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AD0E" w14:textId="77777777" w:rsidR="0078296F" w:rsidRPr="00A2323F" w:rsidRDefault="00A2323F" w:rsidP="00A2323F">
      <w:pPr>
        <w:jc w:val="center"/>
        <w:rPr>
          <w:b/>
          <w:sz w:val="24"/>
          <w:szCs w:val="24"/>
        </w:rPr>
      </w:pPr>
      <w:r w:rsidRPr="00A2323F">
        <w:rPr>
          <w:b/>
          <w:sz w:val="24"/>
          <w:szCs w:val="24"/>
        </w:rPr>
        <w:t>Minutes CAP Post 2020 Consultative Committee meeting</w:t>
      </w:r>
    </w:p>
    <w:p w14:paraId="3DB51B9E" w14:textId="77777777" w:rsidR="00A2323F" w:rsidRPr="00A2323F" w:rsidRDefault="00A2323F" w:rsidP="00A2323F">
      <w:pPr>
        <w:jc w:val="center"/>
        <w:rPr>
          <w:b/>
          <w:sz w:val="24"/>
          <w:szCs w:val="24"/>
        </w:rPr>
      </w:pPr>
      <w:r w:rsidRPr="00A2323F">
        <w:rPr>
          <w:b/>
          <w:sz w:val="24"/>
          <w:szCs w:val="24"/>
        </w:rPr>
        <w:t>Wednesday 4</w:t>
      </w:r>
      <w:r w:rsidRPr="00A2323F">
        <w:rPr>
          <w:b/>
          <w:sz w:val="24"/>
          <w:szCs w:val="24"/>
          <w:vertAlign w:val="superscript"/>
        </w:rPr>
        <w:t>th</w:t>
      </w:r>
      <w:r w:rsidRPr="00A2323F">
        <w:rPr>
          <w:b/>
          <w:sz w:val="24"/>
          <w:szCs w:val="24"/>
        </w:rPr>
        <w:t xml:space="preserve"> of September 2019 @ 2pm in Agriculture House</w:t>
      </w:r>
    </w:p>
    <w:p w14:paraId="36983335" w14:textId="77777777" w:rsidR="00572453" w:rsidRPr="004D00EF" w:rsidRDefault="00A2323F">
      <w:pPr>
        <w:rPr>
          <w:b/>
        </w:rPr>
      </w:pPr>
      <w:r w:rsidRPr="004D00EF">
        <w:rPr>
          <w:b/>
        </w:rPr>
        <w:t>In attendance:</w:t>
      </w:r>
    </w:p>
    <w:p w14:paraId="7664AA82" w14:textId="77777777" w:rsidR="00A2323F" w:rsidRDefault="00572453" w:rsidP="00CF4FC5">
      <w:pPr>
        <w:spacing w:after="0" w:line="240" w:lineRule="auto"/>
        <w:jc w:val="both"/>
      </w:pPr>
      <w:r w:rsidRPr="00B10EF2">
        <w:rPr>
          <w:rFonts w:cstheme="minorHAnsi"/>
          <w:b/>
          <w:sz w:val="24"/>
          <w:szCs w:val="24"/>
        </w:rPr>
        <w:t>DAFM</w:t>
      </w:r>
      <w:r w:rsidRPr="00B10EF2">
        <w:rPr>
          <w:rFonts w:cstheme="minorHAnsi"/>
          <w:sz w:val="24"/>
          <w:szCs w:val="24"/>
        </w:rPr>
        <w:t xml:space="preserve"> </w:t>
      </w:r>
      <w:r w:rsidR="00A2323F">
        <w:t>Paul Savage, Assistant Secretary General (Chair), Sharon Murphy, EU Division, Fran Morrin, CAP Entitlements  Division, Ted Massey, EU Division, Corina Roe, Rural Development Division</w:t>
      </w:r>
      <w:r w:rsidR="00A604BE">
        <w:t>, Ultan Waldron, Rural Development Division.</w:t>
      </w:r>
    </w:p>
    <w:p w14:paraId="04ACA589" w14:textId="77777777" w:rsidR="008F1F69" w:rsidRDefault="008F1F69" w:rsidP="00CF4FC5">
      <w:pPr>
        <w:spacing w:after="0" w:line="240" w:lineRule="auto"/>
        <w:jc w:val="both"/>
      </w:pPr>
    </w:p>
    <w:p w14:paraId="227B29B7" w14:textId="77777777" w:rsidR="00A2323F" w:rsidRDefault="00A2323F" w:rsidP="00CF4FC5">
      <w:pPr>
        <w:spacing w:after="0" w:line="240" w:lineRule="auto"/>
        <w:jc w:val="both"/>
      </w:pPr>
      <w:r>
        <w:t xml:space="preserve">See </w:t>
      </w:r>
      <w:r w:rsidRPr="00572453">
        <w:rPr>
          <w:b/>
        </w:rPr>
        <w:t>Annex 1</w:t>
      </w:r>
      <w:r>
        <w:t xml:space="preserve"> for list of other organisations and names of their representatives in attendance.</w:t>
      </w:r>
    </w:p>
    <w:p w14:paraId="74ED27F7" w14:textId="60BCBD08" w:rsidR="00975D6C" w:rsidRDefault="00975D6C" w:rsidP="00CF4FC5">
      <w:pPr>
        <w:spacing w:after="0" w:line="240" w:lineRule="auto"/>
        <w:jc w:val="both"/>
        <w:rPr>
          <w:b/>
        </w:rPr>
      </w:pPr>
    </w:p>
    <w:p w14:paraId="43ACBFA3" w14:textId="77777777" w:rsidR="009B3C72" w:rsidRDefault="009B3C72" w:rsidP="00CF4FC5">
      <w:pPr>
        <w:spacing w:after="0" w:line="240" w:lineRule="auto"/>
        <w:jc w:val="both"/>
        <w:rPr>
          <w:b/>
        </w:rPr>
      </w:pPr>
    </w:p>
    <w:p w14:paraId="08B37697" w14:textId="2299F816" w:rsidR="0067174E" w:rsidRDefault="001D5DFF" w:rsidP="00CF4FC5">
      <w:pPr>
        <w:spacing w:after="0" w:line="240" w:lineRule="auto"/>
        <w:jc w:val="both"/>
      </w:pPr>
      <w:r w:rsidRPr="008B66B3">
        <w:rPr>
          <w:b/>
        </w:rPr>
        <w:t>Item 1</w:t>
      </w:r>
      <w:r w:rsidR="006E142C" w:rsidRPr="008B66B3">
        <w:rPr>
          <w:b/>
        </w:rPr>
        <w:t xml:space="preserve">.  </w:t>
      </w:r>
      <w:r w:rsidR="009B3C72">
        <w:rPr>
          <w:b/>
        </w:rPr>
        <w:tab/>
      </w:r>
      <w:r w:rsidR="006E142C" w:rsidRPr="008B66B3">
        <w:rPr>
          <w:b/>
        </w:rPr>
        <w:t xml:space="preserve">Minutes </w:t>
      </w:r>
      <w:r w:rsidRPr="008B66B3">
        <w:rPr>
          <w:b/>
        </w:rPr>
        <w:t>from the</w:t>
      </w:r>
      <w:r w:rsidR="006E142C" w:rsidRPr="008B66B3">
        <w:rPr>
          <w:b/>
        </w:rPr>
        <w:t xml:space="preserve"> meeting on 11</w:t>
      </w:r>
      <w:r w:rsidR="006E142C" w:rsidRPr="008B66B3">
        <w:rPr>
          <w:b/>
          <w:vertAlign w:val="superscript"/>
        </w:rPr>
        <w:t>th</w:t>
      </w:r>
      <w:r w:rsidR="006E142C" w:rsidRPr="008B66B3">
        <w:rPr>
          <w:b/>
        </w:rPr>
        <w:t xml:space="preserve"> of July and matters arising</w:t>
      </w:r>
      <w:r w:rsidR="006E142C" w:rsidRPr="00975D6C">
        <w:t>.</w:t>
      </w:r>
      <w:r w:rsidR="00975D6C">
        <w:t xml:space="preserve">  </w:t>
      </w:r>
    </w:p>
    <w:p w14:paraId="08A1D681" w14:textId="395A19AE" w:rsidR="00975D6C" w:rsidRDefault="00975D6C" w:rsidP="00D51DAD">
      <w:pPr>
        <w:spacing w:after="0" w:line="240" w:lineRule="auto"/>
        <w:jc w:val="both"/>
        <w:rPr>
          <w:rStyle w:val="Hyperlink"/>
        </w:rPr>
      </w:pPr>
      <w:r>
        <w:t xml:space="preserve">The Chair welcomed the stakeholders to the meeting. </w:t>
      </w:r>
      <w:r w:rsidR="0067174E">
        <w:t xml:space="preserve">The Chair requested any comments/ amendments to the draft minutes be emailed to designated email address </w:t>
      </w:r>
      <w:hyperlink r:id="rId9" w:history="1">
        <w:r w:rsidR="0067174E" w:rsidRPr="00920F5F">
          <w:rPr>
            <w:rStyle w:val="Hyperlink"/>
          </w:rPr>
          <w:t>CAPConsultativeCommittee@agirculture.gov.ie</w:t>
        </w:r>
      </w:hyperlink>
      <w:r w:rsidR="00D51DAD">
        <w:rPr>
          <w:rStyle w:val="Hyperlink"/>
        </w:rPr>
        <w:t xml:space="preserve"> </w:t>
      </w:r>
    </w:p>
    <w:p w14:paraId="5097F84F" w14:textId="77777777" w:rsidR="00D51DAD" w:rsidRDefault="00D51DAD" w:rsidP="00D51DAD">
      <w:pPr>
        <w:spacing w:after="0" w:line="240" w:lineRule="auto"/>
        <w:jc w:val="both"/>
      </w:pPr>
    </w:p>
    <w:p w14:paraId="0C598DF2" w14:textId="17ED8F36" w:rsidR="002C013E" w:rsidRDefault="0067174E" w:rsidP="00CF4FC5">
      <w:pPr>
        <w:spacing w:after="0" w:line="240" w:lineRule="auto"/>
        <w:jc w:val="both"/>
      </w:pPr>
      <w:r w:rsidRPr="0067174E">
        <w:rPr>
          <w:b/>
        </w:rPr>
        <w:t>D</w:t>
      </w:r>
      <w:r w:rsidR="00975D6C" w:rsidRPr="0067174E">
        <w:rPr>
          <w:b/>
        </w:rPr>
        <w:t>evelopments at EU level since July</w:t>
      </w:r>
      <w:r w:rsidR="00CF4FC5">
        <w:rPr>
          <w:b/>
        </w:rPr>
        <w:t xml:space="preserve"> - </w:t>
      </w:r>
      <w:r w:rsidR="00571E51">
        <w:t xml:space="preserve">Finland now hold the </w:t>
      </w:r>
      <w:r w:rsidR="009B3C72">
        <w:t>Council P</w:t>
      </w:r>
      <w:r w:rsidR="00571E51">
        <w:t>residency</w:t>
      </w:r>
      <w:r w:rsidR="005E67C3">
        <w:t>, they are</w:t>
      </w:r>
      <w:r w:rsidR="00571E51">
        <w:t xml:space="preserve"> aiming for a partial general approach or at least</w:t>
      </w:r>
      <w:r w:rsidR="005E67C3">
        <w:t xml:space="preserve"> to progress as far as possible, this w</w:t>
      </w:r>
      <w:r w:rsidR="00571E51">
        <w:t>ill</w:t>
      </w:r>
      <w:r w:rsidR="005E67C3">
        <w:t xml:space="preserve"> depend on </w:t>
      </w:r>
      <w:r w:rsidR="00C008E9">
        <w:t xml:space="preserve">progress </w:t>
      </w:r>
      <w:r w:rsidR="009B3C72">
        <w:t xml:space="preserve">towards </w:t>
      </w:r>
      <w:r w:rsidR="00C008E9">
        <w:t>agreeing the Multi-annual Financial Framework (MFF)</w:t>
      </w:r>
      <w:r w:rsidR="00571E51">
        <w:t xml:space="preserve"> and developments</w:t>
      </w:r>
      <w:r w:rsidR="002C013E">
        <w:t xml:space="preserve"> </w:t>
      </w:r>
      <w:r w:rsidR="009B3C72">
        <w:t>with</w:t>
      </w:r>
      <w:r w:rsidR="00C008E9">
        <w:t xml:space="preserve">in the European Parliament </w:t>
      </w:r>
      <w:r w:rsidR="002C013E">
        <w:t>over the coming months</w:t>
      </w:r>
      <w:r w:rsidR="005E67C3">
        <w:t xml:space="preserve">.  </w:t>
      </w:r>
      <w:r w:rsidR="009B3C72">
        <w:t xml:space="preserve">Various </w:t>
      </w:r>
      <w:r w:rsidR="005E67C3">
        <w:t>Working</w:t>
      </w:r>
      <w:r w:rsidR="002C013E">
        <w:t xml:space="preserve"> </w:t>
      </w:r>
      <w:r w:rsidR="009B3C72">
        <w:t>P</w:t>
      </w:r>
      <w:r w:rsidR="002C013E">
        <w:t xml:space="preserve">arty </w:t>
      </w:r>
      <w:r>
        <w:t xml:space="preserve">and </w:t>
      </w:r>
      <w:r w:rsidR="00082D9E">
        <w:t>SCA</w:t>
      </w:r>
      <w:r>
        <w:t xml:space="preserve"> </w:t>
      </w:r>
      <w:r w:rsidR="009B3C72">
        <w:t>meetings</w:t>
      </w:r>
      <w:r w:rsidR="009B3C72">
        <w:t xml:space="preserve"> </w:t>
      </w:r>
      <w:r>
        <w:t xml:space="preserve">will take place </w:t>
      </w:r>
      <w:r w:rsidR="002C013E">
        <w:t>over the coming weeks.</w:t>
      </w:r>
      <w:r>
        <w:t xml:space="preserve"> The Chair w</w:t>
      </w:r>
      <w:r w:rsidR="002C013E">
        <w:t xml:space="preserve">ill keep </w:t>
      </w:r>
      <w:r>
        <w:t xml:space="preserve">the </w:t>
      </w:r>
      <w:r w:rsidR="009B3C72">
        <w:t>C</w:t>
      </w:r>
      <w:r>
        <w:t xml:space="preserve">ommittee informed of proceedings. </w:t>
      </w:r>
    </w:p>
    <w:p w14:paraId="7BF2A35F" w14:textId="07CF3A77" w:rsidR="008F1F69" w:rsidRDefault="008F1F69" w:rsidP="00CF4FC5">
      <w:pPr>
        <w:spacing w:after="0" w:line="240" w:lineRule="auto"/>
        <w:jc w:val="both"/>
        <w:rPr>
          <w:b/>
        </w:rPr>
      </w:pPr>
    </w:p>
    <w:p w14:paraId="34028BDF" w14:textId="77777777" w:rsidR="009B3C72" w:rsidRDefault="009B3C72" w:rsidP="00CF4FC5">
      <w:pPr>
        <w:spacing w:after="0" w:line="240" w:lineRule="auto"/>
        <w:jc w:val="both"/>
        <w:rPr>
          <w:b/>
        </w:rPr>
      </w:pPr>
    </w:p>
    <w:p w14:paraId="3C7AD6FE" w14:textId="5A059109" w:rsidR="00A2323F" w:rsidRPr="008B66B3" w:rsidRDefault="00A2323F" w:rsidP="00CF4FC5">
      <w:pPr>
        <w:spacing w:after="0" w:line="240" w:lineRule="auto"/>
        <w:jc w:val="both"/>
        <w:rPr>
          <w:b/>
        </w:rPr>
      </w:pPr>
      <w:r w:rsidRPr="008B66B3">
        <w:rPr>
          <w:b/>
        </w:rPr>
        <w:t xml:space="preserve">Item 2. </w:t>
      </w:r>
      <w:r w:rsidR="009B3C72">
        <w:rPr>
          <w:b/>
        </w:rPr>
        <w:tab/>
      </w:r>
      <w:r w:rsidR="009B3C72">
        <w:rPr>
          <w:b/>
        </w:rPr>
        <w:tab/>
      </w:r>
      <w:r w:rsidRPr="008B66B3">
        <w:rPr>
          <w:b/>
        </w:rPr>
        <w:t>Modelling on the CAP proposals for direct payments Post 2020</w:t>
      </w:r>
    </w:p>
    <w:p w14:paraId="333D11C6" w14:textId="3321650D" w:rsidR="00AF439D" w:rsidRDefault="00AF439D" w:rsidP="00AF439D">
      <w:pPr>
        <w:spacing w:after="0" w:line="240" w:lineRule="auto"/>
        <w:jc w:val="both"/>
      </w:pPr>
      <w:r w:rsidRPr="00C008E9">
        <w:t xml:space="preserve">Introducing this agenda </w:t>
      </w:r>
      <w:r w:rsidR="00D71526">
        <w:t>I</w:t>
      </w:r>
      <w:r w:rsidR="00D71526" w:rsidRPr="00C008E9">
        <w:t>tem,</w:t>
      </w:r>
      <w:r w:rsidRPr="00C008E9">
        <w:t xml:space="preserve"> the Chair outlined how</w:t>
      </w:r>
      <w:r>
        <w:t xml:space="preserve"> </w:t>
      </w:r>
      <w:r>
        <w:t>t</w:t>
      </w:r>
      <w:r>
        <w:t xml:space="preserve">he last meeting’s presentation gave </w:t>
      </w:r>
      <w:r>
        <w:t xml:space="preserve">details on </w:t>
      </w:r>
      <w:r>
        <w:t xml:space="preserve">current </w:t>
      </w:r>
      <w:r>
        <w:t xml:space="preserve">direct </w:t>
      </w:r>
      <w:r>
        <w:t xml:space="preserve">payments. Today’s modelling presentation will </w:t>
      </w:r>
      <w:r>
        <w:t>explore</w:t>
      </w:r>
      <w:r>
        <w:t xml:space="preserve"> the </w:t>
      </w:r>
      <w:r>
        <w:t>situation under proposals for CAP post-2020</w:t>
      </w:r>
      <w:r>
        <w:t xml:space="preserve">.  </w:t>
      </w:r>
    </w:p>
    <w:p w14:paraId="48DFB996" w14:textId="77777777" w:rsidR="00AF439D" w:rsidRDefault="00AF439D" w:rsidP="00AF439D">
      <w:pPr>
        <w:spacing w:after="0" w:line="240" w:lineRule="auto"/>
        <w:jc w:val="both"/>
      </w:pPr>
    </w:p>
    <w:p w14:paraId="00623A28" w14:textId="269A0775" w:rsidR="0067174E" w:rsidRDefault="00A2323F" w:rsidP="00CF4FC5">
      <w:pPr>
        <w:spacing w:after="0" w:line="240" w:lineRule="auto"/>
        <w:jc w:val="both"/>
      </w:pPr>
      <w:r>
        <w:t xml:space="preserve">Fran Morrin, </w:t>
      </w:r>
      <w:r w:rsidR="00D71526">
        <w:t xml:space="preserve">DAFM </w:t>
      </w:r>
      <w:r>
        <w:t>CAP Entitlement</w:t>
      </w:r>
      <w:r w:rsidR="00F57261">
        <w:t>s Division gave a presentation on the modelling</w:t>
      </w:r>
      <w:r w:rsidR="008E6DCE">
        <w:t xml:space="preserve"> based on</w:t>
      </w:r>
      <w:r w:rsidR="00F57261">
        <w:t xml:space="preserve"> the </w:t>
      </w:r>
      <w:r w:rsidR="00AF439D">
        <w:t>draft</w:t>
      </w:r>
      <w:r w:rsidR="00AF439D">
        <w:t xml:space="preserve"> </w:t>
      </w:r>
      <w:r w:rsidR="00F57261">
        <w:t xml:space="preserve">regulations. </w:t>
      </w:r>
      <w:r w:rsidR="0067174E">
        <w:t xml:space="preserve"> </w:t>
      </w:r>
      <w:r w:rsidR="00D71526">
        <w:t>It’</w:t>
      </w:r>
      <w:r w:rsidR="00F57261">
        <w:t>s a modelling exercise, no policy arrangements</w:t>
      </w:r>
      <w:r w:rsidR="006E142C">
        <w:t xml:space="preserve"> </w:t>
      </w:r>
      <w:r w:rsidR="00F57261">
        <w:t xml:space="preserve">agreed yet. </w:t>
      </w:r>
      <w:r w:rsidR="0067174E">
        <w:t xml:space="preserve"> </w:t>
      </w:r>
      <w:r w:rsidR="00F57261">
        <w:t xml:space="preserve">Direct payments system is an </w:t>
      </w:r>
      <w:r w:rsidR="00082D9E">
        <w:t>interacting measure</w:t>
      </w:r>
      <w:r w:rsidR="0067174E">
        <w:t>,</w:t>
      </w:r>
      <w:r w:rsidR="005E67C3">
        <w:t xml:space="preserve"> </w:t>
      </w:r>
      <w:r w:rsidR="0067174E">
        <w:t>it</w:t>
      </w:r>
      <w:r w:rsidR="005E67C3">
        <w:t xml:space="preserve"> is </w:t>
      </w:r>
      <w:r w:rsidR="0067174E">
        <w:t>c</w:t>
      </w:r>
      <w:r w:rsidR="00F57261">
        <w:t>omplex.</w:t>
      </w:r>
      <w:r w:rsidR="0067174E">
        <w:t xml:space="preserve"> </w:t>
      </w:r>
      <w:r w:rsidR="009A403F">
        <w:t xml:space="preserve">The </w:t>
      </w:r>
      <w:r w:rsidR="0067174E">
        <w:t>present</w:t>
      </w:r>
      <w:r w:rsidR="009A403F">
        <w:t>ation</w:t>
      </w:r>
      <w:r w:rsidR="0067174E">
        <w:t xml:space="preserve"> is </w:t>
      </w:r>
      <w:r w:rsidR="009A403F">
        <w:t xml:space="preserve">based on </w:t>
      </w:r>
      <w:r w:rsidR="0067174E">
        <w:t>the b</w:t>
      </w:r>
      <w:r w:rsidR="00F57261">
        <w:t xml:space="preserve">est evidence </w:t>
      </w:r>
      <w:r w:rsidR="00AF439D">
        <w:t>availa</w:t>
      </w:r>
      <w:r w:rsidR="00F57261">
        <w:t xml:space="preserve">ble. </w:t>
      </w:r>
    </w:p>
    <w:p w14:paraId="1F065CF6" w14:textId="77777777" w:rsidR="0067174E" w:rsidRDefault="0067174E" w:rsidP="00CF4FC5">
      <w:pPr>
        <w:spacing w:after="0" w:line="240" w:lineRule="auto"/>
        <w:jc w:val="both"/>
      </w:pPr>
    </w:p>
    <w:p w14:paraId="52EBA288" w14:textId="2F43CD86" w:rsidR="00CE4DA7" w:rsidRDefault="006E142C" w:rsidP="00CF4FC5">
      <w:pPr>
        <w:spacing w:after="0" w:line="240" w:lineRule="auto"/>
        <w:jc w:val="both"/>
      </w:pPr>
      <w:r w:rsidRPr="00C008E9">
        <w:t xml:space="preserve">The </w:t>
      </w:r>
      <w:r w:rsidR="007E74D5" w:rsidRPr="00C008E9">
        <w:t>Committee</w:t>
      </w:r>
      <w:r w:rsidR="0067174E" w:rsidRPr="00C008E9">
        <w:t xml:space="preserve"> </w:t>
      </w:r>
      <w:r w:rsidR="009A403F" w:rsidRPr="00C008E9">
        <w:t>responded with</w:t>
      </w:r>
      <w:r w:rsidR="00B5433F" w:rsidRPr="00C008E9">
        <w:t xml:space="preserve"> </w:t>
      </w:r>
      <w:r w:rsidRPr="00C008E9">
        <w:t>comments</w:t>
      </w:r>
      <w:r w:rsidR="00E06F46" w:rsidRPr="00C008E9">
        <w:t xml:space="preserve"> and queries.  These covered a wide range of issues including increasing </w:t>
      </w:r>
      <w:r w:rsidR="002373F6" w:rsidRPr="00C008E9">
        <w:t>t</w:t>
      </w:r>
      <w:r w:rsidR="00E06F46" w:rsidRPr="00C008E9">
        <w:t xml:space="preserve">he sustainability of Irish agriculture, diversification, sectoral interventions, generational renewal, </w:t>
      </w:r>
      <w:r w:rsidR="00281B37" w:rsidRPr="00C008E9">
        <w:t>the proposed Complementary Redistributive Income Support for Sustainability (</w:t>
      </w:r>
      <w:r w:rsidR="00E06F46" w:rsidRPr="00C008E9">
        <w:t>CRISS</w:t>
      </w:r>
      <w:r w:rsidR="00281B37" w:rsidRPr="00C008E9">
        <w:t>)</w:t>
      </w:r>
      <w:r w:rsidR="00E06F46" w:rsidRPr="00C008E9">
        <w:t xml:space="preserve">, </w:t>
      </w:r>
      <w:r w:rsidR="00281B37" w:rsidRPr="00C008E9">
        <w:t xml:space="preserve">and </w:t>
      </w:r>
      <w:r w:rsidR="00E06F46" w:rsidRPr="00C008E9">
        <w:t xml:space="preserve">concerns that the eco-scheme could impact the potential for </w:t>
      </w:r>
      <w:r w:rsidR="00281B37" w:rsidRPr="00C008E9">
        <w:t>P</w:t>
      </w:r>
      <w:r w:rsidR="00E06F46" w:rsidRPr="00C008E9">
        <w:t>illar 2 agri-environmental schemes.</w:t>
      </w:r>
      <w:r w:rsidR="00E06F46">
        <w:t xml:space="preserve">  </w:t>
      </w:r>
    </w:p>
    <w:p w14:paraId="7D3DAC92" w14:textId="421248DC" w:rsidR="00281B37" w:rsidRDefault="00281B37" w:rsidP="00CF4FC5">
      <w:pPr>
        <w:spacing w:after="0" w:line="240" w:lineRule="auto"/>
        <w:jc w:val="both"/>
      </w:pPr>
    </w:p>
    <w:p w14:paraId="36F8535C" w14:textId="47C39557" w:rsidR="009A403F" w:rsidRDefault="00281B37" w:rsidP="009A403F">
      <w:pPr>
        <w:spacing w:after="0" w:line="240" w:lineRule="auto"/>
        <w:jc w:val="both"/>
      </w:pPr>
      <w:r>
        <w:t xml:space="preserve">Responding DAFM outlined that no modelling had been done around possibilities for CRISS/front loading at this stage as its awaiting greater clarity in the </w:t>
      </w:r>
      <w:r w:rsidR="00D71526">
        <w:t>legisla</w:t>
      </w:r>
      <w:r>
        <w:t xml:space="preserve">tion along with what emerges from the SWOT Analysis for the overall CAP Strategic Plan. Possibilities around sectoral interventions were also elaborated.  The Chair outlined how the CAP Strategic Plan will be developed in the context of everything else that is currently </w:t>
      </w:r>
      <w:r w:rsidR="009A403F">
        <w:t>on-</w:t>
      </w:r>
      <w:r>
        <w:t>going</w:t>
      </w:r>
      <w:r w:rsidR="009A403F">
        <w:t>,</w:t>
      </w:r>
      <w:r>
        <w:t xml:space="preserve"> for example All of Govt. Climate Action Plan.</w:t>
      </w:r>
      <w:r w:rsidR="009A403F">
        <w:t xml:space="preserve">  To achieve maximum impact everything must be coherent; we can’t just look at CAP in isolation.  </w:t>
      </w:r>
      <w:r w:rsidR="00146D55">
        <w:t>In relation to</w:t>
      </w:r>
      <w:r w:rsidR="0027151B">
        <w:t xml:space="preserve"> water quality</w:t>
      </w:r>
      <w:r w:rsidR="00146D55">
        <w:t xml:space="preserve"> and</w:t>
      </w:r>
      <w:r w:rsidR="0027151B">
        <w:t xml:space="preserve"> bio</w:t>
      </w:r>
      <w:r w:rsidR="009B3C72">
        <w:t>-</w:t>
      </w:r>
      <w:r w:rsidR="0027151B">
        <w:t>diversity</w:t>
      </w:r>
      <w:r w:rsidR="00146D55">
        <w:t>,</w:t>
      </w:r>
      <w:r w:rsidR="0027151B">
        <w:t xml:space="preserve"> </w:t>
      </w:r>
      <w:r w:rsidR="00146D55">
        <w:t xml:space="preserve">it </w:t>
      </w:r>
      <w:r w:rsidR="007701E5">
        <w:t>must</w:t>
      </w:r>
      <w:r w:rsidR="0027151B">
        <w:t xml:space="preserve"> be complementary across government departments</w:t>
      </w:r>
      <w:r w:rsidR="00146D55">
        <w:t xml:space="preserve"> and DAFM will be liaising with </w:t>
      </w:r>
      <w:r w:rsidR="009A403F">
        <w:t>its</w:t>
      </w:r>
      <w:r w:rsidR="009A403F">
        <w:t xml:space="preserve"> </w:t>
      </w:r>
      <w:r w:rsidR="009A403F">
        <w:t xml:space="preserve">Departmental </w:t>
      </w:r>
      <w:r w:rsidR="00146D55">
        <w:t xml:space="preserve">colleagues </w:t>
      </w:r>
      <w:r w:rsidR="009B3C72">
        <w:t>i</w:t>
      </w:r>
      <w:r w:rsidR="00146D55">
        <w:t>n this</w:t>
      </w:r>
      <w:r w:rsidR="009B3C72">
        <w:t xml:space="preserve"> regard</w:t>
      </w:r>
      <w:r w:rsidR="00146D55">
        <w:t>.</w:t>
      </w:r>
      <w:r w:rsidR="009A403F">
        <w:t xml:space="preserve"> In addition, s</w:t>
      </w:r>
      <w:r w:rsidR="009A403F">
        <w:t>ome of the issues outlined should feed into the CAP Strategic Plan SWOT Analysis.</w:t>
      </w:r>
    </w:p>
    <w:p w14:paraId="78480BB8" w14:textId="48BA87CB" w:rsidR="00146D55" w:rsidRDefault="00146D55" w:rsidP="00CF4FC5">
      <w:pPr>
        <w:spacing w:after="0" w:line="240" w:lineRule="auto"/>
        <w:jc w:val="both"/>
      </w:pPr>
    </w:p>
    <w:p w14:paraId="7B54BF5D" w14:textId="77777777" w:rsidR="009B3C72" w:rsidRDefault="009B3C72">
      <w:pPr>
        <w:rPr>
          <w:b/>
        </w:rPr>
      </w:pPr>
      <w:r>
        <w:rPr>
          <w:b/>
        </w:rPr>
        <w:br w:type="page"/>
      </w:r>
    </w:p>
    <w:p w14:paraId="039E3FCF" w14:textId="190BF8CE" w:rsidR="003037E5" w:rsidRDefault="00A2323F" w:rsidP="00CF4FC5">
      <w:pPr>
        <w:spacing w:after="0" w:line="240" w:lineRule="auto"/>
        <w:jc w:val="both"/>
        <w:rPr>
          <w:b/>
        </w:rPr>
      </w:pPr>
      <w:r w:rsidRPr="00D10C9E">
        <w:rPr>
          <w:b/>
        </w:rPr>
        <w:t>Item 3. Public Consultation on the SWOT for the</w:t>
      </w:r>
      <w:r w:rsidR="003037E5" w:rsidRPr="00D10C9E">
        <w:rPr>
          <w:b/>
        </w:rPr>
        <w:t xml:space="preserve"> CAP Strategic Plan</w:t>
      </w:r>
    </w:p>
    <w:p w14:paraId="03C73CE9" w14:textId="43CB9723" w:rsidR="00C008E9" w:rsidRDefault="009B3C72" w:rsidP="00C008E9">
      <w:pPr>
        <w:spacing w:after="0" w:line="240" w:lineRule="auto"/>
        <w:jc w:val="both"/>
      </w:pPr>
      <w:r w:rsidRPr="009B3C72">
        <w:t>The Chai</w:t>
      </w:r>
      <w:r>
        <w:t>r</w:t>
      </w:r>
      <w:r w:rsidRPr="009B3C72">
        <w:t xml:space="preserve"> outlined the p</w:t>
      </w:r>
      <w:r w:rsidR="00C008E9" w:rsidRPr="009B3C72">
        <w:t xml:space="preserve">ublic consultation </w:t>
      </w:r>
      <w:r w:rsidRPr="009B3C72">
        <w:t xml:space="preserve">on the draft SWOT analysis </w:t>
      </w:r>
      <w:r w:rsidR="00C008E9" w:rsidRPr="009B3C72">
        <w:t>will</w:t>
      </w:r>
      <w:r w:rsidR="00C008E9">
        <w:t xml:space="preserve"> run until 11</w:t>
      </w:r>
      <w:r w:rsidR="00C008E9" w:rsidRPr="009B3C72">
        <w:rPr>
          <w:vertAlign w:val="superscript"/>
        </w:rPr>
        <w:t>th</w:t>
      </w:r>
      <w:r w:rsidR="00C008E9">
        <w:t xml:space="preserve"> October.  It will be formally launched </w:t>
      </w:r>
      <w:r>
        <w:t>on 9</w:t>
      </w:r>
      <w:r w:rsidRPr="009B3C72">
        <w:rPr>
          <w:vertAlign w:val="superscript"/>
        </w:rPr>
        <w:t>th</w:t>
      </w:r>
      <w:r>
        <w:t xml:space="preserve"> September,</w:t>
      </w:r>
      <w:r w:rsidR="00C008E9">
        <w:t xml:space="preserve"> and details will be circulated to the Committee today.   Town hall events will take place in Cork (26</w:t>
      </w:r>
      <w:r w:rsidR="00C008E9" w:rsidRPr="006F014E">
        <w:rPr>
          <w:vertAlign w:val="superscript"/>
        </w:rPr>
        <w:t>th</w:t>
      </w:r>
      <w:r w:rsidR="00C008E9">
        <w:t xml:space="preserve"> of Sept), Sligo (2</w:t>
      </w:r>
      <w:r w:rsidR="00C008E9" w:rsidRPr="006F014E">
        <w:rPr>
          <w:vertAlign w:val="superscript"/>
        </w:rPr>
        <w:t>nd</w:t>
      </w:r>
      <w:r w:rsidR="00C008E9">
        <w:t xml:space="preserve"> of Oct) and Portlaoise (3</w:t>
      </w:r>
      <w:r w:rsidR="00C008E9" w:rsidRPr="006F014E">
        <w:rPr>
          <w:vertAlign w:val="superscript"/>
        </w:rPr>
        <w:t>rd</w:t>
      </w:r>
      <w:r w:rsidR="00C008E9">
        <w:t xml:space="preserve"> of October).  There will also be a Stakeholders event on 4</w:t>
      </w:r>
      <w:r w:rsidR="00C008E9" w:rsidRPr="006F014E">
        <w:rPr>
          <w:vertAlign w:val="superscript"/>
        </w:rPr>
        <w:t>th</w:t>
      </w:r>
      <w:r w:rsidR="00C008E9">
        <w:t xml:space="preserve"> of October in Tullamore.</w:t>
      </w:r>
    </w:p>
    <w:p w14:paraId="0D7871C4" w14:textId="77777777" w:rsidR="00C008E9" w:rsidRDefault="00C008E9" w:rsidP="00C008E9">
      <w:pPr>
        <w:spacing w:after="0" w:line="240" w:lineRule="auto"/>
        <w:jc w:val="both"/>
      </w:pPr>
    </w:p>
    <w:p w14:paraId="039BDA80" w14:textId="5CFE0B7F" w:rsidR="009C313E" w:rsidRDefault="003037E5" w:rsidP="009C313E">
      <w:pPr>
        <w:spacing w:after="0" w:line="240" w:lineRule="auto"/>
        <w:jc w:val="both"/>
      </w:pPr>
      <w:r>
        <w:t xml:space="preserve">Ultan Waldron, </w:t>
      </w:r>
      <w:r w:rsidR="00D71526">
        <w:t xml:space="preserve">DAFM </w:t>
      </w:r>
      <w:r>
        <w:t xml:space="preserve">Rural Development Division </w:t>
      </w:r>
      <w:r w:rsidR="009B3C72">
        <w:t xml:space="preserve">then </w:t>
      </w:r>
      <w:r>
        <w:t>gave</w:t>
      </w:r>
      <w:r w:rsidR="00D10C9E">
        <w:t xml:space="preserve"> </w:t>
      </w:r>
      <w:r w:rsidR="007D5EBF">
        <w:t xml:space="preserve">an overview of the </w:t>
      </w:r>
      <w:r w:rsidR="00D71526">
        <w:t xml:space="preserve">draft </w:t>
      </w:r>
      <w:r w:rsidR="007D5EBF">
        <w:t>SWOT</w:t>
      </w:r>
      <w:r w:rsidR="00D10C9E">
        <w:t xml:space="preserve"> analysis</w:t>
      </w:r>
      <w:r w:rsidR="009C313E">
        <w:t xml:space="preserve"> and </w:t>
      </w:r>
      <w:r w:rsidR="00D71526">
        <w:t>the process</w:t>
      </w:r>
      <w:r w:rsidR="009C313E">
        <w:t xml:space="preserve"> involved.</w:t>
      </w:r>
    </w:p>
    <w:p w14:paraId="3B831ABE" w14:textId="77777777" w:rsidR="009C313E" w:rsidRDefault="009C313E" w:rsidP="009C313E">
      <w:pPr>
        <w:spacing w:after="0" w:line="240" w:lineRule="auto"/>
        <w:jc w:val="both"/>
      </w:pPr>
    </w:p>
    <w:p w14:paraId="3C33892B" w14:textId="72A9F51C" w:rsidR="009C313E" w:rsidRDefault="00D10C9E" w:rsidP="009C313E">
      <w:pPr>
        <w:spacing w:after="0" w:line="240" w:lineRule="auto"/>
        <w:jc w:val="both"/>
      </w:pPr>
      <w:r>
        <w:t xml:space="preserve">Stakeholders indicated that they are looking forward </w:t>
      </w:r>
      <w:r w:rsidR="007814CA">
        <w:t>to seeing the SWOT</w:t>
      </w:r>
      <w:r w:rsidR="009C313E">
        <w:t xml:space="preserve"> quadrants.</w:t>
      </w:r>
      <w:r w:rsidR="00A27302">
        <w:t xml:space="preserve"> The </w:t>
      </w:r>
      <w:r w:rsidR="007701E5">
        <w:t>Chair discussed the</w:t>
      </w:r>
      <w:r w:rsidR="00A27302">
        <w:t xml:space="preserve"> structure of the</w:t>
      </w:r>
      <w:r w:rsidR="003B1075">
        <w:t xml:space="preserve"> </w:t>
      </w:r>
      <w:r w:rsidR="009C313E">
        <w:t xml:space="preserve">draft </w:t>
      </w:r>
      <w:r w:rsidR="003B1075">
        <w:t>SWOT</w:t>
      </w:r>
      <w:r w:rsidR="009C313E">
        <w:t xml:space="preserve"> which is based around the</w:t>
      </w:r>
      <w:r w:rsidR="007701E5">
        <w:t xml:space="preserve"> 9</w:t>
      </w:r>
      <w:r w:rsidR="003B1075">
        <w:t xml:space="preserve"> </w:t>
      </w:r>
      <w:r w:rsidR="009C313E">
        <w:t xml:space="preserve">specific </w:t>
      </w:r>
      <w:r w:rsidR="007701E5">
        <w:t>objectives, there</w:t>
      </w:r>
      <w:r w:rsidR="003B1075">
        <w:t xml:space="preserve"> is some </w:t>
      </w:r>
      <w:r w:rsidR="007701E5">
        <w:t>overlap,</w:t>
      </w:r>
      <w:r w:rsidR="00571E51">
        <w:t xml:space="preserve"> especially in the environmental </w:t>
      </w:r>
      <w:r w:rsidR="007701E5">
        <w:t>objectives 4</w:t>
      </w:r>
      <w:r w:rsidR="009E0A4D">
        <w:t>,</w:t>
      </w:r>
      <w:r w:rsidR="009C313E">
        <w:t xml:space="preserve"> </w:t>
      </w:r>
      <w:r w:rsidR="009E0A4D">
        <w:t xml:space="preserve">5 </w:t>
      </w:r>
      <w:r w:rsidR="00571E51">
        <w:t xml:space="preserve">and </w:t>
      </w:r>
      <w:r w:rsidR="003B1075">
        <w:t xml:space="preserve">6, </w:t>
      </w:r>
      <w:r w:rsidR="00571E51">
        <w:t>the Chair confirmed there is n</w:t>
      </w:r>
      <w:r w:rsidR="003B1075">
        <w:t xml:space="preserve">o sectoral </w:t>
      </w:r>
      <w:r w:rsidR="007701E5">
        <w:t>breakdown</w:t>
      </w:r>
      <w:r w:rsidR="009C313E">
        <w:t xml:space="preserve"> in the SWOT</w:t>
      </w:r>
      <w:r w:rsidR="007701E5">
        <w:t>.</w:t>
      </w:r>
      <w:r w:rsidR="00571E51">
        <w:t xml:space="preserve"> </w:t>
      </w:r>
      <w:r w:rsidR="009C313E">
        <w:t>He</w:t>
      </w:r>
      <w:r w:rsidR="009C313E">
        <w:t xml:space="preserve"> </w:t>
      </w:r>
      <w:r w:rsidR="009B3C72">
        <w:t>encourag</w:t>
      </w:r>
      <w:r w:rsidR="009C313E">
        <w:t xml:space="preserve">ed stakeholders to submit their </w:t>
      </w:r>
      <w:r w:rsidR="009C313E">
        <w:t>submissions</w:t>
      </w:r>
      <w:r w:rsidR="009C313E">
        <w:t xml:space="preserve"> </w:t>
      </w:r>
      <w:r w:rsidR="009C313E">
        <w:t>in response to the public consultation</w:t>
      </w:r>
      <w:r w:rsidR="009B3C72">
        <w:t>.</w:t>
      </w:r>
    </w:p>
    <w:p w14:paraId="20221316" w14:textId="77777777" w:rsidR="009C313E" w:rsidRDefault="009C313E" w:rsidP="009C313E">
      <w:pPr>
        <w:spacing w:after="0" w:line="240" w:lineRule="auto"/>
        <w:jc w:val="both"/>
      </w:pPr>
    </w:p>
    <w:p w14:paraId="0039234C" w14:textId="70F9164A" w:rsidR="003B1075" w:rsidRDefault="009C313E" w:rsidP="00C008E9">
      <w:pPr>
        <w:spacing w:after="0" w:line="240" w:lineRule="auto"/>
        <w:jc w:val="both"/>
      </w:pPr>
      <w:r>
        <w:t>The Chair confirmed that</w:t>
      </w:r>
      <w:r w:rsidRPr="00D10C9E">
        <w:t xml:space="preserve"> </w:t>
      </w:r>
      <w:r>
        <w:t>due to delays in progress at EU level the original deadline of January 2020 for each Member State</w:t>
      </w:r>
      <w:r>
        <w:t>’</w:t>
      </w:r>
      <w:r>
        <w:t xml:space="preserve">s CAP Strategic Plan was an unlikely target, but the </w:t>
      </w:r>
      <w:r>
        <w:t>Commission</w:t>
      </w:r>
      <w:r>
        <w:t xml:space="preserve"> has not yet presented transitional arrangements</w:t>
      </w:r>
      <w:r>
        <w:t xml:space="preserve">; </w:t>
      </w:r>
      <w:r>
        <w:t>the Chair confirmed t</w:t>
      </w:r>
      <w:r>
        <w:t xml:space="preserve">his </w:t>
      </w:r>
      <w:r>
        <w:t>has been raised with the Commission</w:t>
      </w:r>
      <w:r>
        <w:t xml:space="preserve"> and the C</w:t>
      </w:r>
      <w:r>
        <w:t xml:space="preserve">ommittee </w:t>
      </w:r>
      <w:r>
        <w:t xml:space="preserve">will be kept </w:t>
      </w:r>
      <w:r>
        <w:t xml:space="preserve">informed.  </w:t>
      </w:r>
    </w:p>
    <w:p w14:paraId="3FAE28C4" w14:textId="77777777" w:rsidR="00571E51" w:rsidRPr="009E0A4D" w:rsidRDefault="00571E51" w:rsidP="00CF4FC5">
      <w:pPr>
        <w:spacing w:after="0" w:line="240" w:lineRule="auto"/>
        <w:jc w:val="both"/>
        <w:rPr>
          <w:b/>
        </w:rPr>
      </w:pPr>
    </w:p>
    <w:p w14:paraId="5920D05C" w14:textId="77777777" w:rsidR="009E0A4D" w:rsidRDefault="003037E5" w:rsidP="00CF4FC5">
      <w:pPr>
        <w:spacing w:after="0" w:line="240" w:lineRule="auto"/>
        <w:jc w:val="both"/>
        <w:rPr>
          <w:b/>
        </w:rPr>
      </w:pPr>
      <w:r w:rsidRPr="009E0A4D">
        <w:rPr>
          <w:b/>
        </w:rPr>
        <w:t>Item 4. Date of next meeting</w:t>
      </w:r>
      <w:r w:rsidR="00D74FD2" w:rsidRPr="009E0A4D">
        <w:rPr>
          <w:b/>
        </w:rPr>
        <w:t xml:space="preserve"> </w:t>
      </w:r>
    </w:p>
    <w:p w14:paraId="3F25AA8F" w14:textId="474ED015" w:rsidR="003037E5" w:rsidRDefault="009E0A4D" w:rsidP="00CF4FC5">
      <w:pPr>
        <w:spacing w:after="0" w:line="240" w:lineRule="auto"/>
        <w:jc w:val="both"/>
      </w:pPr>
      <w:r>
        <w:t xml:space="preserve">The date of the next meeting </w:t>
      </w:r>
      <w:r w:rsidR="00D74FD2">
        <w:t>will be confirmed</w:t>
      </w:r>
      <w:r>
        <w:t xml:space="preserve">, it will possibly be </w:t>
      </w:r>
      <w:r w:rsidR="00D74FD2">
        <w:t>mid</w:t>
      </w:r>
      <w:r w:rsidR="004C215D">
        <w:t>-</w:t>
      </w:r>
      <w:r w:rsidR="00082D9E">
        <w:t>October</w:t>
      </w:r>
      <w:r w:rsidR="004C215D">
        <w:t>/early November</w:t>
      </w:r>
      <w:r w:rsidR="00D74FD2">
        <w:t>.</w:t>
      </w:r>
      <w:r w:rsidR="003037E5">
        <w:t xml:space="preserve"> </w:t>
      </w:r>
    </w:p>
    <w:p w14:paraId="3A784D7D" w14:textId="77777777" w:rsidR="00571E51" w:rsidRDefault="00571E51" w:rsidP="00CF4FC5">
      <w:pPr>
        <w:spacing w:after="0" w:line="240" w:lineRule="auto"/>
        <w:jc w:val="both"/>
      </w:pPr>
    </w:p>
    <w:p w14:paraId="0B8ED1C9" w14:textId="77777777" w:rsidR="009C313E" w:rsidRDefault="003037E5" w:rsidP="00CF4FC5">
      <w:pPr>
        <w:spacing w:after="0" w:line="240" w:lineRule="auto"/>
        <w:jc w:val="both"/>
        <w:rPr>
          <w:b/>
        </w:rPr>
      </w:pPr>
      <w:r w:rsidRPr="009E0A4D">
        <w:rPr>
          <w:b/>
        </w:rPr>
        <w:t>Item 5. AOB</w:t>
      </w:r>
      <w:r w:rsidR="004C215D">
        <w:rPr>
          <w:b/>
        </w:rPr>
        <w:t xml:space="preserve"> </w:t>
      </w:r>
    </w:p>
    <w:p w14:paraId="51AB24C0" w14:textId="34F84799" w:rsidR="003037E5" w:rsidRDefault="009E0A4D" w:rsidP="00CF4FC5">
      <w:pPr>
        <w:spacing w:after="0" w:line="240" w:lineRule="auto"/>
        <w:jc w:val="both"/>
      </w:pPr>
      <w:r w:rsidRPr="009E0A4D">
        <w:t xml:space="preserve">No </w:t>
      </w:r>
      <w:r w:rsidR="009C313E">
        <w:t xml:space="preserve">points raised under </w:t>
      </w:r>
      <w:r w:rsidRPr="009E0A4D">
        <w:t>any other business.</w:t>
      </w:r>
    </w:p>
    <w:p w14:paraId="33DF82D6" w14:textId="20AB25CF" w:rsidR="009C313E" w:rsidRDefault="009C313E" w:rsidP="00CF4FC5">
      <w:pPr>
        <w:spacing w:after="0" w:line="240" w:lineRule="auto"/>
        <w:jc w:val="both"/>
      </w:pPr>
    </w:p>
    <w:p w14:paraId="414212B4" w14:textId="77777777" w:rsidR="009C313E" w:rsidRDefault="009C313E" w:rsidP="00CF4FC5">
      <w:pPr>
        <w:spacing w:after="0" w:line="240" w:lineRule="auto"/>
        <w:jc w:val="both"/>
      </w:pPr>
    </w:p>
    <w:p w14:paraId="60D63669" w14:textId="4E7A34A2" w:rsidR="009C313E" w:rsidRDefault="009C313E" w:rsidP="00CF4FC5">
      <w:pPr>
        <w:spacing w:after="0" w:line="240" w:lineRule="auto"/>
        <w:jc w:val="both"/>
        <w:rPr>
          <w:b/>
        </w:rPr>
      </w:pPr>
      <w:r>
        <w:t>See overleaf for Annex 1.</w:t>
      </w:r>
    </w:p>
    <w:p w14:paraId="64BEF1B2" w14:textId="77777777" w:rsidR="009E0A4D" w:rsidRPr="009E0A4D" w:rsidRDefault="009E0A4D" w:rsidP="00CF4FC5">
      <w:pPr>
        <w:spacing w:after="0" w:line="240" w:lineRule="auto"/>
        <w:jc w:val="both"/>
        <w:rPr>
          <w:b/>
        </w:rPr>
      </w:pPr>
    </w:p>
    <w:p w14:paraId="44D8C706" w14:textId="77777777" w:rsidR="009C313E" w:rsidRDefault="009C313E">
      <w:pPr>
        <w:rPr>
          <w:b/>
        </w:rPr>
      </w:pPr>
      <w:r>
        <w:rPr>
          <w:b/>
        </w:rPr>
        <w:br w:type="page"/>
      </w:r>
    </w:p>
    <w:p w14:paraId="0F91A119" w14:textId="5872BD66" w:rsidR="008F1F69" w:rsidRPr="00C008E9" w:rsidRDefault="00CF4FC5">
      <w:pPr>
        <w:rPr>
          <w:b/>
        </w:rPr>
      </w:pPr>
      <w:r w:rsidRPr="00C008E9">
        <w:rPr>
          <w:b/>
        </w:rPr>
        <w:t>Annex 1.</w:t>
      </w:r>
      <w:r w:rsidR="009C313E" w:rsidRPr="00C008E9">
        <w:rPr>
          <w:b/>
        </w:rPr>
        <w:tab/>
        <w:t xml:space="preserve">Non-DAFM </w:t>
      </w:r>
      <w:bookmarkStart w:id="0" w:name="_GoBack"/>
      <w:bookmarkEnd w:id="0"/>
      <w:r w:rsidR="009C313E" w:rsidRPr="00C008E9">
        <w:rPr>
          <w:b/>
        </w:rPr>
        <w:t xml:space="preserve">attendees at the CAP Post-2020 Consultative Committee, 04/09/19 </w:t>
      </w:r>
    </w:p>
    <w:tbl>
      <w:tblPr>
        <w:tblStyle w:val="TableGrid"/>
        <w:tblW w:w="0" w:type="auto"/>
        <w:tblLook w:val="04A0" w:firstRow="1" w:lastRow="0" w:firstColumn="1" w:lastColumn="0" w:noHBand="0" w:noVBand="1"/>
      </w:tblPr>
      <w:tblGrid>
        <w:gridCol w:w="4151"/>
        <w:gridCol w:w="4865"/>
      </w:tblGrid>
      <w:tr w:rsidR="004C215D" w:rsidRPr="009F2FEF" w14:paraId="754932BB" w14:textId="77777777" w:rsidTr="00EF4F77">
        <w:trPr>
          <w:trHeight w:val="465"/>
        </w:trPr>
        <w:tc>
          <w:tcPr>
            <w:tcW w:w="5040" w:type="dxa"/>
            <w:noWrap/>
            <w:hideMark/>
          </w:tcPr>
          <w:p w14:paraId="76A8A0B5" w14:textId="77777777" w:rsidR="004C215D" w:rsidRPr="009F2FEF" w:rsidRDefault="004C215D" w:rsidP="00EF4F77">
            <w:pPr>
              <w:jc w:val="center"/>
              <w:rPr>
                <w:b/>
                <w:bCs/>
              </w:rPr>
            </w:pPr>
            <w:r>
              <w:rPr>
                <w:b/>
                <w:bCs/>
              </w:rPr>
              <w:t>Committee member/Representative</w:t>
            </w:r>
          </w:p>
        </w:tc>
        <w:tc>
          <w:tcPr>
            <w:tcW w:w="5915" w:type="dxa"/>
            <w:noWrap/>
            <w:hideMark/>
          </w:tcPr>
          <w:p w14:paraId="3E2A3BE9" w14:textId="77777777" w:rsidR="004C215D" w:rsidRPr="009F2FEF" w:rsidRDefault="004C215D" w:rsidP="00EF4F77">
            <w:pPr>
              <w:jc w:val="center"/>
              <w:rPr>
                <w:b/>
                <w:bCs/>
              </w:rPr>
            </w:pPr>
            <w:r w:rsidRPr="009F2FEF">
              <w:rPr>
                <w:b/>
                <w:bCs/>
              </w:rPr>
              <w:t>Organisation</w:t>
            </w:r>
          </w:p>
        </w:tc>
      </w:tr>
      <w:tr w:rsidR="004C215D" w:rsidRPr="009F2FEF" w14:paraId="6F0CFAFE" w14:textId="77777777" w:rsidTr="00EF4F77">
        <w:trPr>
          <w:trHeight w:val="585"/>
        </w:trPr>
        <w:tc>
          <w:tcPr>
            <w:tcW w:w="5040" w:type="dxa"/>
            <w:noWrap/>
            <w:hideMark/>
          </w:tcPr>
          <w:p w14:paraId="142C2F04" w14:textId="77777777" w:rsidR="004C215D" w:rsidRPr="009F2FEF" w:rsidRDefault="004C215D" w:rsidP="00EF4F77">
            <w:r w:rsidRPr="009F2FEF">
              <w:t>Bleasdale, Andy</w:t>
            </w:r>
          </w:p>
        </w:tc>
        <w:tc>
          <w:tcPr>
            <w:tcW w:w="5915" w:type="dxa"/>
            <w:noWrap/>
            <w:hideMark/>
          </w:tcPr>
          <w:p w14:paraId="7E146253" w14:textId="77777777" w:rsidR="004C215D" w:rsidRPr="009F2FEF" w:rsidRDefault="004C215D" w:rsidP="00EF4F77">
            <w:r w:rsidRPr="009F2FEF">
              <w:t>Department of Culture, Heritage and the Gaeltacht</w:t>
            </w:r>
          </w:p>
        </w:tc>
      </w:tr>
      <w:tr w:rsidR="004C215D" w:rsidRPr="009F2FEF" w14:paraId="36FA0177" w14:textId="77777777" w:rsidTr="00EF4F77">
        <w:trPr>
          <w:trHeight w:val="465"/>
        </w:trPr>
        <w:tc>
          <w:tcPr>
            <w:tcW w:w="5040" w:type="dxa"/>
            <w:noWrap/>
            <w:hideMark/>
          </w:tcPr>
          <w:p w14:paraId="6005D164" w14:textId="77777777" w:rsidR="004C215D" w:rsidRPr="009F2FEF" w:rsidRDefault="004C215D" w:rsidP="00EF4F77">
            <w:r w:rsidRPr="009F2FEF">
              <w:t>Carter, Clive</w:t>
            </w:r>
          </w:p>
        </w:tc>
        <w:tc>
          <w:tcPr>
            <w:tcW w:w="5915" w:type="dxa"/>
            <w:noWrap/>
            <w:hideMark/>
          </w:tcPr>
          <w:p w14:paraId="5A3ED18D" w14:textId="77777777" w:rsidR="004C215D" w:rsidRPr="009F2FEF" w:rsidRDefault="004C215D" w:rsidP="00EF4F77">
            <w:r w:rsidRPr="009F2FEF">
              <w:t>Irish Grain Growers Association</w:t>
            </w:r>
          </w:p>
        </w:tc>
      </w:tr>
      <w:tr w:rsidR="004C215D" w:rsidRPr="009F2FEF" w14:paraId="099978A7" w14:textId="77777777" w:rsidTr="00EF4F77">
        <w:trPr>
          <w:trHeight w:val="465"/>
        </w:trPr>
        <w:tc>
          <w:tcPr>
            <w:tcW w:w="5040" w:type="dxa"/>
            <w:noWrap/>
            <w:hideMark/>
          </w:tcPr>
          <w:p w14:paraId="3016F3A5" w14:textId="77777777" w:rsidR="004C215D" w:rsidRPr="009F2FEF" w:rsidRDefault="004C215D" w:rsidP="00EF4F77">
            <w:r w:rsidRPr="009F2FEF">
              <w:t>Deakin, Jenny</w:t>
            </w:r>
          </w:p>
        </w:tc>
        <w:tc>
          <w:tcPr>
            <w:tcW w:w="5915" w:type="dxa"/>
            <w:noWrap/>
            <w:hideMark/>
          </w:tcPr>
          <w:p w14:paraId="7B8DCA5E" w14:textId="77777777" w:rsidR="004C215D" w:rsidRPr="009F2FEF" w:rsidRDefault="004C215D" w:rsidP="00EF4F77">
            <w:r w:rsidRPr="009F2FEF">
              <w:t>EPA</w:t>
            </w:r>
          </w:p>
        </w:tc>
      </w:tr>
      <w:tr w:rsidR="004C215D" w:rsidRPr="009F2FEF" w14:paraId="51D8900F" w14:textId="77777777" w:rsidTr="00EF4F77">
        <w:trPr>
          <w:trHeight w:val="465"/>
        </w:trPr>
        <w:tc>
          <w:tcPr>
            <w:tcW w:w="5040" w:type="dxa"/>
            <w:noWrap/>
            <w:hideMark/>
          </w:tcPr>
          <w:p w14:paraId="5FB665EC" w14:textId="77777777" w:rsidR="004C215D" w:rsidRPr="009F2FEF" w:rsidRDefault="004C215D" w:rsidP="00EF4F77">
            <w:r w:rsidRPr="009F2FEF">
              <w:t>Duggan, Oonagh</w:t>
            </w:r>
          </w:p>
        </w:tc>
        <w:tc>
          <w:tcPr>
            <w:tcW w:w="5915" w:type="dxa"/>
            <w:noWrap/>
            <w:hideMark/>
          </w:tcPr>
          <w:p w14:paraId="737104F8" w14:textId="77777777" w:rsidR="004C215D" w:rsidRPr="009F2FEF" w:rsidRDefault="004C215D" w:rsidP="00EF4F77">
            <w:r w:rsidRPr="009F2FEF">
              <w:t>Environmental Pillar</w:t>
            </w:r>
          </w:p>
        </w:tc>
      </w:tr>
      <w:tr w:rsidR="004C215D" w:rsidRPr="009F2FEF" w14:paraId="2F5A9673" w14:textId="77777777" w:rsidTr="00EF4F77">
        <w:trPr>
          <w:trHeight w:val="465"/>
        </w:trPr>
        <w:tc>
          <w:tcPr>
            <w:tcW w:w="5040" w:type="dxa"/>
            <w:noWrap/>
            <w:hideMark/>
          </w:tcPr>
          <w:p w14:paraId="7C1B73ED" w14:textId="77777777" w:rsidR="004C215D" w:rsidRPr="009F2FEF" w:rsidRDefault="004C215D" w:rsidP="00EF4F77">
            <w:r w:rsidRPr="009F2FEF">
              <w:t>Dillon, Derrie</w:t>
            </w:r>
          </w:p>
        </w:tc>
        <w:tc>
          <w:tcPr>
            <w:tcW w:w="5915" w:type="dxa"/>
            <w:noWrap/>
            <w:hideMark/>
          </w:tcPr>
          <w:p w14:paraId="443B3B31" w14:textId="77777777" w:rsidR="004C215D" w:rsidRPr="009F2FEF" w:rsidRDefault="004C215D" w:rsidP="00EF4F77">
            <w:r w:rsidRPr="009F2FEF">
              <w:t>Macra</w:t>
            </w:r>
          </w:p>
        </w:tc>
      </w:tr>
      <w:tr w:rsidR="004C215D" w:rsidRPr="009F2FEF" w14:paraId="6713E33A" w14:textId="77777777" w:rsidTr="00EF4F77">
        <w:trPr>
          <w:trHeight w:val="465"/>
        </w:trPr>
        <w:tc>
          <w:tcPr>
            <w:tcW w:w="5040" w:type="dxa"/>
            <w:noWrap/>
            <w:hideMark/>
          </w:tcPr>
          <w:p w14:paraId="414A96D7" w14:textId="77777777" w:rsidR="004C215D" w:rsidRPr="009F2FEF" w:rsidRDefault="004C215D" w:rsidP="00EF4F77">
            <w:r w:rsidRPr="009F2FEF">
              <w:t>Farrell, Eamonn</w:t>
            </w:r>
          </w:p>
        </w:tc>
        <w:tc>
          <w:tcPr>
            <w:tcW w:w="5915" w:type="dxa"/>
            <w:noWrap/>
            <w:hideMark/>
          </w:tcPr>
          <w:p w14:paraId="65898082" w14:textId="77777777" w:rsidR="004C215D" w:rsidRPr="009F2FEF" w:rsidRDefault="004C215D" w:rsidP="00EF4F77">
            <w:r w:rsidRPr="009F2FEF">
              <w:t>ICOS - Irish Cooperative Organisation Society</w:t>
            </w:r>
          </w:p>
        </w:tc>
      </w:tr>
      <w:tr w:rsidR="004C215D" w:rsidRPr="009F2FEF" w14:paraId="305FE342" w14:textId="77777777" w:rsidTr="00EF4F77">
        <w:trPr>
          <w:trHeight w:val="465"/>
        </w:trPr>
        <w:tc>
          <w:tcPr>
            <w:tcW w:w="5040" w:type="dxa"/>
            <w:noWrap/>
            <w:hideMark/>
          </w:tcPr>
          <w:p w14:paraId="01010669" w14:textId="77777777" w:rsidR="004C215D" w:rsidRPr="009F2FEF" w:rsidRDefault="004C215D" w:rsidP="00EF4F77">
            <w:r w:rsidRPr="009F2FEF">
              <w:t>Flynn, David</w:t>
            </w:r>
          </w:p>
        </w:tc>
        <w:tc>
          <w:tcPr>
            <w:tcW w:w="5915" w:type="dxa"/>
            <w:noWrap/>
            <w:hideMark/>
          </w:tcPr>
          <w:p w14:paraId="1F5F918F" w14:textId="77777777" w:rsidR="004C215D" w:rsidRPr="009F2FEF" w:rsidRDefault="004C215D" w:rsidP="00EF4F77">
            <w:r w:rsidRPr="009F2FEF">
              <w:t>Department of Housing Planning &amp; Local Government</w:t>
            </w:r>
          </w:p>
        </w:tc>
      </w:tr>
      <w:tr w:rsidR="004C215D" w:rsidRPr="009F2FEF" w14:paraId="1540025B" w14:textId="77777777" w:rsidTr="00EF4F77">
        <w:trPr>
          <w:trHeight w:val="465"/>
        </w:trPr>
        <w:tc>
          <w:tcPr>
            <w:tcW w:w="5040" w:type="dxa"/>
            <w:noWrap/>
            <w:hideMark/>
          </w:tcPr>
          <w:p w14:paraId="699E24D1" w14:textId="77777777" w:rsidR="004C215D" w:rsidRPr="009F2FEF" w:rsidRDefault="004C215D" w:rsidP="00EF4F77">
            <w:r w:rsidRPr="009F2FEF">
              <w:t>Graham, Edmund</w:t>
            </w:r>
          </w:p>
        </w:tc>
        <w:tc>
          <w:tcPr>
            <w:tcW w:w="5915" w:type="dxa"/>
            <w:noWrap/>
            <w:hideMark/>
          </w:tcPr>
          <w:p w14:paraId="72F75335" w14:textId="77777777" w:rsidR="004C215D" w:rsidRPr="009F2FEF" w:rsidRDefault="004C215D" w:rsidP="00EF4F77">
            <w:r w:rsidRPr="009F2FEF">
              <w:t>ICSA - Irish Cattle and Sheep Farmers Association</w:t>
            </w:r>
          </w:p>
        </w:tc>
      </w:tr>
      <w:tr w:rsidR="004C215D" w:rsidRPr="009F2FEF" w14:paraId="2B07B212" w14:textId="77777777" w:rsidTr="00EF4F77">
        <w:trPr>
          <w:trHeight w:val="465"/>
        </w:trPr>
        <w:tc>
          <w:tcPr>
            <w:tcW w:w="5040" w:type="dxa"/>
            <w:noWrap/>
            <w:hideMark/>
          </w:tcPr>
          <w:p w14:paraId="53A71853" w14:textId="77777777" w:rsidR="004C215D" w:rsidRPr="009F2FEF" w:rsidRDefault="004C215D" w:rsidP="00EF4F77">
            <w:r w:rsidRPr="009F2FEF">
              <w:t>Gunning, Gerry</w:t>
            </w:r>
          </w:p>
        </w:tc>
        <w:tc>
          <w:tcPr>
            <w:tcW w:w="5915" w:type="dxa"/>
            <w:noWrap/>
            <w:hideMark/>
          </w:tcPr>
          <w:p w14:paraId="4C5D1BFE" w14:textId="77777777" w:rsidR="004C215D" w:rsidRPr="009F2FEF" w:rsidRDefault="004C215D" w:rsidP="00EF4F77">
            <w:r w:rsidRPr="009F2FEF">
              <w:t xml:space="preserve">IFA - Irish Farmers Association </w:t>
            </w:r>
          </w:p>
        </w:tc>
      </w:tr>
      <w:tr w:rsidR="004C215D" w:rsidRPr="009F2FEF" w14:paraId="6ED40E1B" w14:textId="77777777" w:rsidTr="00EF4F77">
        <w:trPr>
          <w:trHeight w:val="465"/>
        </w:trPr>
        <w:tc>
          <w:tcPr>
            <w:tcW w:w="5040" w:type="dxa"/>
            <w:noWrap/>
            <w:hideMark/>
          </w:tcPr>
          <w:p w14:paraId="61472B5D" w14:textId="77777777" w:rsidR="004C215D" w:rsidRPr="009F2FEF" w:rsidRDefault="004C215D" w:rsidP="00EF4F77">
            <w:r w:rsidRPr="009F2FEF">
              <w:t>Hanrahan, Kevin</w:t>
            </w:r>
          </w:p>
        </w:tc>
        <w:tc>
          <w:tcPr>
            <w:tcW w:w="5915" w:type="dxa"/>
            <w:noWrap/>
            <w:hideMark/>
          </w:tcPr>
          <w:p w14:paraId="02576BED" w14:textId="77777777" w:rsidR="004C215D" w:rsidRPr="009F2FEF" w:rsidRDefault="004C215D" w:rsidP="00EF4F77">
            <w:r w:rsidRPr="009F2FEF">
              <w:t>Teagasc</w:t>
            </w:r>
          </w:p>
        </w:tc>
      </w:tr>
      <w:tr w:rsidR="004C215D" w:rsidRPr="009F2FEF" w14:paraId="3FE095DB" w14:textId="77777777" w:rsidTr="00EF4F77">
        <w:trPr>
          <w:trHeight w:val="465"/>
        </w:trPr>
        <w:tc>
          <w:tcPr>
            <w:tcW w:w="5040" w:type="dxa"/>
            <w:noWrap/>
            <w:hideMark/>
          </w:tcPr>
          <w:p w14:paraId="582E05B0" w14:textId="77777777" w:rsidR="004C215D" w:rsidRPr="009F2FEF" w:rsidRDefault="004C215D" w:rsidP="00EF4F77">
            <w:r w:rsidRPr="009F2FEF">
              <w:t>Henry, Pat</w:t>
            </w:r>
          </w:p>
        </w:tc>
        <w:tc>
          <w:tcPr>
            <w:tcW w:w="5915" w:type="dxa"/>
            <w:noWrap/>
            <w:hideMark/>
          </w:tcPr>
          <w:p w14:paraId="789D26A6" w14:textId="77777777" w:rsidR="004C215D" w:rsidRPr="009F2FEF" w:rsidRDefault="004C215D" w:rsidP="00EF4F77">
            <w:r w:rsidRPr="009F2FEF">
              <w:t>Department of Rural and Community Development</w:t>
            </w:r>
          </w:p>
        </w:tc>
      </w:tr>
      <w:tr w:rsidR="004C215D" w:rsidRPr="009F2FEF" w14:paraId="2A85F536" w14:textId="77777777" w:rsidTr="00EF4F77">
        <w:trPr>
          <w:trHeight w:val="465"/>
        </w:trPr>
        <w:tc>
          <w:tcPr>
            <w:tcW w:w="5040" w:type="dxa"/>
            <w:noWrap/>
            <w:hideMark/>
          </w:tcPr>
          <w:p w14:paraId="25E1CD99" w14:textId="77777777" w:rsidR="004C215D" w:rsidRPr="009F2FEF" w:rsidRDefault="004C215D" w:rsidP="00EF4F77">
            <w:r w:rsidRPr="009F2FEF">
              <w:t>Kelly, Dr. Edel</w:t>
            </w:r>
          </w:p>
        </w:tc>
        <w:tc>
          <w:tcPr>
            <w:tcW w:w="5915" w:type="dxa"/>
            <w:noWrap/>
            <w:hideMark/>
          </w:tcPr>
          <w:p w14:paraId="629934A8" w14:textId="77777777" w:rsidR="004C215D" w:rsidRPr="009F2FEF" w:rsidRDefault="004C215D" w:rsidP="00EF4F77">
            <w:r w:rsidRPr="009F2FEF">
              <w:t>UCD</w:t>
            </w:r>
          </w:p>
        </w:tc>
      </w:tr>
      <w:tr w:rsidR="004C215D" w:rsidRPr="009F2FEF" w14:paraId="1B394604" w14:textId="77777777" w:rsidTr="00EF4F77">
        <w:trPr>
          <w:trHeight w:val="465"/>
        </w:trPr>
        <w:tc>
          <w:tcPr>
            <w:tcW w:w="5040" w:type="dxa"/>
            <w:noWrap/>
            <w:hideMark/>
          </w:tcPr>
          <w:p w14:paraId="701CECD5" w14:textId="77777777" w:rsidR="004C215D" w:rsidRPr="009F2FEF" w:rsidRDefault="004C215D" w:rsidP="00EF4F77">
            <w:r w:rsidRPr="009F2FEF">
              <w:t>Lumley, Ian</w:t>
            </w:r>
          </w:p>
        </w:tc>
        <w:tc>
          <w:tcPr>
            <w:tcW w:w="5915" w:type="dxa"/>
            <w:noWrap/>
            <w:hideMark/>
          </w:tcPr>
          <w:p w14:paraId="20B6ADE1" w14:textId="77777777" w:rsidR="004C215D" w:rsidRPr="009F2FEF" w:rsidRDefault="004C215D" w:rsidP="00EF4F77">
            <w:r w:rsidRPr="009F2FEF">
              <w:t>An Taisce</w:t>
            </w:r>
          </w:p>
        </w:tc>
      </w:tr>
      <w:tr w:rsidR="004C215D" w:rsidRPr="009F2FEF" w14:paraId="38130D9E" w14:textId="77777777" w:rsidTr="00EF4F77">
        <w:trPr>
          <w:trHeight w:val="465"/>
        </w:trPr>
        <w:tc>
          <w:tcPr>
            <w:tcW w:w="5040" w:type="dxa"/>
            <w:noWrap/>
            <w:hideMark/>
          </w:tcPr>
          <w:p w14:paraId="7F3FC08C" w14:textId="77777777" w:rsidR="004C215D" w:rsidRPr="009F2FEF" w:rsidRDefault="004C215D" w:rsidP="00EF4F77">
            <w:r w:rsidRPr="009F2FEF">
              <w:t xml:space="preserve">Lynch, </w:t>
            </w:r>
            <w:r>
              <w:t>D</w:t>
            </w:r>
            <w:r w:rsidRPr="009F2FEF">
              <w:t>onal</w:t>
            </w:r>
          </w:p>
        </w:tc>
        <w:tc>
          <w:tcPr>
            <w:tcW w:w="5915" w:type="dxa"/>
            <w:noWrap/>
            <w:hideMark/>
          </w:tcPr>
          <w:p w14:paraId="4BCAA46F" w14:textId="77777777" w:rsidR="004C215D" w:rsidRPr="009F2FEF" w:rsidRDefault="004C215D" w:rsidP="00EF4F77">
            <w:r w:rsidRPr="009F2FEF">
              <w:t>Department of Public Expenditure and Reform</w:t>
            </w:r>
          </w:p>
        </w:tc>
      </w:tr>
      <w:tr w:rsidR="004C215D" w:rsidRPr="009F2FEF" w14:paraId="2DA8B587" w14:textId="77777777" w:rsidTr="00EF4F77">
        <w:trPr>
          <w:trHeight w:val="540"/>
        </w:trPr>
        <w:tc>
          <w:tcPr>
            <w:tcW w:w="5040" w:type="dxa"/>
            <w:noWrap/>
            <w:hideMark/>
          </w:tcPr>
          <w:p w14:paraId="4DFE3154" w14:textId="77777777" w:rsidR="004C215D" w:rsidRPr="009F2FEF" w:rsidRDefault="004C215D" w:rsidP="00EF4F77">
            <w:r w:rsidRPr="009F2FEF">
              <w:t>Maughan, Frank</w:t>
            </w:r>
          </w:p>
        </w:tc>
        <w:tc>
          <w:tcPr>
            <w:tcW w:w="5915" w:type="dxa"/>
            <w:noWrap/>
            <w:hideMark/>
          </w:tcPr>
          <w:p w14:paraId="2BB72F92" w14:textId="77777777" w:rsidR="004C215D" w:rsidRPr="009F2FEF" w:rsidRDefault="004C215D" w:rsidP="00EF4F77">
            <w:r w:rsidRPr="009F2FEF">
              <w:t>Department of Communications, Climate Action and Environment</w:t>
            </w:r>
          </w:p>
        </w:tc>
      </w:tr>
      <w:tr w:rsidR="004C215D" w:rsidRPr="009F2FEF" w14:paraId="27E23719" w14:textId="77777777" w:rsidTr="00EF4F77">
        <w:trPr>
          <w:trHeight w:val="465"/>
        </w:trPr>
        <w:tc>
          <w:tcPr>
            <w:tcW w:w="5040" w:type="dxa"/>
            <w:noWrap/>
            <w:hideMark/>
          </w:tcPr>
          <w:p w14:paraId="3C48CC71" w14:textId="77777777" w:rsidR="004C215D" w:rsidRPr="009F2FEF" w:rsidRDefault="004C215D" w:rsidP="00EF4F77">
            <w:r w:rsidRPr="009F2FEF">
              <w:t>Smyth, Paul</w:t>
            </w:r>
          </w:p>
        </w:tc>
        <w:tc>
          <w:tcPr>
            <w:tcW w:w="5915" w:type="dxa"/>
            <w:noWrap/>
            <w:hideMark/>
          </w:tcPr>
          <w:p w14:paraId="4FD7E111" w14:textId="77777777" w:rsidR="004C215D" w:rsidRPr="009F2FEF" w:rsidRDefault="004C215D" w:rsidP="00EF4F77">
            <w:r w:rsidRPr="009F2FEF">
              <w:t>ICMSA</w:t>
            </w:r>
          </w:p>
        </w:tc>
      </w:tr>
      <w:tr w:rsidR="004C215D" w:rsidRPr="009F2FEF" w14:paraId="49230105" w14:textId="77777777" w:rsidTr="00EF4F77">
        <w:trPr>
          <w:trHeight w:val="465"/>
        </w:trPr>
        <w:tc>
          <w:tcPr>
            <w:tcW w:w="5040" w:type="dxa"/>
            <w:noWrap/>
            <w:hideMark/>
          </w:tcPr>
          <w:p w14:paraId="2C687F78" w14:textId="77777777" w:rsidR="004C215D" w:rsidRPr="009F2FEF" w:rsidRDefault="004C215D" w:rsidP="00EF4F77">
            <w:r w:rsidRPr="009F2FEF">
              <w:t>Mulvihill, Conor</w:t>
            </w:r>
          </w:p>
        </w:tc>
        <w:tc>
          <w:tcPr>
            <w:tcW w:w="5915" w:type="dxa"/>
            <w:noWrap/>
            <w:hideMark/>
          </w:tcPr>
          <w:p w14:paraId="3FEED9B6" w14:textId="77777777" w:rsidR="004C215D" w:rsidRPr="009F2FEF" w:rsidRDefault="004C215D" w:rsidP="00EF4F77">
            <w:r w:rsidRPr="009F2FEF">
              <w:t>Dairy Industry Ireland</w:t>
            </w:r>
          </w:p>
        </w:tc>
      </w:tr>
      <w:tr w:rsidR="004C215D" w:rsidRPr="009F2FEF" w14:paraId="0828DD09" w14:textId="77777777" w:rsidTr="00EF4F77">
        <w:trPr>
          <w:trHeight w:val="465"/>
        </w:trPr>
        <w:tc>
          <w:tcPr>
            <w:tcW w:w="5040" w:type="dxa"/>
            <w:noWrap/>
            <w:hideMark/>
          </w:tcPr>
          <w:p w14:paraId="5EEAF7DA" w14:textId="77777777" w:rsidR="004C215D" w:rsidRPr="009F2FEF" w:rsidRDefault="004C215D" w:rsidP="00EF4F77">
            <w:r w:rsidRPr="009F2FEF">
              <w:lastRenderedPageBreak/>
              <w:t>O'Donnell, Colm</w:t>
            </w:r>
          </w:p>
        </w:tc>
        <w:tc>
          <w:tcPr>
            <w:tcW w:w="5915" w:type="dxa"/>
            <w:noWrap/>
            <w:hideMark/>
          </w:tcPr>
          <w:p w14:paraId="77335AA1" w14:textId="77777777" w:rsidR="004C215D" w:rsidRPr="009F2FEF" w:rsidRDefault="004C215D" w:rsidP="00EF4F77">
            <w:r w:rsidRPr="009F2FEF">
              <w:t xml:space="preserve">Irish Natura &amp; Hill Farmers Association </w:t>
            </w:r>
          </w:p>
        </w:tc>
      </w:tr>
      <w:tr w:rsidR="004C215D" w:rsidRPr="009F2FEF" w14:paraId="0CE046EF" w14:textId="77777777" w:rsidTr="00EF4F77">
        <w:trPr>
          <w:trHeight w:val="465"/>
        </w:trPr>
        <w:tc>
          <w:tcPr>
            <w:tcW w:w="5040" w:type="dxa"/>
            <w:noWrap/>
            <w:hideMark/>
          </w:tcPr>
          <w:p w14:paraId="22B45034" w14:textId="77777777" w:rsidR="004C215D" w:rsidRPr="009F2FEF" w:rsidRDefault="004C215D" w:rsidP="00EF4F77">
            <w:r w:rsidRPr="009F2FEF">
              <w:t>O'Driscoll, Owen</w:t>
            </w:r>
          </w:p>
        </w:tc>
        <w:tc>
          <w:tcPr>
            <w:tcW w:w="5915" w:type="dxa"/>
            <w:noWrap/>
            <w:hideMark/>
          </w:tcPr>
          <w:p w14:paraId="7A759BA0" w14:textId="77777777" w:rsidR="004C215D" w:rsidRPr="009F2FEF" w:rsidRDefault="004C215D" w:rsidP="00EF4F77">
            <w:r w:rsidRPr="009F2FEF">
              <w:t>Agricultural Consultants Association</w:t>
            </w:r>
          </w:p>
        </w:tc>
      </w:tr>
      <w:tr w:rsidR="004C215D" w:rsidRPr="009F2FEF" w14:paraId="34D0ADA5" w14:textId="77777777" w:rsidTr="00EF4F77">
        <w:trPr>
          <w:trHeight w:val="465"/>
        </w:trPr>
        <w:tc>
          <w:tcPr>
            <w:tcW w:w="5040" w:type="dxa"/>
            <w:noWrap/>
            <w:hideMark/>
          </w:tcPr>
          <w:p w14:paraId="130DF167" w14:textId="77777777" w:rsidR="004C215D" w:rsidRPr="009F2FEF" w:rsidRDefault="004C215D" w:rsidP="00EF4F77">
            <w:r w:rsidRPr="009F2FEF">
              <w:t>Phelan, Edmond</w:t>
            </w:r>
          </w:p>
        </w:tc>
        <w:tc>
          <w:tcPr>
            <w:tcW w:w="5915" w:type="dxa"/>
            <w:noWrap/>
            <w:hideMark/>
          </w:tcPr>
          <w:p w14:paraId="18F2C733" w14:textId="77777777" w:rsidR="004C215D" w:rsidRPr="009F2FEF" w:rsidRDefault="004C215D" w:rsidP="00EF4F77">
            <w:r w:rsidRPr="009F2FEF">
              <w:t>ICSA - Irish Cattle and Sheep Farmers Association</w:t>
            </w:r>
          </w:p>
        </w:tc>
      </w:tr>
      <w:tr w:rsidR="004C215D" w:rsidRPr="009F2FEF" w14:paraId="17C0AF6A" w14:textId="77777777" w:rsidTr="00EF4F77">
        <w:trPr>
          <w:trHeight w:val="465"/>
        </w:trPr>
        <w:tc>
          <w:tcPr>
            <w:tcW w:w="5040" w:type="dxa"/>
            <w:noWrap/>
            <w:hideMark/>
          </w:tcPr>
          <w:p w14:paraId="44A25CAC" w14:textId="77777777" w:rsidR="004C215D" w:rsidRPr="009F2FEF" w:rsidRDefault="004C215D" w:rsidP="00EF4F77">
            <w:r w:rsidRPr="009F2FEF">
              <w:t>Stanley Smith, Charles</w:t>
            </w:r>
          </w:p>
        </w:tc>
        <w:tc>
          <w:tcPr>
            <w:tcW w:w="5915" w:type="dxa"/>
            <w:noWrap/>
            <w:hideMark/>
          </w:tcPr>
          <w:p w14:paraId="23CA0223" w14:textId="77777777" w:rsidR="004C215D" w:rsidRPr="009F2FEF" w:rsidRDefault="004C215D" w:rsidP="00EF4F77">
            <w:r w:rsidRPr="009F2FEF">
              <w:t>Environmental Pillar</w:t>
            </w:r>
          </w:p>
        </w:tc>
      </w:tr>
      <w:tr w:rsidR="004C215D" w:rsidRPr="009F2FEF" w14:paraId="19AB5947" w14:textId="77777777" w:rsidTr="00EF4F77">
        <w:trPr>
          <w:trHeight w:val="465"/>
        </w:trPr>
        <w:tc>
          <w:tcPr>
            <w:tcW w:w="5040" w:type="dxa"/>
            <w:noWrap/>
            <w:hideMark/>
          </w:tcPr>
          <w:p w14:paraId="56163FE9" w14:textId="77777777" w:rsidR="004C215D" w:rsidRPr="009F2FEF" w:rsidRDefault="004C215D" w:rsidP="00EF4F77">
            <w:r w:rsidRPr="009F2FEF">
              <w:t>Westbrook, Gillian</w:t>
            </w:r>
          </w:p>
        </w:tc>
        <w:tc>
          <w:tcPr>
            <w:tcW w:w="5915" w:type="dxa"/>
            <w:noWrap/>
            <w:hideMark/>
          </w:tcPr>
          <w:p w14:paraId="2E9EB5A5" w14:textId="77777777" w:rsidR="004C215D" w:rsidRPr="009F2FEF" w:rsidRDefault="004C215D" w:rsidP="00EF4F77">
            <w:r w:rsidRPr="009F2FEF">
              <w:t>IOFGA</w:t>
            </w:r>
          </w:p>
        </w:tc>
      </w:tr>
    </w:tbl>
    <w:p w14:paraId="0FAAD381" w14:textId="77777777" w:rsidR="00CF4FC5" w:rsidRPr="00CF4FC5" w:rsidRDefault="00CF4FC5">
      <w:pPr>
        <w:rPr>
          <w:b/>
          <w:u w:val="single"/>
        </w:rPr>
      </w:pPr>
    </w:p>
    <w:sectPr w:rsidR="00CF4FC5" w:rsidRPr="00CF4FC5" w:rsidSect="00182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3F"/>
    <w:rsid w:val="0001125E"/>
    <w:rsid w:val="00082D9E"/>
    <w:rsid w:val="000B2D5E"/>
    <w:rsid w:val="000B6E67"/>
    <w:rsid w:val="00146D55"/>
    <w:rsid w:val="00175253"/>
    <w:rsid w:val="00175DEC"/>
    <w:rsid w:val="0018240D"/>
    <w:rsid w:val="0018479E"/>
    <w:rsid w:val="00190361"/>
    <w:rsid w:val="0019563D"/>
    <w:rsid w:val="001D5DFF"/>
    <w:rsid w:val="002373F6"/>
    <w:rsid w:val="00241108"/>
    <w:rsid w:val="002665ED"/>
    <w:rsid w:val="002701A3"/>
    <w:rsid w:val="0027151B"/>
    <w:rsid w:val="00281B37"/>
    <w:rsid w:val="002C013E"/>
    <w:rsid w:val="003037E5"/>
    <w:rsid w:val="0033543E"/>
    <w:rsid w:val="0037210A"/>
    <w:rsid w:val="0039571B"/>
    <w:rsid w:val="003B1075"/>
    <w:rsid w:val="003D5894"/>
    <w:rsid w:val="003E2D3C"/>
    <w:rsid w:val="00442A78"/>
    <w:rsid w:val="004626B7"/>
    <w:rsid w:val="0047459B"/>
    <w:rsid w:val="004C215D"/>
    <w:rsid w:val="004D00EF"/>
    <w:rsid w:val="00571E51"/>
    <w:rsid w:val="00572453"/>
    <w:rsid w:val="00582560"/>
    <w:rsid w:val="005E67C3"/>
    <w:rsid w:val="00614DEE"/>
    <w:rsid w:val="00615E73"/>
    <w:rsid w:val="0067174E"/>
    <w:rsid w:val="006E142C"/>
    <w:rsid w:val="006F014E"/>
    <w:rsid w:val="00730722"/>
    <w:rsid w:val="007343A6"/>
    <w:rsid w:val="007701E5"/>
    <w:rsid w:val="007814CA"/>
    <w:rsid w:val="0078296F"/>
    <w:rsid w:val="007D5EBF"/>
    <w:rsid w:val="007E74D5"/>
    <w:rsid w:val="00827746"/>
    <w:rsid w:val="008B66B3"/>
    <w:rsid w:val="008D308B"/>
    <w:rsid w:val="008E2A35"/>
    <w:rsid w:val="008E6DCE"/>
    <w:rsid w:val="008F1F69"/>
    <w:rsid w:val="00975D6C"/>
    <w:rsid w:val="009A0818"/>
    <w:rsid w:val="009A403F"/>
    <w:rsid w:val="009B3C72"/>
    <w:rsid w:val="009B5257"/>
    <w:rsid w:val="009B6C93"/>
    <w:rsid w:val="009C313E"/>
    <w:rsid w:val="009C3EA2"/>
    <w:rsid w:val="009E0A4D"/>
    <w:rsid w:val="00A2323F"/>
    <w:rsid w:val="00A27302"/>
    <w:rsid w:val="00A604BE"/>
    <w:rsid w:val="00A70B82"/>
    <w:rsid w:val="00A9016D"/>
    <w:rsid w:val="00A96370"/>
    <w:rsid w:val="00AF439D"/>
    <w:rsid w:val="00B24664"/>
    <w:rsid w:val="00B5433F"/>
    <w:rsid w:val="00BA3610"/>
    <w:rsid w:val="00BC58FD"/>
    <w:rsid w:val="00C008E9"/>
    <w:rsid w:val="00C06724"/>
    <w:rsid w:val="00C22C65"/>
    <w:rsid w:val="00C43B1E"/>
    <w:rsid w:val="00C937D5"/>
    <w:rsid w:val="00C93817"/>
    <w:rsid w:val="00CE4DA7"/>
    <w:rsid w:val="00CF4FC5"/>
    <w:rsid w:val="00D10C9E"/>
    <w:rsid w:val="00D51DAD"/>
    <w:rsid w:val="00D56E0C"/>
    <w:rsid w:val="00D71526"/>
    <w:rsid w:val="00D74FD2"/>
    <w:rsid w:val="00E06F46"/>
    <w:rsid w:val="00E304C0"/>
    <w:rsid w:val="00E52A72"/>
    <w:rsid w:val="00E65EBF"/>
    <w:rsid w:val="00EB2F58"/>
    <w:rsid w:val="00EB620E"/>
    <w:rsid w:val="00EC1332"/>
    <w:rsid w:val="00ED2389"/>
    <w:rsid w:val="00F244B4"/>
    <w:rsid w:val="00F57261"/>
    <w:rsid w:val="00FA34C9"/>
    <w:rsid w:val="00FA6C99"/>
    <w:rsid w:val="00FB5F9F"/>
    <w:rsid w:val="00FF26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5A55"/>
  <w15:docId w15:val="{77BBC1C9-5B8B-4C83-8B6E-9FADC554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23F"/>
    <w:rPr>
      <w:color w:val="0000FF" w:themeColor="hyperlink"/>
      <w:u w:val="single"/>
    </w:rPr>
  </w:style>
  <w:style w:type="character" w:styleId="UnresolvedMention">
    <w:name w:val="Unresolved Mention"/>
    <w:basedOn w:val="DefaultParagraphFont"/>
    <w:uiPriority w:val="99"/>
    <w:semiHidden/>
    <w:unhideWhenUsed/>
    <w:rsid w:val="007701E5"/>
    <w:rPr>
      <w:color w:val="605E5C"/>
      <w:shd w:val="clear" w:color="auto" w:fill="E1DFDD"/>
    </w:rPr>
  </w:style>
  <w:style w:type="table" w:styleId="TableGrid">
    <w:name w:val="Table Grid"/>
    <w:basedOn w:val="TableNormal"/>
    <w:uiPriority w:val="39"/>
    <w:rsid w:val="004C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APConsultativeCommittee@agirculture.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979a3ae-948c-4506-94a1-5b0a3283d3c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5D2C9F1C6648A3438BA69846B17F1F88" ma:contentTypeVersion="11" ma:contentTypeDescription="Create a new document for eDocs" ma:contentTypeScope="" ma:versionID="1d8e0b56286cdff006d2832591f79bfe">
  <xsd:schema xmlns:xsd="http://www.w3.org/2001/XMLSchema" xmlns:xs="http://www.w3.org/2001/XMLSchema" xmlns:p="http://schemas.microsoft.com/office/2006/metadata/properties" xmlns:ns1="http://schemas.microsoft.com/sharepoint/v3" xmlns:ns2="a49ffdcc-7274-4979-a8ce-e5e2b6cbdcb1" xmlns:ns3="a3c5a11e-f58b-4424-af91-d00b1e63dd4c" targetNamespace="http://schemas.microsoft.com/office/2006/metadata/properties" ma:root="true" ma:fieldsID="ab61ea117e556fa58c837c32ed2e3db4" ns1:_="" ns2:_="" ns3:_="">
    <xsd:import namespace="http://schemas.microsoft.com/sharepoint/v3"/>
    <xsd:import namespace="a49ffdcc-7274-4979-a8ce-e5e2b6cbdcb1"/>
    <xsd:import namespace="a3c5a11e-f58b-4424-af91-d00b1e63dd4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a49ffdcc-7274-4979-a8ce-e5e2b6cbdcb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638719e2-a8dd-41e9-a1c8-eaacd362d94e" ma:termSetId="cec398a8-3bb9-4bdc-82e7-4c8ade02372c"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638719e2-a8dd-41e9-a1c8-eaacd362d94e" ma:termSetId="cec398a8-3bb9-4bdc-82e7-4c8ade02372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5a11e-f58b-4424-af91-d00b1e63dd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0005dc-3b00-4915-baf8-d68c74ec197e}" ma:internalName="TaxCatchAll" ma:showField="CatchAllData" ma:web="a3c5a11e-f58b-4424-af91-d00b1e63d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AGCA010-002-2019</eDocs_FileName>
    <_dlc_ExpireDateSaved xmlns="http://schemas.microsoft.com/sharepoint/v3" xsi:nil="true"/>
    <_dlc_ExpireDate xmlns="http://schemas.microsoft.com/sharepoint/v3">2020-02-04T17:28:50+00:00</_dlc_ExpireDate>
    <eDocs_YearTaxHTField0 xmlns="a49ffdcc-7274-4979-a8ce-e5e2b6cbdcb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41d48734-6848-4d87-9718-41e328a1b72d</TermId>
        </TermInfo>
      </Terms>
    </eDocs_YearTaxHTField0>
    <eDocs_DocumentTopicsTaxHTField0 xmlns="a49ffdcc-7274-4979-a8ce-e5e2b6cbdcb1">
      <Terms xmlns="http://schemas.microsoft.com/office/infopath/2007/PartnerControls"/>
    </eDocs_DocumentTopicsTaxHTField0>
    <TaxCatchAll xmlns="a3c5a11e-f58b-4424-af91-d00b1e63dd4c">
      <Value>4</Value>
      <Value>3</Value>
      <Value>2</Value>
    </TaxCatchAll>
    <eDocs_SeriesSubSeriesTaxHTField0 xmlns="a49ffdcc-7274-4979-a8ce-e5e2b6cbdcb1">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eedc9a9f-b03e-449f-b9cb-4369ab0d6afb</TermId>
        </TermInfo>
      </Terms>
    </eDocs_SeriesSubSeriesTaxHTField0>
    <eDocs_FileTopicsTaxHTField0 xmlns="a49ffdcc-7274-4979-a8ce-e5e2b6cbdcb1">
      <Terms xmlns="http://schemas.microsoft.com/office/infopath/2007/PartnerControls"/>
    </eDocs_FileTopicsTaxHTField0>
  </documentManagement>
</p:properties>
</file>

<file path=customXml/itemProps1.xml><?xml version="1.0" encoding="utf-8"?>
<ds:datastoreItem xmlns:ds="http://schemas.openxmlformats.org/officeDocument/2006/customXml" ds:itemID="{BE2458A9-1E45-405B-BF55-4DBC088513F9}"/>
</file>

<file path=customXml/itemProps2.xml><?xml version="1.0" encoding="utf-8"?>
<ds:datastoreItem xmlns:ds="http://schemas.openxmlformats.org/officeDocument/2006/customXml" ds:itemID="{14042BDB-7662-4D13-9A39-59F34F40BC71}">
  <ds:schemaRefs>
    <ds:schemaRef ds:uri="http://schemas.microsoft.com/sharepoint/events"/>
  </ds:schemaRefs>
</ds:datastoreItem>
</file>

<file path=customXml/itemProps3.xml><?xml version="1.0" encoding="utf-8"?>
<ds:datastoreItem xmlns:ds="http://schemas.openxmlformats.org/officeDocument/2006/customXml" ds:itemID="{82F289F1-6631-4B2A-9A56-9898FBA859D4}"/>
</file>

<file path=customXml/itemProps4.xml><?xml version="1.0" encoding="utf-8"?>
<ds:datastoreItem xmlns:ds="http://schemas.openxmlformats.org/officeDocument/2006/customXml" ds:itemID="{76EDFC9E-EDA3-4BA8-8BD7-69F5CBC71213}">
  <ds:schemaRefs>
    <ds:schemaRef ds:uri="http://schemas.microsoft.com/sharepoint/v3/contenttype/forms"/>
  </ds:schemaRefs>
</ds:datastoreItem>
</file>

<file path=customXml/itemProps5.xml><?xml version="1.0" encoding="utf-8"?>
<ds:datastoreItem xmlns:ds="http://schemas.openxmlformats.org/officeDocument/2006/customXml" ds:itemID="{ED40E64A-FB58-4095-868B-B1AD4E6E4F19}">
  <ds:schemaRefs>
    <ds:schemaRef ds:uri="http://purl.org/dc/dcmitype/"/>
    <ds:schemaRef ds:uri="http://www.w3.org/XML/1998/namespace"/>
    <ds:schemaRef ds:uri="http://schemas.microsoft.com/sharepoint/v3"/>
    <ds:schemaRef ds:uri="d73f6594-1a9e-47ae-b674-01a46ebe14e6"/>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813e3ba1-129c-4fc9-bd6e-2a3dc990b1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loan.user</dc:creator>
  <cp:lastModifiedBy>Massey, Ted</cp:lastModifiedBy>
  <cp:revision>3</cp:revision>
  <cp:lastPrinted>2019-11-04T12:26:00Z</cp:lastPrinted>
  <dcterms:created xsi:type="dcterms:W3CDTF">2019-11-04T12:26:00Z</dcterms:created>
  <dcterms:modified xsi:type="dcterms:W3CDTF">2019-11-04T12:45:00Z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0x0101000BC94875665D404BB1351B53C41FD2C0005D2C9F1C6648A3438BA69846B17F1F88</vt:lpwstr>
  </property>
  <property fmtid="{D5CDD505-2E9C-101B-9397-08002B2CF9AE}" pid="3" name="eDocs_FileTopics">
    <vt:lpwstr/>
  </property>
  <property fmtid="{D5CDD505-2E9C-101B-9397-08002B2CF9AE}" pid="4" name="eDocs_Year">
    <vt:lpwstr>2;#2019|41d48734-6848-4d87-9718-41e328a1b72d</vt:lpwstr>
  </property>
  <property fmtid="{D5CDD505-2E9C-101B-9397-08002B2CF9AE}" pid="5" name="eDocs_SeriesSubSeries">
    <vt:lpwstr>3;#010|eedc9a9f-b03e-449f-b9cb-4369ab0d6afb</vt:lpwstr>
  </property>
  <property fmtid="{D5CDD505-2E9C-101B-9397-08002B2CF9AE}" pid="6" name="eDocs_SecurityClassificationTaxHTField0">
    <vt:lpwstr>Public|a1b4c7cd-a7b1-492f-a832-d2897b8288db</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4;#Public|a1b4c7cd-a7b1-492f-a832-d2897b8288db</vt:lpwstr>
  </property>
  <property fmtid="{D5CDD505-2E9C-101B-9397-08002B2CF9AE}" pid="10" name="eDocs_DocumentTopics">
    <vt:lpwstr/>
  </property>
</Properties>
</file>