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Cs w:val="24"/>
        </w:rPr>
        <w:id w:val="544335608"/>
        <w:docPartObj>
          <w:docPartGallery w:val="Cover Pages"/>
          <w:docPartUnique/>
        </w:docPartObj>
      </w:sdtPr>
      <w:sdtEndPr/>
      <w:sdtContent>
        <w:p w14:paraId="386C600C" w14:textId="77777777" w:rsidR="00F41737" w:rsidRPr="00583FA8" w:rsidRDefault="00F41737">
          <w:pPr>
            <w:rPr>
              <w:rFonts w:cstheme="minorHAnsi"/>
              <w:szCs w:val="24"/>
            </w:rPr>
          </w:pPr>
          <w:r w:rsidRPr="00583FA8">
            <w:rPr>
              <w:rFonts w:cstheme="minorHAnsi"/>
              <w:noProof/>
              <w:szCs w:val="24"/>
              <w:lang w:eastAsia="en-IE"/>
            </w:rPr>
            <mc:AlternateContent>
              <mc:Choice Requires="wpg">
                <w:drawing>
                  <wp:anchor distT="0" distB="0" distL="114300" distR="114300" simplePos="0" relativeHeight="251659264" behindDoc="1" locked="0" layoutInCell="1" allowOverlap="1" wp14:anchorId="5858536A" wp14:editId="71017185">
                    <wp:simplePos x="0" y="0"/>
                    <wp:positionH relativeFrom="page">
                      <wp:align>center</wp:align>
                    </wp:positionH>
                    <wp:positionV relativeFrom="page">
                      <wp:align>center</wp:align>
                    </wp:positionV>
                    <wp:extent cx="6864824" cy="9123528"/>
                    <wp:effectExtent l="0" t="0" r="635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A8BDD" w14:textId="31C65EA7" w:rsidR="001F413C" w:rsidRDefault="001F413C">
                                  <w:pPr>
                                    <w:pStyle w:val="NoSpacing"/>
                                    <w:spacing w:before="120"/>
                                    <w:jc w:val="center"/>
                                    <w:rPr>
                                      <w:color w:val="FFFFFF" w:themeColor="background1"/>
                                    </w:rPr>
                                  </w:pPr>
                                </w:p>
                                <w:p w14:paraId="447487D5" w14:textId="7CE02DE7" w:rsidR="001F413C" w:rsidRDefault="00E42512">
                                  <w:pPr>
                                    <w:pStyle w:val="NoSpacing"/>
                                    <w:spacing w:before="120"/>
                                    <w:jc w:val="center"/>
                                    <w:rPr>
                                      <w:color w:val="FFFFFF" w:themeColor="background1"/>
                                    </w:rPr>
                                  </w:pPr>
                                  <w:sdt>
                                    <w:sdtPr>
                                      <w:rPr>
                                        <w:caps/>
                                        <w:color w:val="FFFFFF" w:themeColor="background1"/>
                                      </w:rPr>
                                      <w:alias w:val="Company"/>
                                      <w:tag w:val=""/>
                                      <w:id w:val="-989784562"/>
                                      <w:dataBinding w:prefixMappings="xmlns:ns0='http://schemas.openxmlformats.org/officeDocument/2006/extended-properties' " w:xpath="/ns0:Properties[1]/ns0:Company[1]" w:storeItemID="{6668398D-A668-4E3E-A5EB-62B293D839F1}"/>
                                      <w:text/>
                                    </w:sdtPr>
                                    <w:sdtEndPr/>
                                    <w:sdtContent>
                                      <w:r w:rsidR="001F413C">
                                        <w:rPr>
                                          <w:caps/>
                                          <w:color w:val="FFFFFF" w:themeColor="background1"/>
                                        </w:rPr>
                                        <w:t>Department of Justice &amp; Equality</w:t>
                                      </w:r>
                                    </w:sdtContent>
                                  </w:sdt>
                                  <w:r w:rsidR="001F413C">
                                    <w:rPr>
                                      <w:color w:val="FFFFFF" w:themeColor="background1"/>
                                    </w:rPr>
                                    <w:t>  </w:t>
                                  </w:r>
                                  <w:sdt>
                                    <w:sdtPr>
                                      <w:rPr>
                                        <w:color w:val="FFFFFF" w:themeColor="background1"/>
                                      </w:rPr>
                                      <w:alias w:val="Address"/>
                                      <w:tag w:val=""/>
                                      <w:id w:val="1934931907"/>
                                      <w:showingPlcHdr/>
                                      <w:dataBinding w:prefixMappings="xmlns:ns0='http://schemas.microsoft.com/office/2006/coverPageProps' " w:xpath="/ns0:CoverPageProperties[1]/ns0:CompanyAddress[1]" w:storeItemID="{55AF091B-3C7A-41E3-B477-F2FDAA23CFDA}"/>
                                      <w:text/>
                                    </w:sdtPr>
                                    <w:sdtEndPr/>
                                    <w:sdtContent>
                                      <w:r w:rsidR="001F413C">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583188654"/>
                                    <w:dataBinding w:prefixMappings="xmlns:ns0='http://purl.org/dc/elements/1.1/' xmlns:ns1='http://schemas.openxmlformats.org/package/2006/metadata/core-properties' " w:xpath="/ns1:coreProperties[1]/ns0:title[1]" w:storeItemID="{6C3C8BC8-F283-45AE-878A-BAB7291924A1}"/>
                                    <w:text/>
                                  </w:sdtPr>
                                  <w:sdtEndPr/>
                                  <w:sdtContent>
                                    <w:p w14:paraId="2174B25C" w14:textId="4CA840F2" w:rsidR="001F413C" w:rsidRDefault="001F413C">
                                      <w:pPr>
                                        <w:pStyle w:val="NoSpacing"/>
                                        <w:jc w:val="center"/>
                                        <w:rPr>
                                          <w:rFonts w:asciiTheme="majorHAnsi" w:eastAsiaTheme="majorEastAsia" w:hAnsiTheme="majorHAnsi" w:cstheme="majorBidi"/>
                                          <w:caps/>
                                          <w:color w:val="4F81BD" w:themeColor="accent1"/>
                                          <w:sz w:val="72"/>
                                          <w:szCs w:val="72"/>
                                        </w:rPr>
                                      </w:pPr>
                                      <w:r w:rsidRPr="00765512">
                                        <w:rPr>
                                          <w:rFonts w:asciiTheme="majorHAnsi" w:eastAsiaTheme="majorEastAsia" w:hAnsiTheme="majorHAnsi" w:cstheme="majorBidi"/>
                                          <w:caps/>
                                          <w:color w:val="4F81BD" w:themeColor="accent1"/>
                                          <w:sz w:val="72"/>
                                          <w:szCs w:val="72"/>
                                        </w:rPr>
                                        <w:t xml:space="preserve"> </w:t>
                                      </w:r>
                                      <w:r>
                                        <w:rPr>
                                          <w:rFonts w:asciiTheme="majorHAnsi" w:eastAsiaTheme="majorEastAsia" w:hAnsiTheme="majorHAnsi" w:cstheme="majorBidi"/>
                                          <w:caps/>
                                          <w:color w:val="4F81BD" w:themeColor="accent1"/>
                                          <w:sz w:val="72"/>
                                          <w:szCs w:val="72"/>
                                        </w:rPr>
                                        <w:t xml:space="preserve">National </w:t>
                                      </w:r>
                                      <w:r w:rsidRPr="00765512">
                                        <w:rPr>
                                          <w:rFonts w:asciiTheme="majorHAnsi" w:eastAsiaTheme="majorEastAsia" w:hAnsiTheme="majorHAnsi" w:cstheme="majorBidi"/>
                                          <w:caps/>
                                          <w:color w:val="4F81BD" w:themeColor="accent1"/>
                                          <w:sz w:val="72"/>
                                          <w:szCs w:val="72"/>
                                        </w:rPr>
                                        <w:t>STANDARDS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5858536A" id="Group 193" o:spid="_x0000_s1026" style="position:absolute;margin-left:0;margin-top:0;width:540.55pt;height:718.4pt;z-index:-251657216;mso-height-percent:909;mso-position-horizontal:center;mso-position-horizontal-relative:page;mso-position-vertical:center;mso-position-vertical-relative:page;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7B1A8BDD" w14:textId="31C65EA7" w:rsidR="001F413C" w:rsidRDefault="001F413C">
                            <w:pPr>
                              <w:pStyle w:val="NoSpacing"/>
                              <w:spacing w:before="120"/>
                              <w:jc w:val="center"/>
                              <w:rPr>
                                <w:color w:val="FFFFFF" w:themeColor="background1"/>
                              </w:rPr>
                            </w:pPr>
                          </w:p>
                          <w:p w14:paraId="447487D5" w14:textId="7CE02DE7" w:rsidR="001F413C" w:rsidRDefault="00E42512">
                            <w:pPr>
                              <w:pStyle w:val="NoSpacing"/>
                              <w:spacing w:before="120"/>
                              <w:jc w:val="center"/>
                              <w:rPr>
                                <w:color w:val="FFFFFF" w:themeColor="background1"/>
                              </w:rPr>
                            </w:pPr>
                            <w:sdt>
                              <w:sdtPr>
                                <w:rPr>
                                  <w:caps/>
                                  <w:color w:val="FFFFFF" w:themeColor="background1"/>
                                </w:rPr>
                                <w:alias w:val="Company"/>
                                <w:tag w:val=""/>
                                <w:id w:val="-989784562"/>
                                <w:dataBinding w:prefixMappings="xmlns:ns0='http://schemas.openxmlformats.org/officeDocument/2006/extended-properties' " w:xpath="/ns0:Properties[1]/ns0:Company[1]" w:storeItemID="{6668398D-A668-4E3E-A5EB-62B293D839F1}"/>
                                <w:text/>
                              </w:sdtPr>
                              <w:sdtEndPr/>
                              <w:sdtContent>
                                <w:r w:rsidR="001F413C">
                                  <w:rPr>
                                    <w:caps/>
                                    <w:color w:val="FFFFFF" w:themeColor="background1"/>
                                  </w:rPr>
                                  <w:t>Department of Justice &amp; Equality</w:t>
                                </w:r>
                              </w:sdtContent>
                            </w:sdt>
                            <w:r w:rsidR="001F413C">
                              <w:rPr>
                                <w:color w:val="FFFFFF" w:themeColor="background1"/>
                              </w:rPr>
                              <w:t>  </w:t>
                            </w:r>
                            <w:sdt>
                              <w:sdtPr>
                                <w:rPr>
                                  <w:color w:val="FFFFFF" w:themeColor="background1"/>
                                </w:rPr>
                                <w:alias w:val="Address"/>
                                <w:tag w:val=""/>
                                <w:id w:val="1934931907"/>
                                <w:showingPlcHdr/>
                                <w:dataBinding w:prefixMappings="xmlns:ns0='http://schemas.microsoft.com/office/2006/coverPageProps' " w:xpath="/ns0:CoverPageProperties[1]/ns0:CompanyAddress[1]" w:storeItemID="{55AF091B-3C7A-41E3-B477-F2FDAA23CFDA}"/>
                                <w:text/>
                              </w:sdtPr>
                              <w:sdtEndPr/>
                              <w:sdtContent>
                                <w:r w:rsidR="001F413C">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583188654"/>
                              <w:dataBinding w:prefixMappings="xmlns:ns0='http://purl.org/dc/elements/1.1/' xmlns:ns1='http://schemas.openxmlformats.org/package/2006/metadata/core-properties' " w:xpath="/ns1:coreProperties[1]/ns0:title[1]" w:storeItemID="{6C3C8BC8-F283-45AE-878A-BAB7291924A1}"/>
                              <w:text/>
                            </w:sdtPr>
                            <w:sdtEndPr/>
                            <w:sdtContent>
                              <w:p w14:paraId="2174B25C" w14:textId="4CA840F2" w:rsidR="001F413C" w:rsidRDefault="001F413C">
                                <w:pPr>
                                  <w:pStyle w:val="NoSpacing"/>
                                  <w:jc w:val="center"/>
                                  <w:rPr>
                                    <w:rFonts w:asciiTheme="majorHAnsi" w:eastAsiaTheme="majorEastAsia" w:hAnsiTheme="majorHAnsi" w:cstheme="majorBidi"/>
                                    <w:caps/>
                                    <w:color w:val="4F81BD" w:themeColor="accent1"/>
                                    <w:sz w:val="72"/>
                                    <w:szCs w:val="72"/>
                                  </w:rPr>
                                </w:pPr>
                                <w:r w:rsidRPr="00765512">
                                  <w:rPr>
                                    <w:rFonts w:asciiTheme="majorHAnsi" w:eastAsiaTheme="majorEastAsia" w:hAnsiTheme="majorHAnsi" w:cstheme="majorBidi"/>
                                    <w:caps/>
                                    <w:color w:val="4F81BD" w:themeColor="accent1"/>
                                    <w:sz w:val="72"/>
                                    <w:szCs w:val="72"/>
                                  </w:rPr>
                                  <w:t xml:space="preserve"> </w:t>
                                </w:r>
                                <w:r>
                                  <w:rPr>
                                    <w:rFonts w:asciiTheme="majorHAnsi" w:eastAsiaTheme="majorEastAsia" w:hAnsiTheme="majorHAnsi" w:cstheme="majorBidi"/>
                                    <w:caps/>
                                    <w:color w:val="4F81BD" w:themeColor="accent1"/>
                                    <w:sz w:val="72"/>
                                    <w:szCs w:val="72"/>
                                  </w:rPr>
                                  <w:t xml:space="preserve">National </w:t>
                                </w:r>
                                <w:r w:rsidRPr="00765512">
                                  <w:rPr>
                                    <w:rFonts w:asciiTheme="majorHAnsi" w:eastAsiaTheme="majorEastAsia" w:hAnsiTheme="majorHAnsi" w:cstheme="majorBidi"/>
                                    <w:caps/>
                                    <w:color w:val="4F81BD" w:themeColor="accent1"/>
                                    <w:sz w:val="72"/>
                                    <w:szCs w:val="72"/>
                                  </w:rPr>
                                  <w:t>STANDARDS</w:t>
                                </w:r>
                              </w:p>
                            </w:sdtContent>
                          </w:sdt>
                        </w:txbxContent>
                      </v:textbox>
                    </v:shape>
                    <w10:wrap anchorx="page" anchory="page"/>
                  </v:group>
                </w:pict>
              </mc:Fallback>
            </mc:AlternateContent>
          </w:r>
        </w:p>
        <w:p w14:paraId="30AD8FB7" w14:textId="77777777" w:rsidR="00F41737" w:rsidRPr="00583FA8" w:rsidRDefault="00F41737">
          <w:pPr>
            <w:rPr>
              <w:rFonts w:cstheme="minorHAnsi"/>
              <w:szCs w:val="24"/>
            </w:rPr>
          </w:pPr>
          <w:r w:rsidRPr="00583FA8">
            <w:rPr>
              <w:rFonts w:cstheme="minorHAnsi"/>
              <w:szCs w:val="24"/>
            </w:rPr>
            <w:br w:type="page"/>
          </w:r>
        </w:p>
      </w:sdtContent>
    </w:sdt>
    <w:sdt>
      <w:sdtPr>
        <w:rPr>
          <w:rFonts w:eastAsiaTheme="minorHAnsi" w:cstheme="minorBidi"/>
          <w:b w:val="0"/>
          <w:color w:val="auto"/>
          <w:szCs w:val="22"/>
          <w:lang w:val="en-IE"/>
        </w:rPr>
        <w:id w:val="-110667237"/>
        <w:docPartObj>
          <w:docPartGallery w:val="Table of Contents"/>
          <w:docPartUnique/>
        </w:docPartObj>
      </w:sdtPr>
      <w:sdtEndPr>
        <w:rPr>
          <w:bCs/>
          <w:noProof/>
        </w:rPr>
      </w:sdtEndPr>
      <w:sdtContent>
        <w:p w14:paraId="56C78A40" w14:textId="3D54E3CF" w:rsidR="00BE4831" w:rsidRDefault="00BE4831">
          <w:pPr>
            <w:pStyle w:val="TOCHeading"/>
          </w:pPr>
          <w:r>
            <w:t>Table of Contents</w:t>
          </w:r>
        </w:p>
        <w:p w14:paraId="78FA2794" w14:textId="2E312419" w:rsidR="008306E0" w:rsidRDefault="00BE4831">
          <w:pPr>
            <w:pStyle w:val="TOC1"/>
            <w:rPr>
              <w:rFonts w:eastAsiaTheme="minorEastAsia"/>
              <w:b w:val="0"/>
              <w:bCs w:val="0"/>
              <w:caps w:val="0"/>
              <w:sz w:val="24"/>
              <w:szCs w:val="24"/>
            </w:rPr>
          </w:pPr>
          <w:r>
            <w:rPr>
              <w:noProof w:val="0"/>
              <w:u w:val="single"/>
            </w:rPr>
            <w:fldChar w:fldCharType="begin"/>
          </w:r>
          <w:r>
            <w:instrText xml:space="preserve"> TOC \o "1-3" \h \z \u </w:instrText>
          </w:r>
          <w:r>
            <w:rPr>
              <w:noProof w:val="0"/>
              <w:u w:val="single"/>
            </w:rPr>
            <w:fldChar w:fldCharType="separate"/>
          </w:r>
          <w:hyperlink w:anchor="_Toc530990010" w:history="1">
            <w:r w:rsidR="008306E0" w:rsidRPr="00F57033">
              <w:rPr>
                <w:rStyle w:val="Hyperlink"/>
              </w:rPr>
              <w:t>INTRODUCTION TO THE NATIONAL STANDARDS</w:t>
            </w:r>
            <w:r w:rsidR="008306E0">
              <w:rPr>
                <w:webHidden/>
              </w:rPr>
              <w:tab/>
            </w:r>
            <w:r w:rsidR="008306E0">
              <w:rPr>
                <w:webHidden/>
              </w:rPr>
              <w:fldChar w:fldCharType="begin"/>
            </w:r>
            <w:r w:rsidR="008306E0">
              <w:rPr>
                <w:webHidden/>
              </w:rPr>
              <w:instrText xml:space="preserve"> PAGEREF _Toc530990010 \h </w:instrText>
            </w:r>
            <w:r w:rsidR="008306E0">
              <w:rPr>
                <w:webHidden/>
              </w:rPr>
            </w:r>
            <w:r w:rsidR="008306E0">
              <w:rPr>
                <w:webHidden/>
              </w:rPr>
              <w:fldChar w:fldCharType="separate"/>
            </w:r>
            <w:r w:rsidR="003859AD">
              <w:rPr>
                <w:webHidden/>
              </w:rPr>
              <w:t>2</w:t>
            </w:r>
            <w:r w:rsidR="008306E0">
              <w:rPr>
                <w:webHidden/>
              </w:rPr>
              <w:fldChar w:fldCharType="end"/>
            </w:r>
          </w:hyperlink>
        </w:p>
        <w:p w14:paraId="2FCD5BE5" w14:textId="0172DC62" w:rsidR="008306E0" w:rsidRDefault="00E42512">
          <w:pPr>
            <w:pStyle w:val="TOC2"/>
            <w:tabs>
              <w:tab w:val="right" w:leader="dot" w:pos="9016"/>
            </w:tabs>
            <w:rPr>
              <w:rFonts w:eastAsiaTheme="minorEastAsia"/>
              <w:b w:val="0"/>
              <w:bCs w:val="0"/>
              <w:smallCaps w:val="0"/>
              <w:noProof/>
              <w:sz w:val="24"/>
              <w:szCs w:val="24"/>
            </w:rPr>
          </w:pPr>
          <w:hyperlink w:anchor="_Toc530990011" w:history="1">
            <w:r w:rsidR="008306E0" w:rsidRPr="00F57033">
              <w:rPr>
                <w:rStyle w:val="Hyperlink"/>
                <w:noProof/>
              </w:rPr>
              <w:t>Scope</w:t>
            </w:r>
            <w:r w:rsidR="008306E0">
              <w:rPr>
                <w:noProof/>
                <w:webHidden/>
              </w:rPr>
              <w:tab/>
            </w:r>
            <w:r w:rsidR="008306E0">
              <w:rPr>
                <w:noProof/>
                <w:webHidden/>
              </w:rPr>
              <w:fldChar w:fldCharType="begin"/>
            </w:r>
            <w:r w:rsidR="008306E0">
              <w:rPr>
                <w:noProof/>
                <w:webHidden/>
              </w:rPr>
              <w:instrText xml:space="preserve"> PAGEREF _Toc530990011 \h </w:instrText>
            </w:r>
            <w:r w:rsidR="008306E0">
              <w:rPr>
                <w:noProof/>
                <w:webHidden/>
              </w:rPr>
            </w:r>
            <w:r w:rsidR="008306E0">
              <w:rPr>
                <w:noProof/>
                <w:webHidden/>
              </w:rPr>
              <w:fldChar w:fldCharType="separate"/>
            </w:r>
            <w:r w:rsidR="003859AD">
              <w:rPr>
                <w:noProof/>
                <w:webHidden/>
              </w:rPr>
              <w:t>2</w:t>
            </w:r>
            <w:r w:rsidR="008306E0">
              <w:rPr>
                <w:noProof/>
                <w:webHidden/>
              </w:rPr>
              <w:fldChar w:fldCharType="end"/>
            </w:r>
          </w:hyperlink>
        </w:p>
        <w:p w14:paraId="744B25CC" w14:textId="1A326E37" w:rsidR="008306E0" w:rsidRDefault="00E42512">
          <w:pPr>
            <w:pStyle w:val="TOC2"/>
            <w:tabs>
              <w:tab w:val="right" w:leader="dot" w:pos="9016"/>
            </w:tabs>
            <w:rPr>
              <w:rFonts w:eastAsiaTheme="minorEastAsia"/>
              <w:b w:val="0"/>
              <w:bCs w:val="0"/>
              <w:smallCaps w:val="0"/>
              <w:noProof/>
              <w:sz w:val="24"/>
              <w:szCs w:val="24"/>
            </w:rPr>
          </w:pPr>
          <w:hyperlink w:anchor="_Toc530990012" w:history="1">
            <w:r w:rsidR="008306E0" w:rsidRPr="00F57033">
              <w:rPr>
                <w:rStyle w:val="Hyperlink"/>
                <w:noProof/>
              </w:rPr>
              <w:t>Purpose</w:t>
            </w:r>
            <w:r w:rsidR="008306E0">
              <w:rPr>
                <w:noProof/>
                <w:webHidden/>
              </w:rPr>
              <w:tab/>
            </w:r>
            <w:r w:rsidR="008306E0">
              <w:rPr>
                <w:noProof/>
                <w:webHidden/>
              </w:rPr>
              <w:fldChar w:fldCharType="begin"/>
            </w:r>
            <w:r w:rsidR="008306E0">
              <w:rPr>
                <w:noProof/>
                <w:webHidden/>
              </w:rPr>
              <w:instrText xml:space="preserve"> PAGEREF _Toc530990012 \h </w:instrText>
            </w:r>
            <w:r w:rsidR="008306E0">
              <w:rPr>
                <w:noProof/>
                <w:webHidden/>
              </w:rPr>
            </w:r>
            <w:r w:rsidR="008306E0">
              <w:rPr>
                <w:noProof/>
                <w:webHidden/>
              </w:rPr>
              <w:fldChar w:fldCharType="separate"/>
            </w:r>
            <w:r w:rsidR="003859AD">
              <w:rPr>
                <w:noProof/>
                <w:webHidden/>
              </w:rPr>
              <w:t>2</w:t>
            </w:r>
            <w:r w:rsidR="008306E0">
              <w:rPr>
                <w:noProof/>
                <w:webHidden/>
              </w:rPr>
              <w:fldChar w:fldCharType="end"/>
            </w:r>
          </w:hyperlink>
        </w:p>
        <w:p w14:paraId="01F5F980" w14:textId="6DB14534" w:rsidR="008306E0" w:rsidRDefault="00E42512">
          <w:pPr>
            <w:pStyle w:val="TOC2"/>
            <w:tabs>
              <w:tab w:val="right" w:leader="dot" w:pos="9016"/>
            </w:tabs>
            <w:rPr>
              <w:rFonts w:eastAsiaTheme="minorEastAsia"/>
              <w:b w:val="0"/>
              <w:bCs w:val="0"/>
              <w:smallCaps w:val="0"/>
              <w:noProof/>
              <w:sz w:val="24"/>
              <w:szCs w:val="24"/>
            </w:rPr>
          </w:pPr>
          <w:hyperlink w:anchor="_Toc530990013" w:history="1">
            <w:r w:rsidR="008306E0" w:rsidRPr="00F57033">
              <w:rPr>
                <w:rStyle w:val="Hyperlink"/>
                <w:noProof/>
              </w:rPr>
              <w:t>How the National Standards were developed</w:t>
            </w:r>
            <w:r w:rsidR="008306E0">
              <w:rPr>
                <w:noProof/>
                <w:webHidden/>
              </w:rPr>
              <w:tab/>
            </w:r>
            <w:r w:rsidR="008306E0">
              <w:rPr>
                <w:noProof/>
                <w:webHidden/>
              </w:rPr>
              <w:fldChar w:fldCharType="begin"/>
            </w:r>
            <w:r w:rsidR="008306E0">
              <w:rPr>
                <w:noProof/>
                <w:webHidden/>
              </w:rPr>
              <w:instrText xml:space="preserve"> PAGEREF _Toc530990013 \h </w:instrText>
            </w:r>
            <w:r w:rsidR="008306E0">
              <w:rPr>
                <w:noProof/>
                <w:webHidden/>
              </w:rPr>
            </w:r>
            <w:r w:rsidR="008306E0">
              <w:rPr>
                <w:noProof/>
                <w:webHidden/>
              </w:rPr>
              <w:fldChar w:fldCharType="separate"/>
            </w:r>
            <w:r w:rsidR="003859AD">
              <w:rPr>
                <w:noProof/>
                <w:webHidden/>
              </w:rPr>
              <w:t>2</w:t>
            </w:r>
            <w:r w:rsidR="008306E0">
              <w:rPr>
                <w:noProof/>
                <w:webHidden/>
              </w:rPr>
              <w:fldChar w:fldCharType="end"/>
            </w:r>
          </w:hyperlink>
        </w:p>
        <w:p w14:paraId="547156AD" w14:textId="7E66DA09" w:rsidR="008306E0" w:rsidRDefault="00E42512">
          <w:pPr>
            <w:pStyle w:val="TOC2"/>
            <w:tabs>
              <w:tab w:val="right" w:leader="dot" w:pos="9016"/>
            </w:tabs>
            <w:rPr>
              <w:rFonts w:eastAsiaTheme="minorEastAsia"/>
              <w:b w:val="0"/>
              <w:bCs w:val="0"/>
              <w:smallCaps w:val="0"/>
              <w:noProof/>
              <w:sz w:val="24"/>
              <w:szCs w:val="24"/>
            </w:rPr>
          </w:pPr>
          <w:hyperlink w:anchor="_Toc530990014" w:history="1">
            <w:r w:rsidR="008306E0" w:rsidRPr="00F57033">
              <w:rPr>
                <w:rStyle w:val="Hyperlink"/>
                <w:noProof/>
              </w:rPr>
              <w:t>Structure</w:t>
            </w:r>
            <w:r w:rsidR="008306E0">
              <w:rPr>
                <w:noProof/>
                <w:webHidden/>
              </w:rPr>
              <w:tab/>
            </w:r>
            <w:r w:rsidR="008306E0">
              <w:rPr>
                <w:noProof/>
                <w:webHidden/>
              </w:rPr>
              <w:fldChar w:fldCharType="begin"/>
            </w:r>
            <w:r w:rsidR="008306E0">
              <w:rPr>
                <w:noProof/>
                <w:webHidden/>
              </w:rPr>
              <w:instrText xml:space="preserve"> PAGEREF _Toc530990014 \h </w:instrText>
            </w:r>
            <w:r w:rsidR="008306E0">
              <w:rPr>
                <w:noProof/>
                <w:webHidden/>
              </w:rPr>
            </w:r>
            <w:r w:rsidR="008306E0">
              <w:rPr>
                <w:noProof/>
                <w:webHidden/>
              </w:rPr>
              <w:fldChar w:fldCharType="separate"/>
            </w:r>
            <w:r w:rsidR="003859AD">
              <w:rPr>
                <w:noProof/>
                <w:webHidden/>
              </w:rPr>
              <w:t>4</w:t>
            </w:r>
            <w:r w:rsidR="008306E0">
              <w:rPr>
                <w:noProof/>
                <w:webHidden/>
              </w:rPr>
              <w:fldChar w:fldCharType="end"/>
            </w:r>
          </w:hyperlink>
        </w:p>
        <w:p w14:paraId="1B170704" w14:textId="64A30E40" w:rsidR="008306E0" w:rsidRDefault="00E42512">
          <w:pPr>
            <w:pStyle w:val="TOC2"/>
            <w:tabs>
              <w:tab w:val="right" w:leader="dot" w:pos="9016"/>
            </w:tabs>
            <w:rPr>
              <w:rFonts w:eastAsiaTheme="minorEastAsia"/>
              <w:b w:val="0"/>
              <w:bCs w:val="0"/>
              <w:smallCaps w:val="0"/>
              <w:noProof/>
              <w:sz w:val="24"/>
              <w:szCs w:val="24"/>
            </w:rPr>
          </w:pPr>
          <w:hyperlink w:anchor="_Toc530990015" w:history="1">
            <w:r w:rsidR="008306E0" w:rsidRPr="00F57033">
              <w:rPr>
                <w:rStyle w:val="Hyperlink"/>
                <w:noProof/>
              </w:rPr>
              <w:t>Meaningful engagement with the National Standards</w:t>
            </w:r>
            <w:r w:rsidR="008306E0">
              <w:rPr>
                <w:noProof/>
                <w:webHidden/>
              </w:rPr>
              <w:tab/>
            </w:r>
            <w:r w:rsidR="008306E0">
              <w:rPr>
                <w:noProof/>
                <w:webHidden/>
              </w:rPr>
              <w:fldChar w:fldCharType="begin"/>
            </w:r>
            <w:r w:rsidR="008306E0">
              <w:rPr>
                <w:noProof/>
                <w:webHidden/>
              </w:rPr>
              <w:instrText xml:space="preserve"> PAGEREF _Toc530990015 \h </w:instrText>
            </w:r>
            <w:r w:rsidR="008306E0">
              <w:rPr>
                <w:noProof/>
                <w:webHidden/>
              </w:rPr>
            </w:r>
            <w:r w:rsidR="008306E0">
              <w:rPr>
                <w:noProof/>
                <w:webHidden/>
              </w:rPr>
              <w:fldChar w:fldCharType="separate"/>
            </w:r>
            <w:r w:rsidR="003859AD">
              <w:rPr>
                <w:noProof/>
                <w:webHidden/>
              </w:rPr>
              <w:t>5</w:t>
            </w:r>
            <w:r w:rsidR="008306E0">
              <w:rPr>
                <w:noProof/>
                <w:webHidden/>
              </w:rPr>
              <w:fldChar w:fldCharType="end"/>
            </w:r>
          </w:hyperlink>
        </w:p>
        <w:p w14:paraId="5D74D89A" w14:textId="21C047D8" w:rsidR="008306E0" w:rsidRDefault="00E42512">
          <w:pPr>
            <w:pStyle w:val="TOC1"/>
            <w:rPr>
              <w:rFonts w:eastAsiaTheme="minorEastAsia"/>
              <w:b w:val="0"/>
              <w:bCs w:val="0"/>
              <w:caps w:val="0"/>
              <w:sz w:val="24"/>
              <w:szCs w:val="24"/>
            </w:rPr>
          </w:pPr>
          <w:hyperlink w:anchor="_Toc530990016" w:history="1">
            <w:r w:rsidR="008306E0" w:rsidRPr="00F57033">
              <w:rPr>
                <w:rStyle w:val="Hyperlink"/>
              </w:rPr>
              <w:t>SUMMARY OF THE STANDARDS</w:t>
            </w:r>
            <w:r w:rsidR="008306E0">
              <w:rPr>
                <w:webHidden/>
              </w:rPr>
              <w:tab/>
            </w:r>
            <w:r w:rsidR="008306E0">
              <w:rPr>
                <w:webHidden/>
              </w:rPr>
              <w:fldChar w:fldCharType="begin"/>
            </w:r>
            <w:r w:rsidR="008306E0">
              <w:rPr>
                <w:webHidden/>
              </w:rPr>
              <w:instrText xml:space="preserve"> PAGEREF _Toc530990016 \h </w:instrText>
            </w:r>
            <w:r w:rsidR="008306E0">
              <w:rPr>
                <w:webHidden/>
              </w:rPr>
            </w:r>
            <w:r w:rsidR="008306E0">
              <w:rPr>
                <w:webHidden/>
              </w:rPr>
              <w:fldChar w:fldCharType="separate"/>
            </w:r>
            <w:r w:rsidR="003859AD">
              <w:rPr>
                <w:webHidden/>
              </w:rPr>
              <w:t>6</w:t>
            </w:r>
            <w:r w:rsidR="008306E0">
              <w:rPr>
                <w:webHidden/>
              </w:rPr>
              <w:fldChar w:fldCharType="end"/>
            </w:r>
          </w:hyperlink>
        </w:p>
        <w:p w14:paraId="66A675F8" w14:textId="1AFFC47D" w:rsidR="008306E0" w:rsidRDefault="00E42512">
          <w:pPr>
            <w:pStyle w:val="TOC2"/>
            <w:tabs>
              <w:tab w:val="right" w:leader="dot" w:pos="9016"/>
            </w:tabs>
            <w:rPr>
              <w:rFonts w:eastAsiaTheme="minorEastAsia"/>
              <w:b w:val="0"/>
              <w:bCs w:val="0"/>
              <w:smallCaps w:val="0"/>
              <w:noProof/>
              <w:sz w:val="24"/>
              <w:szCs w:val="24"/>
            </w:rPr>
          </w:pPr>
          <w:hyperlink w:anchor="_Toc530990017" w:history="1">
            <w:r w:rsidR="008306E0" w:rsidRPr="00F57033">
              <w:rPr>
                <w:rStyle w:val="Hyperlink"/>
                <w:noProof/>
              </w:rPr>
              <w:t>KEY TERMS USED IN THIS DOCUMENT</w:t>
            </w:r>
            <w:r w:rsidR="008306E0">
              <w:rPr>
                <w:noProof/>
                <w:webHidden/>
              </w:rPr>
              <w:tab/>
            </w:r>
            <w:r w:rsidR="008306E0">
              <w:rPr>
                <w:noProof/>
                <w:webHidden/>
              </w:rPr>
              <w:fldChar w:fldCharType="begin"/>
            </w:r>
            <w:r w:rsidR="008306E0">
              <w:rPr>
                <w:noProof/>
                <w:webHidden/>
              </w:rPr>
              <w:instrText xml:space="preserve"> PAGEREF _Toc530990017 \h </w:instrText>
            </w:r>
            <w:r w:rsidR="008306E0">
              <w:rPr>
                <w:noProof/>
                <w:webHidden/>
              </w:rPr>
            </w:r>
            <w:r w:rsidR="008306E0">
              <w:rPr>
                <w:noProof/>
                <w:webHidden/>
              </w:rPr>
              <w:fldChar w:fldCharType="separate"/>
            </w:r>
            <w:r w:rsidR="003859AD">
              <w:rPr>
                <w:noProof/>
                <w:webHidden/>
              </w:rPr>
              <w:t>11</w:t>
            </w:r>
            <w:r w:rsidR="008306E0">
              <w:rPr>
                <w:noProof/>
                <w:webHidden/>
              </w:rPr>
              <w:fldChar w:fldCharType="end"/>
            </w:r>
          </w:hyperlink>
        </w:p>
        <w:p w14:paraId="1B0885C2" w14:textId="672719F2" w:rsidR="008306E0" w:rsidRDefault="00E42512">
          <w:pPr>
            <w:pStyle w:val="TOC2"/>
            <w:tabs>
              <w:tab w:val="right" w:leader="dot" w:pos="9016"/>
            </w:tabs>
            <w:rPr>
              <w:rFonts w:eastAsiaTheme="minorEastAsia"/>
              <w:b w:val="0"/>
              <w:bCs w:val="0"/>
              <w:smallCaps w:val="0"/>
              <w:noProof/>
              <w:sz w:val="24"/>
              <w:szCs w:val="24"/>
            </w:rPr>
          </w:pPr>
          <w:hyperlink w:anchor="_Toc530990018" w:history="1">
            <w:r w:rsidR="008306E0" w:rsidRPr="00F57033">
              <w:rPr>
                <w:rStyle w:val="Hyperlink"/>
                <w:rFonts w:cstheme="minorHAnsi"/>
                <w:noProof/>
              </w:rPr>
              <w:t>THEME 1: GOVERNANCE, ACCOUNTABILITY AND LEADERSHIP</w:t>
            </w:r>
            <w:r w:rsidR="008306E0">
              <w:rPr>
                <w:noProof/>
                <w:webHidden/>
              </w:rPr>
              <w:tab/>
            </w:r>
            <w:r w:rsidR="008306E0">
              <w:rPr>
                <w:noProof/>
                <w:webHidden/>
              </w:rPr>
              <w:fldChar w:fldCharType="begin"/>
            </w:r>
            <w:r w:rsidR="008306E0">
              <w:rPr>
                <w:noProof/>
                <w:webHidden/>
              </w:rPr>
              <w:instrText xml:space="preserve"> PAGEREF _Toc530990018 \h </w:instrText>
            </w:r>
            <w:r w:rsidR="008306E0">
              <w:rPr>
                <w:noProof/>
                <w:webHidden/>
              </w:rPr>
            </w:r>
            <w:r w:rsidR="008306E0">
              <w:rPr>
                <w:noProof/>
                <w:webHidden/>
              </w:rPr>
              <w:fldChar w:fldCharType="separate"/>
            </w:r>
            <w:r w:rsidR="003859AD">
              <w:rPr>
                <w:noProof/>
                <w:webHidden/>
              </w:rPr>
              <w:t>17</w:t>
            </w:r>
            <w:r w:rsidR="008306E0">
              <w:rPr>
                <w:noProof/>
                <w:webHidden/>
              </w:rPr>
              <w:fldChar w:fldCharType="end"/>
            </w:r>
          </w:hyperlink>
        </w:p>
        <w:p w14:paraId="31003513" w14:textId="4E1706FE" w:rsidR="008306E0" w:rsidRDefault="00E42512">
          <w:pPr>
            <w:pStyle w:val="TOC2"/>
            <w:tabs>
              <w:tab w:val="right" w:leader="dot" w:pos="9016"/>
            </w:tabs>
            <w:rPr>
              <w:rFonts w:eastAsiaTheme="minorEastAsia"/>
              <w:b w:val="0"/>
              <w:bCs w:val="0"/>
              <w:smallCaps w:val="0"/>
              <w:noProof/>
              <w:sz w:val="24"/>
              <w:szCs w:val="24"/>
            </w:rPr>
          </w:pPr>
          <w:hyperlink w:anchor="_Toc530990019" w:history="1">
            <w:r w:rsidR="008306E0" w:rsidRPr="00F57033">
              <w:rPr>
                <w:rStyle w:val="Hyperlink"/>
                <w:rFonts w:cstheme="minorHAnsi"/>
                <w:noProof/>
              </w:rPr>
              <w:t>THEME 2: RESPONSIVE WORKFORCE</w:t>
            </w:r>
            <w:r w:rsidR="008306E0">
              <w:rPr>
                <w:noProof/>
                <w:webHidden/>
              </w:rPr>
              <w:tab/>
            </w:r>
            <w:r w:rsidR="008306E0">
              <w:rPr>
                <w:noProof/>
                <w:webHidden/>
              </w:rPr>
              <w:fldChar w:fldCharType="begin"/>
            </w:r>
            <w:r w:rsidR="008306E0">
              <w:rPr>
                <w:noProof/>
                <w:webHidden/>
              </w:rPr>
              <w:instrText xml:space="preserve"> PAGEREF _Toc530990019 \h </w:instrText>
            </w:r>
            <w:r w:rsidR="008306E0">
              <w:rPr>
                <w:noProof/>
                <w:webHidden/>
              </w:rPr>
            </w:r>
            <w:r w:rsidR="008306E0">
              <w:rPr>
                <w:noProof/>
                <w:webHidden/>
              </w:rPr>
              <w:fldChar w:fldCharType="separate"/>
            </w:r>
            <w:r w:rsidR="003859AD">
              <w:rPr>
                <w:noProof/>
                <w:webHidden/>
              </w:rPr>
              <w:t>25</w:t>
            </w:r>
            <w:r w:rsidR="008306E0">
              <w:rPr>
                <w:noProof/>
                <w:webHidden/>
              </w:rPr>
              <w:fldChar w:fldCharType="end"/>
            </w:r>
          </w:hyperlink>
        </w:p>
        <w:p w14:paraId="7000EC52" w14:textId="55C7F6F4" w:rsidR="008306E0" w:rsidRDefault="00E42512">
          <w:pPr>
            <w:pStyle w:val="TOC2"/>
            <w:tabs>
              <w:tab w:val="right" w:leader="dot" w:pos="9016"/>
            </w:tabs>
            <w:rPr>
              <w:rFonts w:eastAsiaTheme="minorEastAsia"/>
              <w:b w:val="0"/>
              <w:bCs w:val="0"/>
              <w:smallCaps w:val="0"/>
              <w:noProof/>
              <w:sz w:val="24"/>
              <w:szCs w:val="24"/>
            </w:rPr>
          </w:pPr>
          <w:hyperlink w:anchor="_Toc530990020" w:history="1">
            <w:r w:rsidR="008306E0" w:rsidRPr="00F57033">
              <w:rPr>
                <w:rStyle w:val="Hyperlink"/>
                <w:rFonts w:cstheme="minorHAnsi"/>
                <w:noProof/>
              </w:rPr>
              <w:t>THEME 3: CONTINGENCY PLANNING AND EMERGENCY PREPAREDNESS</w:t>
            </w:r>
            <w:r w:rsidR="008306E0">
              <w:rPr>
                <w:noProof/>
                <w:webHidden/>
              </w:rPr>
              <w:tab/>
            </w:r>
            <w:r w:rsidR="008306E0">
              <w:rPr>
                <w:noProof/>
                <w:webHidden/>
              </w:rPr>
              <w:fldChar w:fldCharType="begin"/>
            </w:r>
            <w:r w:rsidR="008306E0">
              <w:rPr>
                <w:noProof/>
                <w:webHidden/>
              </w:rPr>
              <w:instrText xml:space="preserve"> PAGEREF _Toc530990020 \h </w:instrText>
            </w:r>
            <w:r w:rsidR="008306E0">
              <w:rPr>
                <w:noProof/>
                <w:webHidden/>
              </w:rPr>
            </w:r>
            <w:r w:rsidR="008306E0">
              <w:rPr>
                <w:noProof/>
                <w:webHidden/>
              </w:rPr>
              <w:fldChar w:fldCharType="separate"/>
            </w:r>
            <w:r w:rsidR="003859AD">
              <w:rPr>
                <w:noProof/>
                <w:webHidden/>
              </w:rPr>
              <w:t>30</w:t>
            </w:r>
            <w:r w:rsidR="008306E0">
              <w:rPr>
                <w:noProof/>
                <w:webHidden/>
              </w:rPr>
              <w:fldChar w:fldCharType="end"/>
            </w:r>
          </w:hyperlink>
        </w:p>
        <w:p w14:paraId="6E76FE7F" w14:textId="5A1E9DCE" w:rsidR="008306E0" w:rsidRDefault="00E42512">
          <w:pPr>
            <w:pStyle w:val="TOC2"/>
            <w:tabs>
              <w:tab w:val="right" w:leader="dot" w:pos="9016"/>
            </w:tabs>
            <w:rPr>
              <w:rFonts w:eastAsiaTheme="minorEastAsia"/>
              <w:b w:val="0"/>
              <w:bCs w:val="0"/>
              <w:smallCaps w:val="0"/>
              <w:noProof/>
              <w:sz w:val="24"/>
              <w:szCs w:val="24"/>
            </w:rPr>
          </w:pPr>
          <w:hyperlink w:anchor="_Toc530990021" w:history="1">
            <w:r w:rsidR="008306E0" w:rsidRPr="00F57033">
              <w:rPr>
                <w:rStyle w:val="Hyperlink"/>
                <w:rFonts w:cstheme="minorHAnsi"/>
                <w:noProof/>
              </w:rPr>
              <w:t>THEME 4: ACCOMMODATION</w:t>
            </w:r>
            <w:r w:rsidR="008306E0">
              <w:rPr>
                <w:noProof/>
                <w:webHidden/>
              </w:rPr>
              <w:tab/>
            </w:r>
            <w:r w:rsidR="008306E0">
              <w:rPr>
                <w:noProof/>
                <w:webHidden/>
              </w:rPr>
              <w:fldChar w:fldCharType="begin"/>
            </w:r>
            <w:r w:rsidR="008306E0">
              <w:rPr>
                <w:noProof/>
                <w:webHidden/>
              </w:rPr>
              <w:instrText xml:space="preserve"> PAGEREF _Toc530990021 \h </w:instrText>
            </w:r>
            <w:r w:rsidR="008306E0">
              <w:rPr>
                <w:noProof/>
                <w:webHidden/>
              </w:rPr>
            </w:r>
            <w:r w:rsidR="008306E0">
              <w:rPr>
                <w:noProof/>
                <w:webHidden/>
              </w:rPr>
              <w:fldChar w:fldCharType="separate"/>
            </w:r>
            <w:r w:rsidR="003859AD">
              <w:rPr>
                <w:noProof/>
                <w:webHidden/>
              </w:rPr>
              <w:t>31</w:t>
            </w:r>
            <w:r w:rsidR="008306E0">
              <w:rPr>
                <w:noProof/>
                <w:webHidden/>
              </w:rPr>
              <w:fldChar w:fldCharType="end"/>
            </w:r>
          </w:hyperlink>
        </w:p>
        <w:p w14:paraId="660E3FF3" w14:textId="7A053095" w:rsidR="008306E0" w:rsidRDefault="00E42512">
          <w:pPr>
            <w:pStyle w:val="TOC2"/>
            <w:tabs>
              <w:tab w:val="right" w:leader="dot" w:pos="9016"/>
            </w:tabs>
            <w:rPr>
              <w:rFonts w:eastAsiaTheme="minorEastAsia"/>
              <w:b w:val="0"/>
              <w:bCs w:val="0"/>
              <w:smallCaps w:val="0"/>
              <w:noProof/>
              <w:sz w:val="24"/>
              <w:szCs w:val="24"/>
            </w:rPr>
          </w:pPr>
          <w:hyperlink w:anchor="_Toc530990022" w:history="1">
            <w:r w:rsidR="008306E0" w:rsidRPr="00F57033">
              <w:rPr>
                <w:rStyle w:val="Hyperlink"/>
                <w:noProof/>
              </w:rPr>
              <w:t>THEME 5: FOOD, CATERING AND COOKING FACILITIES</w:t>
            </w:r>
            <w:r w:rsidR="008306E0">
              <w:rPr>
                <w:noProof/>
                <w:webHidden/>
              </w:rPr>
              <w:tab/>
            </w:r>
            <w:r w:rsidR="008306E0">
              <w:rPr>
                <w:noProof/>
                <w:webHidden/>
              </w:rPr>
              <w:fldChar w:fldCharType="begin"/>
            </w:r>
            <w:r w:rsidR="008306E0">
              <w:rPr>
                <w:noProof/>
                <w:webHidden/>
              </w:rPr>
              <w:instrText xml:space="preserve"> PAGEREF _Toc530990022 \h </w:instrText>
            </w:r>
            <w:r w:rsidR="008306E0">
              <w:rPr>
                <w:noProof/>
                <w:webHidden/>
              </w:rPr>
            </w:r>
            <w:r w:rsidR="008306E0">
              <w:rPr>
                <w:noProof/>
                <w:webHidden/>
              </w:rPr>
              <w:fldChar w:fldCharType="separate"/>
            </w:r>
            <w:r w:rsidR="003859AD">
              <w:rPr>
                <w:noProof/>
                <w:webHidden/>
              </w:rPr>
              <w:t>42</w:t>
            </w:r>
            <w:r w:rsidR="008306E0">
              <w:rPr>
                <w:noProof/>
                <w:webHidden/>
              </w:rPr>
              <w:fldChar w:fldCharType="end"/>
            </w:r>
          </w:hyperlink>
        </w:p>
        <w:p w14:paraId="4BB84A2F" w14:textId="24072F60" w:rsidR="008306E0" w:rsidRDefault="00E42512">
          <w:pPr>
            <w:pStyle w:val="TOC2"/>
            <w:tabs>
              <w:tab w:val="right" w:leader="dot" w:pos="9016"/>
            </w:tabs>
            <w:rPr>
              <w:rFonts w:eastAsiaTheme="minorEastAsia"/>
              <w:b w:val="0"/>
              <w:bCs w:val="0"/>
              <w:smallCaps w:val="0"/>
              <w:noProof/>
              <w:sz w:val="24"/>
              <w:szCs w:val="24"/>
            </w:rPr>
          </w:pPr>
          <w:hyperlink w:anchor="_Toc530990023" w:history="1">
            <w:r w:rsidR="008306E0" w:rsidRPr="00F57033">
              <w:rPr>
                <w:rStyle w:val="Hyperlink"/>
                <w:noProof/>
              </w:rPr>
              <w:t>THEME 6: PERSON CENTRED CARE AND SUPPORT</w:t>
            </w:r>
            <w:r w:rsidR="008306E0">
              <w:rPr>
                <w:noProof/>
                <w:webHidden/>
              </w:rPr>
              <w:tab/>
            </w:r>
            <w:r w:rsidR="008306E0">
              <w:rPr>
                <w:noProof/>
                <w:webHidden/>
              </w:rPr>
              <w:fldChar w:fldCharType="begin"/>
            </w:r>
            <w:r w:rsidR="008306E0">
              <w:rPr>
                <w:noProof/>
                <w:webHidden/>
              </w:rPr>
              <w:instrText xml:space="preserve"> PAGEREF _Toc530990023 \h </w:instrText>
            </w:r>
            <w:r w:rsidR="008306E0">
              <w:rPr>
                <w:noProof/>
                <w:webHidden/>
              </w:rPr>
            </w:r>
            <w:r w:rsidR="008306E0">
              <w:rPr>
                <w:noProof/>
                <w:webHidden/>
              </w:rPr>
              <w:fldChar w:fldCharType="separate"/>
            </w:r>
            <w:r w:rsidR="003859AD">
              <w:rPr>
                <w:noProof/>
                <w:webHidden/>
              </w:rPr>
              <w:t>45</w:t>
            </w:r>
            <w:r w:rsidR="008306E0">
              <w:rPr>
                <w:noProof/>
                <w:webHidden/>
              </w:rPr>
              <w:fldChar w:fldCharType="end"/>
            </w:r>
          </w:hyperlink>
        </w:p>
        <w:p w14:paraId="7802BF0B" w14:textId="237D7CFF" w:rsidR="008306E0" w:rsidRDefault="00E42512">
          <w:pPr>
            <w:pStyle w:val="TOC2"/>
            <w:tabs>
              <w:tab w:val="right" w:leader="dot" w:pos="9016"/>
            </w:tabs>
            <w:rPr>
              <w:rFonts w:eastAsiaTheme="minorEastAsia"/>
              <w:b w:val="0"/>
              <w:bCs w:val="0"/>
              <w:smallCaps w:val="0"/>
              <w:noProof/>
              <w:sz w:val="24"/>
              <w:szCs w:val="24"/>
            </w:rPr>
          </w:pPr>
          <w:hyperlink w:anchor="_Toc530990024" w:history="1">
            <w:r w:rsidR="008306E0" w:rsidRPr="00F57033">
              <w:rPr>
                <w:rStyle w:val="Hyperlink"/>
                <w:noProof/>
              </w:rPr>
              <w:t>THEME 7: INDIVIDUAL, FAMILY AND COMMUNITY LIFE</w:t>
            </w:r>
            <w:r w:rsidR="008306E0">
              <w:rPr>
                <w:noProof/>
                <w:webHidden/>
              </w:rPr>
              <w:tab/>
            </w:r>
            <w:r w:rsidR="008306E0">
              <w:rPr>
                <w:noProof/>
                <w:webHidden/>
              </w:rPr>
              <w:fldChar w:fldCharType="begin"/>
            </w:r>
            <w:r w:rsidR="008306E0">
              <w:rPr>
                <w:noProof/>
                <w:webHidden/>
              </w:rPr>
              <w:instrText xml:space="preserve"> PAGEREF _Toc530990024 \h </w:instrText>
            </w:r>
            <w:r w:rsidR="008306E0">
              <w:rPr>
                <w:noProof/>
                <w:webHidden/>
              </w:rPr>
            </w:r>
            <w:r w:rsidR="008306E0">
              <w:rPr>
                <w:noProof/>
                <w:webHidden/>
              </w:rPr>
              <w:fldChar w:fldCharType="separate"/>
            </w:r>
            <w:r w:rsidR="003859AD">
              <w:rPr>
                <w:noProof/>
                <w:webHidden/>
              </w:rPr>
              <w:t>51</w:t>
            </w:r>
            <w:r w:rsidR="008306E0">
              <w:rPr>
                <w:noProof/>
                <w:webHidden/>
              </w:rPr>
              <w:fldChar w:fldCharType="end"/>
            </w:r>
          </w:hyperlink>
        </w:p>
        <w:p w14:paraId="1C67FE43" w14:textId="13B18D71" w:rsidR="008306E0" w:rsidRDefault="00E42512">
          <w:pPr>
            <w:pStyle w:val="TOC2"/>
            <w:tabs>
              <w:tab w:val="right" w:leader="dot" w:pos="9016"/>
            </w:tabs>
            <w:rPr>
              <w:rFonts w:eastAsiaTheme="minorEastAsia"/>
              <w:b w:val="0"/>
              <w:bCs w:val="0"/>
              <w:smallCaps w:val="0"/>
              <w:noProof/>
              <w:sz w:val="24"/>
              <w:szCs w:val="24"/>
            </w:rPr>
          </w:pPr>
          <w:hyperlink w:anchor="_Toc530990025" w:history="1">
            <w:r w:rsidR="008306E0" w:rsidRPr="00F57033">
              <w:rPr>
                <w:rStyle w:val="Hyperlink"/>
                <w:noProof/>
              </w:rPr>
              <w:t>THEME 8: SAFEGUARDING AND PROTECTION</w:t>
            </w:r>
            <w:r w:rsidR="008306E0">
              <w:rPr>
                <w:noProof/>
                <w:webHidden/>
              </w:rPr>
              <w:tab/>
            </w:r>
            <w:r w:rsidR="008306E0">
              <w:rPr>
                <w:noProof/>
                <w:webHidden/>
              </w:rPr>
              <w:fldChar w:fldCharType="begin"/>
            </w:r>
            <w:r w:rsidR="008306E0">
              <w:rPr>
                <w:noProof/>
                <w:webHidden/>
              </w:rPr>
              <w:instrText xml:space="preserve"> PAGEREF _Toc530990025 \h </w:instrText>
            </w:r>
            <w:r w:rsidR="008306E0">
              <w:rPr>
                <w:noProof/>
                <w:webHidden/>
              </w:rPr>
            </w:r>
            <w:r w:rsidR="008306E0">
              <w:rPr>
                <w:noProof/>
                <w:webHidden/>
              </w:rPr>
              <w:fldChar w:fldCharType="separate"/>
            </w:r>
            <w:r w:rsidR="003859AD">
              <w:rPr>
                <w:noProof/>
                <w:webHidden/>
              </w:rPr>
              <w:t>55</w:t>
            </w:r>
            <w:r w:rsidR="008306E0">
              <w:rPr>
                <w:noProof/>
                <w:webHidden/>
              </w:rPr>
              <w:fldChar w:fldCharType="end"/>
            </w:r>
          </w:hyperlink>
        </w:p>
        <w:p w14:paraId="5C920E27" w14:textId="18048C24" w:rsidR="008306E0" w:rsidRDefault="00E42512">
          <w:pPr>
            <w:pStyle w:val="TOC2"/>
            <w:tabs>
              <w:tab w:val="right" w:leader="dot" w:pos="9016"/>
            </w:tabs>
            <w:rPr>
              <w:rFonts w:eastAsiaTheme="minorEastAsia"/>
              <w:b w:val="0"/>
              <w:bCs w:val="0"/>
              <w:smallCaps w:val="0"/>
              <w:noProof/>
              <w:sz w:val="24"/>
              <w:szCs w:val="24"/>
            </w:rPr>
          </w:pPr>
          <w:hyperlink w:anchor="_Toc530990026" w:history="1">
            <w:r w:rsidR="008306E0" w:rsidRPr="00F57033">
              <w:rPr>
                <w:rStyle w:val="Hyperlink"/>
                <w:noProof/>
              </w:rPr>
              <w:t>THEME 9: HEALTH, WELLBEING AND DEVELOPMENT</w:t>
            </w:r>
            <w:r w:rsidR="008306E0">
              <w:rPr>
                <w:noProof/>
                <w:webHidden/>
              </w:rPr>
              <w:tab/>
            </w:r>
            <w:r w:rsidR="008306E0">
              <w:rPr>
                <w:noProof/>
                <w:webHidden/>
              </w:rPr>
              <w:fldChar w:fldCharType="begin"/>
            </w:r>
            <w:r w:rsidR="008306E0">
              <w:rPr>
                <w:noProof/>
                <w:webHidden/>
              </w:rPr>
              <w:instrText xml:space="preserve"> PAGEREF _Toc530990026 \h </w:instrText>
            </w:r>
            <w:r w:rsidR="008306E0">
              <w:rPr>
                <w:noProof/>
                <w:webHidden/>
              </w:rPr>
            </w:r>
            <w:r w:rsidR="008306E0">
              <w:rPr>
                <w:noProof/>
                <w:webHidden/>
              </w:rPr>
              <w:fldChar w:fldCharType="separate"/>
            </w:r>
            <w:r w:rsidR="003859AD">
              <w:rPr>
                <w:noProof/>
                <w:webHidden/>
              </w:rPr>
              <w:t>58</w:t>
            </w:r>
            <w:r w:rsidR="008306E0">
              <w:rPr>
                <w:noProof/>
                <w:webHidden/>
              </w:rPr>
              <w:fldChar w:fldCharType="end"/>
            </w:r>
          </w:hyperlink>
        </w:p>
        <w:p w14:paraId="6A35E8C0" w14:textId="4ED3337C" w:rsidR="008306E0" w:rsidRDefault="00E42512">
          <w:pPr>
            <w:pStyle w:val="TOC2"/>
            <w:tabs>
              <w:tab w:val="right" w:leader="dot" w:pos="9016"/>
            </w:tabs>
            <w:rPr>
              <w:rFonts w:eastAsiaTheme="minorEastAsia"/>
              <w:b w:val="0"/>
              <w:bCs w:val="0"/>
              <w:smallCaps w:val="0"/>
              <w:noProof/>
              <w:sz w:val="24"/>
              <w:szCs w:val="24"/>
            </w:rPr>
          </w:pPr>
          <w:hyperlink w:anchor="_Toc530990027" w:history="1">
            <w:r w:rsidR="008306E0" w:rsidRPr="00F57033">
              <w:rPr>
                <w:rStyle w:val="Hyperlink"/>
                <w:noProof/>
              </w:rPr>
              <w:t>THEME 10: IDENTIFICATION, ASSESSMENT AND RESPONSE TO SPECIAL NEEDS</w:t>
            </w:r>
            <w:r w:rsidR="008306E0">
              <w:rPr>
                <w:noProof/>
                <w:webHidden/>
              </w:rPr>
              <w:tab/>
            </w:r>
            <w:r w:rsidR="008306E0">
              <w:rPr>
                <w:noProof/>
                <w:webHidden/>
              </w:rPr>
              <w:fldChar w:fldCharType="begin"/>
            </w:r>
            <w:r w:rsidR="008306E0">
              <w:rPr>
                <w:noProof/>
                <w:webHidden/>
              </w:rPr>
              <w:instrText xml:space="preserve"> PAGEREF _Toc530990027 \h </w:instrText>
            </w:r>
            <w:r w:rsidR="008306E0">
              <w:rPr>
                <w:noProof/>
                <w:webHidden/>
              </w:rPr>
            </w:r>
            <w:r w:rsidR="008306E0">
              <w:rPr>
                <w:noProof/>
                <w:webHidden/>
              </w:rPr>
              <w:fldChar w:fldCharType="separate"/>
            </w:r>
            <w:r w:rsidR="003859AD">
              <w:rPr>
                <w:noProof/>
                <w:webHidden/>
              </w:rPr>
              <w:t>62</w:t>
            </w:r>
            <w:r w:rsidR="008306E0">
              <w:rPr>
                <w:noProof/>
                <w:webHidden/>
              </w:rPr>
              <w:fldChar w:fldCharType="end"/>
            </w:r>
          </w:hyperlink>
        </w:p>
        <w:p w14:paraId="312EEDE2" w14:textId="7F142F54" w:rsidR="008306E0" w:rsidRDefault="00E42512">
          <w:pPr>
            <w:pStyle w:val="TOC2"/>
            <w:tabs>
              <w:tab w:val="right" w:leader="dot" w:pos="9016"/>
            </w:tabs>
            <w:rPr>
              <w:rFonts w:eastAsiaTheme="minorEastAsia"/>
              <w:b w:val="0"/>
              <w:bCs w:val="0"/>
              <w:smallCaps w:val="0"/>
              <w:noProof/>
              <w:sz w:val="24"/>
              <w:szCs w:val="24"/>
            </w:rPr>
          </w:pPr>
          <w:hyperlink w:anchor="_Toc530990028" w:history="1">
            <w:r w:rsidR="008306E0" w:rsidRPr="00F57033">
              <w:rPr>
                <w:rStyle w:val="Hyperlink"/>
                <w:noProof/>
              </w:rPr>
              <w:t>Appendix 1: Terms of Reference</w:t>
            </w:r>
            <w:r w:rsidR="008306E0">
              <w:rPr>
                <w:noProof/>
                <w:webHidden/>
              </w:rPr>
              <w:tab/>
            </w:r>
            <w:r w:rsidR="008306E0">
              <w:rPr>
                <w:noProof/>
                <w:webHidden/>
              </w:rPr>
              <w:fldChar w:fldCharType="begin"/>
            </w:r>
            <w:r w:rsidR="008306E0">
              <w:rPr>
                <w:noProof/>
                <w:webHidden/>
              </w:rPr>
              <w:instrText xml:space="preserve"> PAGEREF _Toc530990028 \h </w:instrText>
            </w:r>
            <w:r w:rsidR="008306E0">
              <w:rPr>
                <w:noProof/>
                <w:webHidden/>
              </w:rPr>
            </w:r>
            <w:r w:rsidR="008306E0">
              <w:rPr>
                <w:noProof/>
                <w:webHidden/>
              </w:rPr>
              <w:fldChar w:fldCharType="separate"/>
            </w:r>
            <w:r w:rsidR="003859AD">
              <w:rPr>
                <w:noProof/>
                <w:webHidden/>
              </w:rPr>
              <w:t>69</w:t>
            </w:r>
            <w:r w:rsidR="008306E0">
              <w:rPr>
                <w:noProof/>
                <w:webHidden/>
              </w:rPr>
              <w:fldChar w:fldCharType="end"/>
            </w:r>
          </w:hyperlink>
        </w:p>
        <w:p w14:paraId="7068D2A9" w14:textId="7CF65897" w:rsidR="008306E0" w:rsidRDefault="00E42512">
          <w:pPr>
            <w:pStyle w:val="TOC2"/>
            <w:tabs>
              <w:tab w:val="right" w:leader="dot" w:pos="9016"/>
            </w:tabs>
            <w:rPr>
              <w:rFonts w:eastAsiaTheme="minorEastAsia"/>
              <w:b w:val="0"/>
              <w:bCs w:val="0"/>
              <w:smallCaps w:val="0"/>
              <w:noProof/>
              <w:sz w:val="24"/>
              <w:szCs w:val="24"/>
            </w:rPr>
          </w:pPr>
          <w:hyperlink w:anchor="_Toc530990029" w:history="1">
            <w:r w:rsidR="008306E0" w:rsidRPr="00F57033">
              <w:rPr>
                <w:rStyle w:val="Hyperlink"/>
                <w:noProof/>
              </w:rPr>
              <w:t xml:space="preserve">Appendix 2: </w:t>
            </w:r>
            <w:r w:rsidR="008306E0" w:rsidRPr="00F57033">
              <w:rPr>
                <w:rStyle w:val="Hyperlink"/>
                <w:rFonts w:eastAsia="Times New Roman"/>
                <w:noProof/>
                <w:lang w:eastAsia="en-IE"/>
              </w:rPr>
              <w:t>Statement of Commitment</w:t>
            </w:r>
            <w:r w:rsidR="008306E0">
              <w:rPr>
                <w:noProof/>
                <w:webHidden/>
              </w:rPr>
              <w:tab/>
            </w:r>
            <w:r w:rsidR="008306E0">
              <w:rPr>
                <w:noProof/>
                <w:webHidden/>
              </w:rPr>
              <w:fldChar w:fldCharType="begin"/>
            </w:r>
            <w:r w:rsidR="008306E0">
              <w:rPr>
                <w:noProof/>
                <w:webHidden/>
              </w:rPr>
              <w:instrText xml:space="preserve"> PAGEREF _Toc530990029 \h </w:instrText>
            </w:r>
            <w:r w:rsidR="008306E0">
              <w:rPr>
                <w:noProof/>
                <w:webHidden/>
              </w:rPr>
            </w:r>
            <w:r w:rsidR="008306E0">
              <w:rPr>
                <w:noProof/>
                <w:webHidden/>
              </w:rPr>
              <w:fldChar w:fldCharType="separate"/>
            </w:r>
            <w:r w:rsidR="003859AD">
              <w:rPr>
                <w:noProof/>
                <w:webHidden/>
              </w:rPr>
              <w:t>70</w:t>
            </w:r>
            <w:r w:rsidR="008306E0">
              <w:rPr>
                <w:noProof/>
                <w:webHidden/>
              </w:rPr>
              <w:fldChar w:fldCharType="end"/>
            </w:r>
          </w:hyperlink>
        </w:p>
        <w:p w14:paraId="00669C41" w14:textId="632A5EB6" w:rsidR="008306E0" w:rsidRDefault="00E42512">
          <w:pPr>
            <w:pStyle w:val="TOC2"/>
            <w:tabs>
              <w:tab w:val="right" w:leader="dot" w:pos="9016"/>
            </w:tabs>
            <w:rPr>
              <w:rFonts w:eastAsiaTheme="minorEastAsia"/>
              <w:b w:val="0"/>
              <w:bCs w:val="0"/>
              <w:smallCaps w:val="0"/>
              <w:noProof/>
              <w:sz w:val="24"/>
              <w:szCs w:val="24"/>
            </w:rPr>
          </w:pPr>
          <w:hyperlink w:anchor="_Toc530990030" w:history="1">
            <w:r w:rsidR="008306E0" w:rsidRPr="00F57033">
              <w:rPr>
                <w:rStyle w:val="Hyperlink"/>
                <w:noProof/>
              </w:rPr>
              <w:t xml:space="preserve">Appendix 3: </w:t>
            </w:r>
            <w:r w:rsidR="008306E0" w:rsidRPr="00F57033">
              <w:rPr>
                <w:rStyle w:val="Hyperlink"/>
                <w:rFonts w:eastAsia="Times New Roman"/>
                <w:noProof/>
                <w:lang w:eastAsia="en-IE"/>
              </w:rPr>
              <w:t>Members of Standards Advisory Group</w:t>
            </w:r>
            <w:r w:rsidR="008306E0">
              <w:rPr>
                <w:noProof/>
                <w:webHidden/>
              </w:rPr>
              <w:tab/>
            </w:r>
            <w:r w:rsidR="008306E0">
              <w:rPr>
                <w:noProof/>
                <w:webHidden/>
              </w:rPr>
              <w:fldChar w:fldCharType="begin"/>
            </w:r>
            <w:r w:rsidR="008306E0">
              <w:rPr>
                <w:noProof/>
                <w:webHidden/>
              </w:rPr>
              <w:instrText xml:space="preserve"> PAGEREF _Toc530990030 \h </w:instrText>
            </w:r>
            <w:r w:rsidR="008306E0">
              <w:rPr>
                <w:noProof/>
                <w:webHidden/>
              </w:rPr>
            </w:r>
            <w:r w:rsidR="008306E0">
              <w:rPr>
                <w:noProof/>
                <w:webHidden/>
              </w:rPr>
              <w:fldChar w:fldCharType="separate"/>
            </w:r>
            <w:r w:rsidR="003859AD">
              <w:rPr>
                <w:noProof/>
                <w:webHidden/>
              </w:rPr>
              <w:t>71</w:t>
            </w:r>
            <w:r w:rsidR="008306E0">
              <w:rPr>
                <w:noProof/>
                <w:webHidden/>
              </w:rPr>
              <w:fldChar w:fldCharType="end"/>
            </w:r>
          </w:hyperlink>
        </w:p>
        <w:p w14:paraId="7B850AA7" w14:textId="36CB8E5A" w:rsidR="008306E0" w:rsidRDefault="00E42512">
          <w:pPr>
            <w:pStyle w:val="TOC2"/>
            <w:tabs>
              <w:tab w:val="right" w:leader="dot" w:pos="9016"/>
            </w:tabs>
            <w:rPr>
              <w:rFonts w:eastAsiaTheme="minorEastAsia"/>
              <w:b w:val="0"/>
              <w:bCs w:val="0"/>
              <w:smallCaps w:val="0"/>
              <w:noProof/>
              <w:sz w:val="24"/>
              <w:szCs w:val="24"/>
            </w:rPr>
          </w:pPr>
          <w:hyperlink w:anchor="_Toc530990031" w:history="1">
            <w:r w:rsidR="008306E0" w:rsidRPr="00F57033">
              <w:rPr>
                <w:rStyle w:val="Hyperlink"/>
                <w:noProof/>
              </w:rPr>
              <w:t>Appendix 4: Table of Legislation</w:t>
            </w:r>
            <w:r w:rsidR="008306E0">
              <w:rPr>
                <w:noProof/>
                <w:webHidden/>
              </w:rPr>
              <w:tab/>
            </w:r>
            <w:r w:rsidR="008306E0">
              <w:rPr>
                <w:noProof/>
                <w:webHidden/>
              </w:rPr>
              <w:fldChar w:fldCharType="begin"/>
            </w:r>
            <w:r w:rsidR="008306E0">
              <w:rPr>
                <w:noProof/>
                <w:webHidden/>
              </w:rPr>
              <w:instrText xml:space="preserve"> PAGEREF _Toc530990031 \h </w:instrText>
            </w:r>
            <w:r w:rsidR="008306E0">
              <w:rPr>
                <w:noProof/>
                <w:webHidden/>
              </w:rPr>
            </w:r>
            <w:r w:rsidR="008306E0">
              <w:rPr>
                <w:noProof/>
                <w:webHidden/>
              </w:rPr>
              <w:fldChar w:fldCharType="separate"/>
            </w:r>
            <w:r w:rsidR="003859AD">
              <w:rPr>
                <w:noProof/>
                <w:webHidden/>
              </w:rPr>
              <w:t>72</w:t>
            </w:r>
            <w:r w:rsidR="008306E0">
              <w:rPr>
                <w:noProof/>
                <w:webHidden/>
              </w:rPr>
              <w:fldChar w:fldCharType="end"/>
            </w:r>
          </w:hyperlink>
        </w:p>
        <w:p w14:paraId="39F6ACD8" w14:textId="1C24D52F" w:rsidR="008306E0" w:rsidRDefault="00E42512">
          <w:pPr>
            <w:pStyle w:val="TOC2"/>
            <w:tabs>
              <w:tab w:val="right" w:leader="dot" w:pos="9016"/>
            </w:tabs>
            <w:rPr>
              <w:rFonts w:eastAsiaTheme="minorEastAsia"/>
              <w:b w:val="0"/>
              <w:bCs w:val="0"/>
              <w:smallCaps w:val="0"/>
              <w:noProof/>
              <w:sz w:val="24"/>
              <w:szCs w:val="24"/>
            </w:rPr>
          </w:pPr>
          <w:hyperlink w:anchor="_Toc530990032" w:history="1">
            <w:r w:rsidR="008306E0" w:rsidRPr="00F57033">
              <w:rPr>
                <w:rStyle w:val="Hyperlink"/>
                <w:noProof/>
              </w:rPr>
              <w:t>Other Relevant Legislation – Food Hygiene</w:t>
            </w:r>
            <w:r w:rsidR="008306E0">
              <w:rPr>
                <w:noProof/>
                <w:webHidden/>
              </w:rPr>
              <w:tab/>
            </w:r>
            <w:r w:rsidR="008306E0">
              <w:rPr>
                <w:noProof/>
                <w:webHidden/>
              </w:rPr>
              <w:fldChar w:fldCharType="begin"/>
            </w:r>
            <w:r w:rsidR="008306E0">
              <w:rPr>
                <w:noProof/>
                <w:webHidden/>
              </w:rPr>
              <w:instrText xml:space="preserve"> PAGEREF _Toc530990032 \h </w:instrText>
            </w:r>
            <w:r w:rsidR="008306E0">
              <w:rPr>
                <w:noProof/>
                <w:webHidden/>
              </w:rPr>
            </w:r>
            <w:r w:rsidR="008306E0">
              <w:rPr>
                <w:noProof/>
                <w:webHidden/>
              </w:rPr>
              <w:fldChar w:fldCharType="separate"/>
            </w:r>
            <w:r w:rsidR="003859AD">
              <w:rPr>
                <w:noProof/>
                <w:webHidden/>
              </w:rPr>
              <w:t>73</w:t>
            </w:r>
            <w:r w:rsidR="008306E0">
              <w:rPr>
                <w:noProof/>
                <w:webHidden/>
              </w:rPr>
              <w:fldChar w:fldCharType="end"/>
            </w:r>
          </w:hyperlink>
        </w:p>
        <w:p w14:paraId="4751AC37" w14:textId="192082AF" w:rsidR="008306E0" w:rsidRDefault="00E42512">
          <w:pPr>
            <w:pStyle w:val="TOC2"/>
            <w:tabs>
              <w:tab w:val="right" w:leader="dot" w:pos="9016"/>
            </w:tabs>
            <w:rPr>
              <w:rFonts w:eastAsiaTheme="minorEastAsia"/>
              <w:b w:val="0"/>
              <w:bCs w:val="0"/>
              <w:smallCaps w:val="0"/>
              <w:noProof/>
              <w:sz w:val="24"/>
              <w:szCs w:val="24"/>
            </w:rPr>
          </w:pPr>
          <w:hyperlink w:anchor="_Toc530990033" w:history="1">
            <w:r w:rsidR="008306E0" w:rsidRPr="00F57033">
              <w:rPr>
                <w:rStyle w:val="Hyperlink"/>
                <w:rFonts w:eastAsia="Times New Roman"/>
                <w:noProof/>
                <w:lang w:eastAsia="en-IE"/>
              </w:rPr>
              <w:t>Other Relevant Legislation – Transport</w:t>
            </w:r>
            <w:r w:rsidR="008306E0">
              <w:rPr>
                <w:noProof/>
                <w:webHidden/>
              </w:rPr>
              <w:tab/>
            </w:r>
            <w:r w:rsidR="008306E0">
              <w:rPr>
                <w:noProof/>
                <w:webHidden/>
              </w:rPr>
              <w:fldChar w:fldCharType="begin"/>
            </w:r>
            <w:r w:rsidR="008306E0">
              <w:rPr>
                <w:noProof/>
                <w:webHidden/>
              </w:rPr>
              <w:instrText xml:space="preserve"> PAGEREF _Toc530990033 \h </w:instrText>
            </w:r>
            <w:r w:rsidR="008306E0">
              <w:rPr>
                <w:noProof/>
                <w:webHidden/>
              </w:rPr>
            </w:r>
            <w:r w:rsidR="008306E0">
              <w:rPr>
                <w:noProof/>
                <w:webHidden/>
              </w:rPr>
              <w:fldChar w:fldCharType="separate"/>
            </w:r>
            <w:r w:rsidR="003859AD">
              <w:rPr>
                <w:noProof/>
                <w:webHidden/>
              </w:rPr>
              <w:t>74</w:t>
            </w:r>
            <w:r w:rsidR="008306E0">
              <w:rPr>
                <w:noProof/>
                <w:webHidden/>
              </w:rPr>
              <w:fldChar w:fldCharType="end"/>
            </w:r>
          </w:hyperlink>
        </w:p>
        <w:p w14:paraId="23489A57" w14:textId="7A7611A5" w:rsidR="008306E0" w:rsidRDefault="00E42512">
          <w:pPr>
            <w:pStyle w:val="TOC2"/>
            <w:tabs>
              <w:tab w:val="right" w:leader="dot" w:pos="9016"/>
            </w:tabs>
            <w:rPr>
              <w:rFonts w:eastAsiaTheme="minorEastAsia"/>
              <w:b w:val="0"/>
              <w:bCs w:val="0"/>
              <w:smallCaps w:val="0"/>
              <w:noProof/>
              <w:sz w:val="24"/>
              <w:szCs w:val="24"/>
            </w:rPr>
          </w:pPr>
          <w:hyperlink w:anchor="_Toc530990034" w:history="1">
            <w:r w:rsidR="008306E0" w:rsidRPr="00F57033">
              <w:rPr>
                <w:rStyle w:val="Hyperlink"/>
                <w:noProof/>
              </w:rPr>
              <w:t>Appendix 5: Policies and Procedures</w:t>
            </w:r>
            <w:r w:rsidR="008306E0">
              <w:rPr>
                <w:noProof/>
                <w:webHidden/>
              </w:rPr>
              <w:tab/>
            </w:r>
            <w:r w:rsidR="008306E0">
              <w:rPr>
                <w:noProof/>
                <w:webHidden/>
              </w:rPr>
              <w:fldChar w:fldCharType="begin"/>
            </w:r>
            <w:r w:rsidR="008306E0">
              <w:rPr>
                <w:noProof/>
                <w:webHidden/>
              </w:rPr>
              <w:instrText xml:space="preserve"> PAGEREF _Toc530990034 \h </w:instrText>
            </w:r>
            <w:r w:rsidR="008306E0">
              <w:rPr>
                <w:noProof/>
                <w:webHidden/>
              </w:rPr>
            </w:r>
            <w:r w:rsidR="008306E0">
              <w:rPr>
                <w:noProof/>
                <w:webHidden/>
              </w:rPr>
              <w:fldChar w:fldCharType="separate"/>
            </w:r>
            <w:r w:rsidR="003859AD">
              <w:rPr>
                <w:noProof/>
                <w:webHidden/>
              </w:rPr>
              <w:t>75</w:t>
            </w:r>
            <w:r w:rsidR="008306E0">
              <w:rPr>
                <w:noProof/>
                <w:webHidden/>
              </w:rPr>
              <w:fldChar w:fldCharType="end"/>
            </w:r>
          </w:hyperlink>
        </w:p>
        <w:p w14:paraId="3355C5B6" w14:textId="13413591" w:rsidR="008306E0" w:rsidRDefault="00E42512">
          <w:pPr>
            <w:pStyle w:val="TOC2"/>
            <w:tabs>
              <w:tab w:val="right" w:leader="dot" w:pos="9016"/>
            </w:tabs>
            <w:rPr>
              <w:rFonts w:eastAsiaTheme="minorEastAsia"/>
              <w:b w:val="0"/>
              <w:bCs w:val="0"/>
              <w:smallCaps w:val="0"/>
              <w:noProof/>
              <w:sz w:val="24"/>
              <w:szCs w:val="24"/>
            </w:rPr>
          </w:pPr>
          <w:hyperlink w:anchor="_Toc530990035" w:history="1">
            <w:r w:rsidR="008306E0" w:rsidRPr="00F57033">
              <w:rPr>
                <w:rStyle w:val="Hyperlink"/>
                <w:noProof/>
              </w:rPr>
              <w:t>Appendix 6: Child Safeguarding Statement</w:t>
            </w:r>
            <w:r w:rsidR="008306E0">
              <w:rPr>
                <w:noProof/>
                <w:webHidden/>
              </w:rPr>
              <w:tab/>
            </w:r>
            <w:r w:rsidR="008306E0">
              <w:rPr>
                <w:noProof/>
                <w:webHidden/>
              </w:rPr>
              <w:fldChar w:fldCharType="begin"/>
            </w:r>
            <w:r w:rsidR="008306E0">
              <w:rPr>
                <w:noProof/>
                <w:webHidden/>
              </w:rPr>
              <w:instrText xml:space="preserve"> PAGEREF _Toc530990035 \h </w:instrText>
            </w:r>
            <w:r w:rsidR="008306E0">
              <w:rPr>
                <w:noProof/>
                <w:webHidden/>
              </w:rPr>
            </w:r>
            <w:r w:rsidR="008306E0">
              <w:rPr>
                <w:noProof/>
                <w:webHidden/>
              </w:rPr>
              <w:fldChar w:fldCharType="separate"/>
            </w:r>
            <w:r w:rsidR="003859AD">
              <w:rPr>
                <w:noProof/>
                <w:webHidden/>
              </w:rPr>
              <w:t>76</w:t>
            </w:r>
            <w:r w:rsidR="008306E0">
              <w:rPr>
                <w:noProof/>
                <w:webHidden/>
              </w:rPr>
              <w:fldChar w:fldCharType="end"/>
            </w:r>
          </w:hyperlink>
        </w:p>
        <w:p w14:paraId="400F9470" w14:textId="0275B700" w:rsidR="00BE4831" w:rsidRDefault="00BE4831">
          <w:r>
            <w:rPr>
              <w:b/>
              <w:bCs/>
              <w:noProof/>
            </w:rPr>
            <w:fldChar w:fldCharType="end"/>
          </w:r>
        </w:p>
      </w:sdtContent>
    </w:sdt>
    <w:p w14:paraId="6AF963C1" w14:textId="5D0D000B" w:rsidR="00B41782" w:rsidRPr="00583FA8" w:rsidRDefault="00B41782">
      <w:pPr>
        <w:rPr>
          <w:rFonts w:cstheme="minorHAnsi"/>
          <w:szCs w:val="24"/>
        </w:rPr>
      </w:pPr>
    </w:p>
    <w:p w14:paraId="64337182" w14:textId="77777777" w:rsidR="00537CDB" w:rsidRPr="00583FA8" w:rsidRDefault="00537CDB" w:rsidP="00714332">
      <w:pPr>
        <w:pStyle w:val="Heading1"/>
        <w:rPr>
          <w:rFonts w:cstheme="minorHAnsi"/>
          <w:szCs w:val="24"/>
          <w:u w:val="single"/>
        </w:rPr>
        <w:sectPr w:rsidR="00537CDB" w:rsidRPr="00583FA8" w:rsidSect="00F41737">
          <w:footerReference w:type="even" r:id="rId8"/>
          <w:footerReference w:type="default" r:id="rId9"/>
          <w:pgSz w:w="11906" w:h="16838"/>
          <w:pgMar w:top="1440" w:right="1440" w:bottom="1440" w:left="1440" w:header="708" w:footer="708" w:gutter="0"/>
          <w:pgNumType w:start="0"/>
          <w:cols w:space="708"/>
          <w:titlePg/>
          <w:docGrid w:linePitch="360"/>
        </w:sectPr>
      </w:pPr>
    </w:p>
    <w:p w14:paraId="6355628F" w14:textId="5DB2F365" w:rsidR="00D129A5" w:rsidRDefault="00D129A5" w:rsidP="00D129A5">
      <w:pPr>
        <w:pStyle w:val="Heading1"/>
      </w:pPr>
      <w:bookmarkStart w:id="0" w:name="_Toc530990010"/>
      <w:bookmarkStart w:id="1" w:name="_Toc517383978"/>
      <w:bookmarkStart w:id="2" w:name="_Toc515540663"/>
      <w:bookmarkStart w:id="3" w:name="_Toc515540664"/>
      <w:r>
        <w:lastRenderedPageBreak/>
        <w:t>INTRODUCTION TO THE NATIONAL STANDARDS</w:t>
      </w:r>
      <w:bookmarkEnd w:id="0"/>
      <w:r>
        <w:t xml:space="preserve"> </w:t>
      </w:r>
    </w:p>
    <w:p w14:paraId="416EFA8E" w14:textId="77777777" w:rsidR="00B45563" w:rsidRDefault="00B45563" w:rsidP="00A2211D">
      <w:pPr>
        <w:pStyle w:val="Heading2"/>
        <w:rPr>
          <w:b/>
        </w:rPr>
      </w:pPr>
    </w:p>
    <w:p w14:paraId="71053490" w14:textId="77777777" w:rsidR="00F639E8" w:rsidRPr="003F4885" w:rsidRDefault="00F639E8" w:rsidP="00F639E8">
      <w:pPr>
        <w:pStyle w:val="Heading2"/>
        <w:rPr>
          <w:b/>
        </w:rPr>
      </w:pPr>
      <w:bookmarkStart w:id="4" w:name="_Toc530990011"/>
      <w:r w:rsidRPr="003F4885">
        <w:rPr>
          <w:b/>
        </w:rPr>
        <w:t>Scope</w:t>
      </w:r>
      <w:bookmarkEnd w:id="4"/>
      <w:r w:rsidRPr="003F4885">
        <w:rPr>
          <w:b/>
        </w:rPr>
        <w:t xml:space="preserve"> </w:t>
      </w:r>
    </w:p>
    <w:p w14:paraId="6FBE6B40" w14:textId="77777777" w:rsidR="00F639E8" w:rsidRDefault="00F639E8" w:rsidP="00F639E8">
      <w:pPr>
        <w:spacing w:line="240" w:lineRule="auto"/>
        <w:rPr>
          <w:rFonts w:cstheme="minorHAnsi"/>
          <w:b/>
          <w:szCs w:val="24"/>
        </w:rPr>
      </w:pPr>
    </w:p>
    <w:p w14:paraId="772568AA" w14:textId="6AAF9929" w:rsidR="00F639E8" w:rsidRDefault="00F639E8" w:rsidP="007254CB">
      <w:pPr>
        <w:pStyle w:val="ListParagraph"/>
        <w:numPr>
          <w:ilvl w:val="0"/>
          <w:numId w:val="16"/>
        </w:numPr>
        <w:jc w:val="both"/>
      </w:pPr>
      <w:r w:rsidRPr="00106FAF">
        <w:rPr>
          <w:rFonts w:eastAsia="Times New Roman" w:cstheme="minorHAnsi"/>
          <w:lang w:eastAsia="en-IE"/>
        </w:rPr>
        <w:t xml:space="preserve">The </w:t>
      </w:r>
      <w:r w:rsidRPr="00106FAF">
        <w:rPr>
          <w:rFonts w:eastAsia="Times New Roman" w:cstheme="minorHAnsi"/>
          <w:i/>
          <w:lang w:eastAsia="en-IE"/>
        </w:rPr>
        <w:t xml:space="preserve">National Standards for accommodation offered to people in the protection process </w:t>
      </w:r>
      <w:r w:rsidRPr="00106FAF">
        <w:rPr>
          <w:rStyle w:val="CommentReference"/>
          <w:szCs w:val="24"/>
        </w:rPr>
        <w:t>(</w:t>
      </w:r>
      <w:r w:rsidRPr="00677762">
        <w:t xml:space="preserve">“National Standards”) </w:t>
      </w:r>
      <w:r>
        <w:t xml:space="preserve">apply to the </w:t>
      </w:r>
      <w:r w:rsidRPr="00DA2213">
        <w:t xml:space="preserve">living conditions and services provided to residents within accommodation centres. The National Standards </w:t>
      </w:r>
      <w:r w:rsidRPr="00677762">
        <w:t>apply</w:t>
      </w:r>
      <w:r>
        <w:t xml:space="preserve"> </w:t>
      </w:r>
      <w:r w:rsidRPr="00677762">
        <w:t xml:space="preserve">to </w:t>
      </w:r>
      <w:r>
        <w:t xml:space="preserve">all </w:t>
      </w:r>
      <w:r w:rsidRPr="00677762">
        <w:t>service providers</w:t>
      </w:r>
      <w:r>
        <w:t xml:space="preserve"> </w:t>
      </w:r>
      <w:r w:rsidRPr="00033D4B">
        <w:t xml:space="preserve">contracted by the Reception and Integration Agency (RIA) to operate and manage accommodation </w:t>
      </w:r>
      <w:r w:rsidR="00A03F51" w:rsidRPr="00033D4B">
        <w:t xml:space="preserve">and reception </w:t>
      </w:r>
      <w:r w:rsidRPr="00033D4B">
        <w:t xml:space="preserve">centres (also known as contractors). </w:t>
      </w:r>
      <w:r w:rsidR="009E598A" w:rsidRPr="00033D4B">
        <w:t>The Department of Justice and Equality retains responsibility for the implementation of standards and reception conditions.</w:t>
      </w:r>
    </w:p>
    <w:p w14:paraId="712D29AE" w14:textId="77777777" w:rsidR="00F639E8" w:rsidRPr="003F4885" w:rsidRDefault="00F639E8" w:rsidP="00F639E8">
      <w:pPr>
        <w:pStyle w:val="Heading2"/>
        <w:rPr>
          <w:b/>
        </w:rPr>
      </w:pPr>
      <w:bookmarkStart w:id="5" w:name="_Toc530990012"/>
      <w:r w:rsidRPr="003F4885">
        <w:rPr>
          <w:b/>
        </w:rPr>
        <w:t>Purpose</w:t>
      </w:r>
      <w:bookmarkEnd w:id="5"/>
      <w:r w:rsidRPr="003F4885">
        <w:rPr>
          <w:b/>
        </w:rPr>
        <w:t xml:space="preserve"> </w:t>
      </w:r>
    </w:p>
    <w:p w14:paraId="6CA4F603" w14:textId="77777777" w:rsidR="00F639E8" w:rsidRPr="00274504" w:rsidRDefault="00F639E8" w:rsidP="00F639E8">
      <w:pPr>
        <w:autoSpaceDE w:val="0"/>
        <w:autoSpaceDN w:val="0"/>
        <w:adjustRightInd w:val="0"/>
        <w:spacing w:line="240" w:lineRule="auto"/>
        <w:jc w:val="both"/>
        <w:rPr>
          <w:b/>
        </w:rPr>
      </w:pPr>
    </w:p>
    <w:p w14:paraId="0F7ED065" w14:textId="380083BE" w:rsidR="00F639E8" w:rsidRDefault="00F639E8" w:rsidP="007254CB">
      <w:pPr>
        <w:pStyle w:val="ListParagraph"/>
        <w:numPr>
          <w:ilvl w:val="0"/>
          <w:numId w:val="16"/>
        </w:numPr>
        <w:jc w:val="both"/>
        <w:rPr>
          <w:szCs w:val="24"/>
        </w:rPr>
      </w:pPr>
      <w:r>
        <w:t xml:space="preserve">The National Standards provide </w:t>
      </w:r>
      <w:r w:rsidRPr="007C7DFE">
        <w:t>a framework for the continual development of person-centred, high-quality, safe and effective services and supports for residents living in</w:t>
      </w:r>
      <w:r>
        <w:t xml:space="preserve"> accommodation centres. </w:t>
      </w:r>
      <w:r w:rsidRPr="00677762">
        <w:t xml:space="preserve">The purpose of the National Standards is to improve quality of care and ensure consistency across accommodation centres. The National Standards also provide residents with a guide as to what they should expect during their period of residence in an accommodation centre and will </w:t>
      </w:r>
      <w:r>
        <w:t xml:space="preserve">provide a framework for any future assessments, including inspections carried out by an independent inspectorate, to assess </w:t>
      </w:r>
      <w:r w:rsidRPr="00677762">
        <w:t>whether service providers are providing high-quality, safe and effective services and supports for residents</w:t>
      </w:r>
      <w:r w:rsidRPr="00106FAF">
        <w:rPr>
          <w:szCs w:val="24"/>
        </w:rPr>
        <w:t>.</w:t>
      </w:r>
    </w:p>
    <w:p w14:paraId="06CAE5D2" w14:textId="77777777" w:rsidR="0003646E" w:rsidRPr="00106FAF" w:rsidRDefault="0003646E" w:rsidP="0003646E">
      <w:pPr>
        <w:pStyle w:val="ListParagraph"/>
        <w:jc w:val="both"/>
        <w:rPr>
          <w:szCs w:val="24"/>
        </w:rPr>
      </w:pPr>
    </w:p>
    <w:p w14:paraId="0F0D7D8C" w14:textId="77777777" w:rsidR="00F639E8" w:rsidRPr="003F4885" w:rsidRDefault="00F639E8" w:rsidP="00F639E8">
      <w:pPr>
        <w:pStyle w:val="Heading2"/>
        <w:rPr>
          <w:b/>
        </w:rPr>
      </w:pPr>
      <w:bookmarkStart w:id="6" w:name="_Toc530990013"/>
      <w:r w:rsidRPr="003F4885">
        <w:rPr>
          <w:b/>
        </w:rPr>
        <w:t>How the National Standards were developed</w:t>
      </w:r>
      <w:bookmarkEnd w:id="6"/>
      <w:r w:rsidRPr="003F4885">
        <w:rPr>
          <w:b/>
        </w:rPr>
        <w:t xml:space="preserve">  </w:t>
      </w:r>
    </w:p>
    <w:p w14:paraId="139628F2" w14:textId="77777777" w:rsidR="00F639E8" w:rsidRPr="00583FA8" w:rsidRDefault="00F639E8" w:rsidP="00F639E8">
      <w:pPr>
        <w:autoSpaceDE w:val="0"/>
        <w:autoSpaceDN w:val="0"/>
        <w:adjustRightInd w:val="0"/>
        <w:spacing w:line="240" w:lineRule="auto"/>
        <w:jc w:val="both"/>
        <w:rPr>
          <w:rFonts w:eastAsia="Times New Roman" w:cstheme="minorHAnsi"/>
          <w:color w:val="000000"/>
          <w:szCs w:val="24"/>
          <w:lang w:eastAsia="en-IE"/>
        </w:rPr>
      </w:pPr>
    </w:p>
    <w:p w14:paraId="02AD9187" w14:textId="77777777" w:rsidR="00F639E8" w:rsidRDefault="00F639E8" w:rsidP="007254CB">
      <w:pPr>
        <w:pStyle w:val="ListParagraph"/>
        <w:numPr>
          <w:ilvl w:val="0"/>
          <w:numId w:val="16"/>
        </w:numPr>
        <w:jc w:val="both"/>
        <w:rPr>
          <w:lang w:eastAsia="en-IE"/>
        </w:rPr>
      </w:pPr>
      <w:r w:rsidRPr="00583FA8">
        <w:rPr>
          <w:lang w:eastAsia="en-IE"/>
        </w:rPr>
        <w:t xml:space="preserve">On 13 October 2014, the then Minister for Justice and Equality, Ms. Frances Fitzgerald TD and Minister of State, Mr Aodhán Ó Ríordáin TD announced the terms of reference and the membership of the </w:t>
      </w:r>
      <w:r w:rsidRPr="00BE7748">
        <w:rPr>
          <w:i/>
          <w:lang w:eastAsia="en-IE"/>
        </w:rPr>
        <w:t>Working Group to report to Government on Improvements to the Protection Process, including Direct Provision and Supports to Asylum Seekers</w:t>
      </w:r>
      <w:r>
        <w:rPr>
          <w:lang w:eastAsia="en-IE"/>
        </w:rPr>
        <w:t xml:space="preserve"> (“McMahon Working Group”)</w:t>
      </w:r>
      <w:r w:rsidRPr="00583FA8">
        <w:rPr>
          <w:lang w:eastAsia="en-IE"/>
        </w:rPr>
        <w:t xml:space="preserve">. The </w:t>
      </w:r>
      <w:r>
        <w:rPr>
          <w:lang w:eastAsia="en-IE"/>
        </w:rPr>
        <w:t xml:space="preserve">McMahon </w:t>
      </w:r>
      <w:r w:rsidRPr="00583FA8">
        <w:rPr>
          <w:lang w:eastAsia="en-IE"/>
        </w:rPr>
        <w:t>Working Group submitted its report (“McMahon Report”) to Government in June 2015.</w:t>
      </w:r>
    </w:p>
    <w:p w14:paraId="57B491B4" w14:textId="77777777" w:rsidR="00F639E8" w:rsidRDefault="00F639E8" w:rsidP="00F639E8">
      <w:pPr>
        <w:pStyle w:val="ListParagraph"/>
        <w:jc w:val="both"/>
        <w:rPr>
          <w:lang w:eastAsia="en-IE"/>
        </w:rPr>
      </w:pPr>
    </w:p>
    <w:p w14:paraId="1B036F4B" w14:textId="77777777" w:rsidR="00253B84" w:rsidRPr="00253B84" w:rsidRDefault="00F639E8" w:rsidP="007254CB">
      <w:pPr>
        <w:pStyle w:val="ListParagraph"/>
        <w:numPr>
          <w:ilvl w:val="0"/>
          <w:numId w:val="16"/>
        </w:numPr>
        <w:jc w:val="both"/>
        <w:rPr>
          <w:lang w:eastAsia="en-IE"/>
        </w:rPr>
      </w:pPr>
      <w:r>
        <w:rPr>
          <w:rFonts w:eastAsia="Times New Roman" w:cstheme="minorHAnsi"/>
          <w:color w:val="000000"/>
          <w:lang w:eastAsia="en-IE"/>
        </w:rPr>
        <w:t>The McMahon Working Group recommended</w:t>
      </w:r>
      <w:r w:rsidRPr="00106FAF">
        <w:rPr>
          <w:rFonts w:eastAsia="Times New Roman" w:cstheme="minorHAnsi"/>
          <w:color w:val="000000"/>
          <w:lang w:eastAsia="en-IE"/>
        </w:rPr>
        <w:t xml:space="preserve"> the establishment of a standard-setting committee to reflect Government policy across all areas of </w:t>
      </w:r>
      <w:r>
        <w:rPr>
          <w:rFonts w:eastAsia="Times New Roman" w:cstheme="minorHAnsi"/>
          <w:color w:val="000000"/>
          <w:lang w:eastAsia="en-IE"/>
        </w:rPr>
        <w:t>s</w:t>
      </w:r>
      <w:r w:rsidRPr="00106FAF">
        <w:rPr>
          <w:rFonts w:eastAsia="Times New Roman" w:cstheme="minorHAnsi"/>
          <w:color w:val="000000"/>
          <w:lang w:eastAsia="en-IE"/>
        </w:rPr>
        <w:t>ervice in Direct Provision</w:t>
      </w:r>
      <w:r>
        <w:rPr>
          <w:rFonts w:eastAsia="Times New Roman" w:cstheme="minorHAnsi"/>
          <w:color w:val="000000"/>
          <w:szCs w:val="24"/>
          <w:lang w:eastAsia="en-IE"/>
        </w:rPr>
        <w:t>.</w:t>
      </w:r>
      <w:r>
        <w:rPr>
          <w:rStyle w:val="FootnoteReference"/>
          <w:rFonts w:eastAsia="Times New Roman" w:cstheme="minorHAnsi"/>
          <w:color w:val="000000"/>
          <w:szCs w:val="24"/>
          <w:lang w:eastAsia="en-IE"/>
        </w:rPr>
        <w:footnoteReference w:id="1"/>
      </w:r>
      <w:r>
        <w:rPr>
          <w:rFonts w:eastAsia="Times New Roman" w:cstheme="minorHAnsi"/>
          <w:color w:val="000000"/>
          <w:szCs w:val="24"/>
          <w:lang w:eastAsia="en-IE"/>
        </w:rPr>
        <w:t xml:space="preserve"> </w:t>
      </w:r>
    </w:p>
    <w:p w14:paraId="6DD15CF8" w14:textId="77777777" w:rsidR="00253B84" w:rsidRPr="00253B84" w:rsidRDefault="00253B84" w:rsidP="00253B84">
      <w:pPr>
        <w:pStyle w:val="ListParagraph"/>
        <w:rPr>
          <w:rFonts w:eastAsia="Times New Roman" w:cstheme="minorHAnsi"/>
          <w:color w:val="000000"/>
          <w:lang w:eastAsia="en-IE"/>
        </w:rPr>
      </w:pPr>
    </w:p>
    <w:p w14:paraId="45467FEF" w14:textId="3C260E68" w:rsidR="00F639E8" w:rsidRPr="00106FAF" w:rsidRDefault="00F639E8" w:rsidP="00253B84">
      <w:pPr>
        <w:pStyle w:val="ListParagraph"/>
        <w:jc w:val="both"/>
        <w:rPr>
          <w:lang w:eastAsia="en-IE"/>
        </w:rPr>
      </w:pPr>
      <w:r w:rsidRPr="00106FAF">
        <w:rPr>
          <w:rFonts w:eastAsia="Times New Roman" w:cstheme="minorHAnsi"/>
          <w:color w:val="000000"/>
          <w:lang w:eastAsia="en-IE"/>
        </w:rPr>
        <w:t xml:space="preserve">In addition, </w:t>
      </w:r>
      <w:r>
        <w:rPr>
          <w:rFonts w:eastAsia="Times New Roman" w:cstheme="minorHAnsi"/>
          <w:color w:val="000000"/>
          <w:lang w:eastAsia="en-IE"/>
        </w:rPr>
        <w:t>the McMahon Working Group recommended that an i</w:t>
      </w:r>
      <w:r w:rsidRPr="00106FAF">
        <w:rPr>
          <w:rFonts w:eastAsia="Times New Roman" w:cstheme="minorHAnsi"/>
          <w:color w:val="000000"/>
          <w:lang w:eastAsia="en-IE"/>
        </w:rPr>
        <w:t xml:space="preserve">nspectorate, independent of </w:t>
      </w:r>
      <w:r>
        <w:rPr>
          <w:rFonts w:eastAsia="Times New Roman" w:cstheme="minorHAnsi"/>
          <w:color w:val="000000"/>
          <w:lang w:eastAsia="en-IE"/>
        </w:rPr>
        <w:t>the Reception and Integration Agency (</w:t>
      </w:r>
      <w:r w:rsidRPr="00106FAF">
        <w:rPr>
          <w:rFonts w:eastAsia="Times New Roman" w:cstheme="minorHAnsi"/>
          <w:color w:val="000000"/>
          <w:lang w:eastAsia="en-IE"/>
        </w:rPr>
        <w:t>RIA</w:t>
      </w:r>
      <w:r>
        <w:rPr>
          <w:rFonts w:eastAsia="Times New Roman" w:cstheme="minorHAnsi"/>
          <w:color w:val="000000"/>
          <w:lang w:eastAsia="en-IE"/>
        </w:rPr>
        <w:t>)</w:t>
      </w:r>
      <w:r w:rsidRPr="00106FAF">
        <w:rPr>
          <w:rFonts w:eastAsia="Times New Roman" w:cstheme="minorHAnsi"/>
          <w:color w:val="000000"/>
          <w:lang w:eastAsia="en-IE"/>
        </w:rPr>
        <w:t>, should be established to carry out inspections agains</w:t>
      </w:r>
      <w:r>
        <w:rPr>
          <w:rFonts w:eastAsia="Times New Roman" w:cstheme="minorHAnsi"/>
          <w:color w:val="000000"/>
          <w:lang w:eastAsia="en-IE"/>
        </w:rPr>
        <w:t>t the newly approved standards</w:t>
      </w:r>
      <w:r w:rsidRPr="00106FAF">
        <w:rPr>
          <w:rFonts w:eastAsia="Times New Roman" w:cstheme="minorHAnsi"/>
          <w:color w:val="000000"/>
          <w:lang w:eastAsia="en-IE"/>
        </w:rPr>
        <w:t>.</w:t>
      </w:r>
      <w:r>
        <w:rPr>
          <w:rStyle w:val="FootnoteReference"/>
          <w:rFonts w:eastAsia="Times New Roman" w:cstheme="minorHAnsi"/>
          <w:color w:val="000000"/>
          <w:lang w:eastAsia="en-IE"/>
        </w:rPr>
        <w:footnoteReference w:id="2"/>
      </w:r>
    </w:p>
    <w:p w14:paraId="3CA6C0A0" w14:textId="77777777" w:rsidR="00F639E8" w:rsidRDefault="00F639E8" w:rsidP="00F639E8">
      <w:pPr>
        <w:pStyle w:val="ListParagraph"/>
        <w:jc w:val="both"/>
        <w:rPr>
          <w:lang w:eastAsia="en-IE"/>
        </w:rPr>
      </w:pPr>
    </w:p>
    <w:p w14:paraId="64389AEE" w14:textId="77777777" w:rsidR="00F639E8" w:rsidRPr="00106FAF" w:rsidRDefault="00F639E8" w:rsidP="007254CB">
      <w:pPr>
        <w:pStyle w:val="ListParagraph"/>
        <w:numPr>
          <w:ilvl w:val="0"/>
          <w:numId w:val="16"/>
        </w:numPr>
        <w:spacing w:line="240" w:lineRule="auto"/>
        <w:jc w:val="both"/>
        <w:rPr>
          <w:rFonts w:cstheme="minorHAnsi"/>
          <w:szCs w:val="24"/>
        </w:rPr>
      </w:pPr>
      <w:r w:rsidRPr="00106FAF">
        <w:rPr>
          <w:rFonts w:cstheme="minorHAnsi"/>
          <w:szCs w:val="24"/>
        </w:rPr>
        <w:t xml:space="preserve">The </w:t>
      </w:r>
      <w:r>
        <w:rPr>
          <w:rFonts w:cstheme="minorHAnsi"/>
          <w:szCs w:val="24"/>
        </w:rPr>
        <w:t>S</w:t>
      </w:r>
      <w:r w:rsidRPr="00106FAF">
        <w:rPr>
          <w:rFonts w:cstheme="minorHAnsi"/>
          <w:szCs w:val="24"/>
        </w:rPr>
        <w:t xml:space="preserve">tandards </w:t>
      </w:r>
      <w:r>
        <w:rPr>
          <w:rFonts w:cstheme="minorHAnsi"/>
          <w:szCs w:val="24"/>
        </w:rPr>
        <w:t>A</w:t>
      </w:r>
      <w:r w:rsidRPr="00106FAF">
        <w:rPr>
          <w:rFonts w:cstheme="minorHAnsi"/>
          <w:szCs w:val="24"/>
        </w:rPr>
        <w:t xml:space="preserve">dvisory </w:t>
      </w:r>
      <w:r>
        <w:rPr>
          <w:rFonts w:cstheme="minorHAnsi"/>
          <w:szCs w:val="24"/>
        </w:rPr>
        <w:t>G</w:t>
      </w:r>
      <w:r w:rsidRPr="00106FAF">
        <w:rPr>
          <w:rFonts w:cstheme="minorHAnsi"/>
          <w:szCs w:val="24"/>
        </w:rPr>
        <w:t xml:space="preserve">roup was convened </w:t>
      </w:r>
      <w:r>
        <w:rPr>
          <w:rFonts w:cstheme="minorHAnsi"/>
          <w:szCs w:val="24"/>
        </w:rPr>
        <w:t>on 6 February 2017</w:t>
      </w:r>
      <w:r w:rsidRPr="00106FAF">
        <w:rPr>
          <w:rFonts w:cstheme="minorHAnsi"/>
          <w:szCs w:val="24"/>
        </w:rPr>
        <w:t xml:space="preserve"> </w:t>
      </w:r>
      <w:r>
        <w:rPr>
          <w:rFonts w:cstheme="minorHAnsi"/>
          <w:szCs w:val="24"/>
        </w:rPr>
        <w:t xml:space="preserve">and a </w:t>
      </w:r>
      <w:r w:rsidRPr="00106FAF">
        <w:rPr>
          <w:rFonts w:cstheme="minorHAnsi"/>
          <w:szCs w:val="24"/>
        </w:rPr>
        <w:t>full list of the expert members of the g</w:t>
      </w:r>
      <w:r>
        <w:rPr>
          <w:rFonts w:cstheme="minorHAnsi"/>
          <w:szCs w:val="24"/>
        </w:rPr>
        <w:t>roup is available at Appendix 3</w:t>
      </w:r>
      <w:r w:rsidRPr="00106FAF">
        <w:rPr>
          <w:rFonts w:cstheme="minorHAnsi"/>
          <w:szCs w:val="24"/>
        </w:rPr>
        <w:t xml:space="preserve"> of the </w:t>
      </w:r>
      <w:r>
        <w:rPr>
          <w:rFonts w:cstheme="minorHAnsi"/>
          <w:szCs w:val="24"/>
        </w:rPr>
        <w:t xml:space="preserve">National </w:t>
      </w:r>
      <w:r w:rsidRPr="00106FAF">
        <w:rPr>
          <w:rFonts w:cstheme="minorHAnsi"/>
          <w:szCs w:val="24"/>
        </w:rPr>
        <w:t xml:space="preserve">Standards document. </w:t>
      </w:r>
    </w:p>
    <w:p w14:paraId="6A9C905F" w14:textId="77777777" w:rsidR="00F639E8" w:rsidRPr="00583FA8" w:rsidRDefault="00F639E8" w:rsidP="007254CB">
      <w:pPr>
        <w:numPr>
          <w:ilvl w:val="0"/>
          <w:numId w:val="16"/>
        </w:numPr>
        <w:autoSpaceDE w:val="0"/>
        <w:autoSpaceDN w:val="0"/>
        <w:adjustRightInd w:val="0"/>
        <w:spacing w:after="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 xml:space="preserve">All </w:t>
      </w:r>
      <w:r>
        <w:rPr>
          <w:rFonts w:eastAsia="Times New Roman" w:cstheme="minorHAnsi"/>
          <w:color w:val="000000"/>
          <w:szCs w:val="24"/>
          <w:lang w:eastAsia="en-IE"/>
        </w:rPr>
        <w:t>members</w:t>
      </w:r>
      <w:r w:rsidRPr="00583FA8">
        <w:rPr>
          <w:rFonts w:eastAsia="Times New Roman" w:cstheme="minorHAnsi"/>
          <w:color w:val="000000"/>
          <w:szCs w:val="24"/>
          <w:lang w:eastAsia="en-IE"/>
        </w:rPr>
        <w:t xml:space="preserve"> agreed that a thorough and robust system of standards supported by a new system of independent inspections will ensure that the recommendations of the </w:t>
      </w:r>
      <w:r>
        <w:rPr>
          <w:rFonts w:eastAsia="Times New Roman" w:cstheme="minorHAnsi"/>
          <w:color w:val="000000"/>
          <w:szCs w:val="24"/>
          <w:lang w:eastAsia="en-IE"/>
        </w:rPr>
        <w:t xml:space="preserve">McMahon </w:t>
      </w:r>
      <w:r w:rsidRPr="00583FA8">
        <w:rPr>
          <w:rFonts w:eastAsia="Times New Roman" w:cstheme="minorHAnsi"/>
          <w:color w:val="000000"/>
          <w:szCs w:val="24"/>
          <w:lang w:eastAsia="en-IE"/>
        </w:rPr>
        <w:t xml:space="preserve">Working Group are thoroughly implemented in practice and that progress into the future is maintained. </w:t>
      </w:r>
    </w:p>
    <w:p w14:paraId="135B8CA4" w14:textId="77777777" w:rsidR="00F639E8" w:rsidRPr="00583FA8" w:rsidRDefault="00F639E8" w:rsidP="00F639E8">
      <w:pPr>
        <w:spacing w:line="240" w:lineRule="auto"/>
        <w:contextualSpacing/>
        <w:jc w:val="both"/>
        <w:rPr>
          <w:rFonts w:eastAsia="Times New Roman" w:cstheme="minorHAnsi"/>
          <w:color w:val="000000"/>
          <w:szCs w:val="24"/>
          <w:lang w:val="en-GB" w:eastAsia="en-IE"/>
        </w:rPr>
      </w:pPr>
    </w:p>
    <w:p w14:paraId="3A2F3A48" w14:textId="77777777" w:rsidR="00F639E8" w:rsidRPr="00FD385E" w:rsidRDefault="00F639E8" w:rsidP="007254CB">
      <w:pPr>
        <w:numPr>
          <w:ilvl w:val="0"/>
          <w:numId w:val="16"/>
        </w:numPr>
        <w:autoSpaceDE w:val="0"/>
        <w:autoSpaceDN w:val="0"/>
        <w:adjustRightInd w:val="0"/>
        <w:spacing w:after="0" w:line="240" w:lineRule="auto"/>
        <w:contextualSpacing/>
        <w:jc w:val="both"/>
        <w:rPr>
          <w:rFonts w:eastAsia="Times New Roman" w:cstheme="minorHAnsi"/>
          <w:color w:val="000000"/>
          <w:szCs w:val="24"/>
          <w:lang w:val="en-GB" w:eastAsia="en-IE"/>
        </w:rPr>
      </w:pPr>
      <w:r w:rsidRPr="00FD385E">
        <w:rPr>
          <w:rFonts w:eastAsia="Times New Roman" w:cstheme="minorHAnsi"/>
          <w:color w:val="000000"/>
          <w:szCs w:val="24"/>
          <w:lang w:eastAsia="en-IE"/>
        </w:rPr>
        <w:t xml:space="preserve">The lengthy and thorough consultation and research process already conducted by the McMahon Working Group was relied upon to the greatest extent possible in order to facilitate the timely progression of the standard development process. </w:t>
      </w:r>
    </w:p>
    <w:p w14:paraId="40DBB9AB" w14:textId="77777777" w:rsidR="00F639E8" w:rsidRPr="00FD385E" w:rsidRDefault="00F639E8" w:rsidP="00F639E8">
      <w:pPr>
        <w:autoSpaceDE w:val="0"/>
        <w:autoSpaceDN w:val="0"/>
        <w:adjustRightInd w:val="0"/>
        <w:spacing w:line="240" w:lineRule="auto"/>
        <w:contextualSpacing/>
        <w:jc w:val="both"/>
        <w:rPr>
          <w:rFonts w:eastAsia="Times New Roman" w:cstheme="minorHAnsi"/>
          <w:color w:val="000000"/>
          <w:szCs w:val="24"/>
          <w:lang w:val="en-GB" w:eastAsia="en-IE"/>
        </w:rPr>
      </w:pPr>
    </w:p>
    <w:p w14:paraId="486EA2F9" w14:textId="77777777" w:rsidR="00F639E8" w:rsidRPr="00583FA8" w:rsidRDefault="00F639E8" w:rsidP="007254CB">
      <w:pPr>
        <w:numPr>
          <w:ilvl w:val="0"/>
          <w:numId w:val="16"/>
        </w:numPr>
        <w:autoSpaceDE w:val="0"/>
        <w:autoSpaceDN w:val="0"/>
        <w:adjustRightInd w:val="0"/>
        <w:spacing w:after="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 xml:space="preserve">At all times, the original aims of the </w:t>
      </w:r>
      <w:r>
        <w:rPr>
          <w:rFonts w:eastAsia="Times New Roman" w:cstheme="minorHAnsi"/>
          <w:color w:val="000000"/>
          <w:szCs w:val="24"/>
          <w:lang w:eastAsia="en-IE"/>
        </w:rPr>
        <w:t xml:space="preserve">McMahon </w:t>
      </w:r>
      <w:r w:rsidRPr="00583FA8">
        <w:rPr>
          <w:rFonts w:eastAsia="Times New Roman" w:cstheme="minorHAnsi"/>
          <w:color w:val="000000"/>
          <w:szCs w:val="24"/>
          <w:lang w:eastAsia="en-IE"/>
        </w:rPr>
        <w:t xml:space="preserve">Working Group were borne in mind, in particular, to show respect for the dignity of persons in the system and improve the quality of their lives. </w:t>
      </w:r>
      <w:r>
        <w:rPr>
          <w:rFonts w:eastAsia="Times New Roman" w:cstheme="minorHAnsi"/>
          <w:color w:val="000000"/>
          <w:szCs w:val="24"/>
          <w:lang w:eastAsia="en-IE"/>
        </w:rPr>
        <w:t>E</w:t>
      </w:r>
      <w:r w:rsidRPr="00583FA8">
        <w:rPr>
          <w:rFonts w:eastAsia="Times New Roman" w:cstheme="minorHAnsi"/>
          <w:color w:val="000000"/>
          <w:szCs w:val="24"/>
          <w:lang w:eastAsia="en-IE"/>
        </w:rPr>
        <w:t xml:space="preserve">ach recommendation of the </w:t>
      </w:r>
      <w:r>
        <w:rPr>
          <w:rFonts w:eastAsia="Times New Roman" w:cstheme="minorHAnsi"/>
          <w:color w:val="000000"/>
          <w:szCs w:val="24"/>
          <w:lang w:eastAsia="en-IE"/>
        </w:rPr>
        <w:t xml:space="preserve">McMahon </w:t>
      </w:r>
      <w:r w:rsidRPr="00583FA8">
        <w:rPr>
          <w:rFonts w:eastAsia="Times New Roman" w:cstheme="minorHAnsi"/>
          <w:color w:val="000000"/>
          <w:szCs w:val="24"/>
          <w:lang w:eastAsia="en-IE"/>
        </w:rPr>
        <w:t>Report was considered in the context of all of the other recommendations</w:t>
      </w:r>
      <w:r>
        <w:rPr>
          <w:rFonts w:eastAsia="Times New Roman" w:cstheme="minorHAnsi"/>
          <w:color w:val="000000"/>
          <w:szCs w:val="24"/>
          <w:lang w:eastAsia="en-IE"/>
        </w:rPr>
        <w:t>; however, not all recommendations were relevant to the National Standards set out in this document. Some recommendations are applicable to</w:t>
      </w:r>
      <w:r w:rsidRPr="00583FA8">
        <w:rPr>
          <w:rFonts w:eastAsia="Times New Roman" w:cstheme="minorHAnsi"/>
          <w:color w:val="000000"/>
          <w:szCs w:val="24"/>
          <w:lang w:eastAsia="en-IE"/>
        </w:rPr>
        <w:t xml:space="preserve"> </w:t>
      </w:r>
      <w:r>
        <w:rPr>
          <w:rFonts w:eastAsia="Times New Roman" w:cstheme="minorHAnsi"/>
          <w:color w:val="000000"/>
          <w:szCs w:val="24"/>
          <w:lang w:eastAsia="en-IE"/>
        </w:rPr>
        <w:t>service</w:t>
      </w:r>
      <w:r w:rsidRPr="00583FA8">
        <w:rPr>
          <w:rFonts w:eastAsia="Times New Roman" w:cstheme="minorHAnsi"/>
          <w:color w:val="000000"/>
          <w:szCs w:val="24"/>
          <w:lang w:eastAsia="en-IE"/>
        </w:rPr>
        <w:t xml:space="preserve"> provision in areas outside of the specific remit of RIA and/or the Department of Justice and Equality.</w:t>
      </w:r>
    </w:p>
    <w:p w14:paraId="576EF9BB" w14:textId="77777777" w:rsidR="00F639E8" w:rsidRPr="00583FA8" w:rsidRDefault="00F639E8" w:rsidP="00F639E8">
      <w:pPr>
        <w:spacing w:line="240" w:lineRule="auto"/>
        <w:ind w:left="720"/>
        <w:contextualSpacing/>
        <w:jc w:val="both"/>
        <w:rPr>
          <w:rFonts w:eastAsia="Times New Roman" w:cstheme="minorHAnsi"/>
          <w:color w:val="000000"/>
          <w:szCs w:val="24"/>
          <w:lang w:val="en-GB" w:eastAsia="en-IE"/>
        </w:rPr>
      </w:pPr>
    </w:p>
    <w:p w14:paraId="576F5B84" w14:textId="77777777" w:rsidR="00F639E8" w:rsidRDefault="00F639E8" w:rsidP="007254CB">
      <w:pPr>
        <w:numPr>
          <w:ilvl w:val="0"/>
          <w:numId w:val="16"/>
        </w:numPr>
        <w:autoSpaceDE w:val="0"/>
        <w:autoSpaceDN w:val="0"/>
        <w:adjustRightInd w:val="0"/>
        <w:spacing w:after="0" w:line="240" w:lineRule="auto"/>
        <w:jc w:val="both"/>
        <w:rPr>
          <w:rFonts w:eastAsia="Times New Roman" w:cstheme="minorHAnsi"/>
          <w:color w:val="000000" w:themeColor="text1"/>
          <w:szCs w:val="24"/>
          <w:lang w:eastAsia="en-IE"/>
        </w:rPr>
      </w:pPr>
      <w:r>
        <w:rPr>
          <w:rFonts w:eastAsia="Times New Roman" w:cstheme="minorHAnsi"/>
          <w:color w:val="000000" w:themeColor="text1"/>
          <w:szCs w:val="24"/>
          <w:lang w:eastAsia="en-IE"/>
        </w:rPr>
        <w:t>The National S</w:t>
      </w:r>
      <w:r w:rsidRPr="00583FA8">
        <w:rPr>
          <w:rFonts w:eastAsia="Times New Roman" w:cstheme="minorHAnsi"/>
          <w:color w:val="000000" w:themeColor="text1"/>
          <w:szCs w:val="24"/>
          <w:lang w:eastAsia="en-IE"/>
        </w:rPr>
        <w:t>tandards meet the minimum standards set out in:</w:t>
      </w:r>
    </w:p>
    <w:p w14:paraId="6616B5F6" w14:textId="77777777" w:rsidR="00F639E8" w:rsidRDefault="00F639E8" w:rsidP="007254CB">
      <w:pPr>
        <w:numPr>
          <w:ilvl w:val="1"/>
          <w:numId w:val="16"/>
        </w:numPr>
        <w:autoSpaceDE w:val="0"/>
        <w:autoSpaceDN w:val="0"/>
        <w:adjustRightInd w:val="0"/>
        <w:spacing w:after="0" w:line="240" w:lineRule="auto"/>
        <w:jc w:val="both"/>
        <w:rPr>
          <w:rFonts w:eastAsia="Times New Roman" w:cstheme="minorHAnsi"/>
          <w:color w:val="000000" w:themeColor="text1"/>
          <w:szCs w:val="24"/>
          <w:lang w:eastAsia="en-IE"/>
        </w:rPr>
      </w:pPr>
      <w:r w:rsidRPr="00583FA8">
        <w:rPr>
          <w:rFonts w:eastAsia="Times New Roman" w:cstheme="minorHAnsi"/>
          <w:color w:val="000000" w:themeColor="text1"/>
          <w:szCs w:val="24"/>
          <w:lang w:eastAsia="en-IE"/>
        </w:rPr>
        <w:t>EASO Guidance on Reception Conditions: Operational Standards and Indicators</w:t>
      </w:r>
      <w:r>
        <w:rPr>
          <w:rFonts w:eastAsia="Times New Roman" w:cstheme="minorHAnsi"/>
          <w:color w:val="000000" w:themeColor="text1"/>
          <w:szCs w:val="24"/>
          <w:lang w:eastAsia="en-IE"/>
        </w:rPr>
        <w:t>.</w:t>
      </w:r>
      <w:r w:rsidRPr="00583FA8">
        <w:rPr>
          <w:rFonts w:eastAsia="Times New Roman" w:cstheme="minorHAnsi"/>
          <w:color w:val="000000" w:themeColor="text1"/>
          <w:szCs w:val="24"/>
          <w:vertAlign w:val="superscript"/>
          <w:lang w:eastAsia="en-IE"/>
        </w:rPr>
        <w:footnoteReference w:id="3"/>
      </w:r>
    </w:p>
    <w:p w14:paraId="104F847F" w14:textId="4350DD43" w:rsidR="00F639E8" w:rsidRPr="00865CA2" w:rsidRDefault="00F639E8" w:rsidP="007254CB">
      <w:pPr>
        <w:numPr>
          <w:ilvl w:val="1"/>
          <w:numId w:val="16"/>
        </w:numPr>
        <w:autoSpaceDE w:val="0"/>
        <w:autoSpaceDN w:val="0"/>
        <w:adjustRightInd w:val="0"/>
        <w:spacing w:after="0" w:line="240" w:lineRule="auto"/>
        <w:jc w:val="both"/>
        <w:rPr>
          <w:rFonts w:eastAsia="Times New Roman" w:cstheme="minorHAnsi"/>
          <w:color w:val="000000" w:themeColor="text1"/>
          <w:szCs w:val="24"/>
          <w:lang w:eastAsia="en-IE"/>
        </w:rPr>
      </w:pPr>
      <w:r>
        <w:t>Directive 2013/33/EU (the recast-Reception Conditions Directive)</w:t>
      </w:r>
      <w:r w:rsidR="001E2F33">
        <w:t>.</w:t>
      </w:r>
      <w:r>
        <w:rPr>
          <w:rStyle w:val="FootnoteReference"/>
        </w:rPr>
        <w:footnoteReference w:id="4"/>
      </w:r>
    </w:p>
    <w:p w14:paraId="27F41444" w14:textId="6885271C" w:rsidR="00833316" w:rsidRPr="007C7DFE" w:rsidRDefault="001E2F33" w:rsidP="007254CB">
      <w:pPr>
        <w:numPr>
          <w:ilvl w:val="1"/>
          <w:numId w:val="16"/>
        </w:numPr>
        <w:autoSpaceDE w:val="0"/>
        <w:autoSpaceDN w:val="0"/>
        <w:adjustRightInd w:val="0"/>
        <w:spacing w:after="0" w:line="240" w:lineRule="auto"/>
        <w:jc w:val="both"/>
        <w:rPr>
          <w:rFonts w:eastAsia="Times New Roman" w:cstheme="minorHAnsi"/>
          <w:color w:val="000000" w:themeColor="text1"/>
          <w:szCs w:val="24"/>
          <w:lang w:eastAsia="en-IE"/>
        </w:rPr>
      </w:pPr>
      <w:r>
        <w:rPr>
          <w:rFonts w:eastAsia="Times New Roman" w:cstheme="minorHAnsi"/>
          <w:color w:val="000000" w:themeColor="text1"/>
          <w:szCs w:val="24"/>
          <w:lang w:eastAsia="en-IE"/>
        </w:rPr>
        <w:t>European Communities (Reception Conditions) Regulations 2018 (S.I. No 230/2</w:t>
      </w:r>
      <w:r w:rsidR="00825A3E">
        <w:rPr>
          <w:rFonts w:eastAsia="Times New Roman" w:cstheme="minorHAnsi"/>
          <w:color w:val="000000" w:themeColor="text1"/>
          <w:szCs w:val="24"/>
          <w:lang w:eastAsia="en-IE"/>
        </w:rPr>
        <w:t>0</w:t>
      </w:r>
      <w:r>
        <w:rPr>
          <w:rFonts w:eastAsia="Times New Roman" w:cstheme="minorHAnsi"/>
          <w:color w:val="000000" w:themeColor="text1"/>
          <w:szCs w:val="24"/>
          <w:lang w:eastAsia="en-IE"/>
        </w:rPr>
        <w:t>18).</w:t>
      </w:r>
      <w:r>
        <w:rPr>
          <w:rStyle w:val="FootnoteReference"/>
          <w:rFonts w:eastAsia="Times New Roman" w:cstheme="minorHAnsi"/>
          <w:color w:val="000000" w:themeColor="text1"/>
          <w:szCs w:val="24"/>
          <w:lang w:eastAsia="en-IE"/>
        </w:rPr>
        <w:footnoteReference w:id="5"/>
      </w:r>
    </w:p>
    <w:p w14:paraId="559AC5B7" w14:textId="77777777" w:rsidR="00F639E8" w:rsidRPr="002615C4" w:rsidRDefault="00F639E8" w:rsidP="009B14D6">
      <w:pPr>
        <w:rPr>
          <w:rFonts w:eastAsia="Times New Roman" w:cstheme="minorHAnsi"/>
          <w:color w:val="000000" w:themeColor="text1"/>
          <w:szCs w:val="24"/>
          <w:lang w:eastAsia="en-IE"/>
        </w:rPr>
      </w:pPr>
    </w:p>
    <w:p w14:paraId="2D9FE58F" w14:textId="654307BA" w:rsidR="00F639E8" w:rsidRPr="009F0CC8" w:rsidRDefault="00F639E8" w:rsidP="007254CB">
      <w:pPr>
        <w:numPr>
          <w:ilvl w:val="0"/>
          <w:numId w:val="16"/>
        </w:numPr>
        <w:autoSpaceDE w:val="0"/>
        <w:autoSpaceDN w:val="0"/>
        <w:adjustRightInd w:val="0"/>
        <w:spacing w:after="0" w:line="240" w:lineRule="auto"/>
        <w:jc w:val="both"/>
        <w:rPr>
          <w:rFonts w:cstheme="minorHAnsi"/>
          <w:szCs w:val="24"/>
        </w:rPr>
      </w:pPr>
      <w:r w:rsidRPr="00BE7232">
        <w:rPr>
          <w:rFonts w:eastAsia="Times New Roman" w:cstheme="minorHAnsi"/>
          <w:color w:val="000000" w:themeColor="text1"/>
          <w:szCs w:val="24"/>
          <w:lang w:eastAsia="en-IE"/>
        </w:rPr>
        <w:t>T</w:t>
      </w:r>
      <w:r>
        <w:rPr>
          <w:rFonts w:eastAsia="Times New Roman" w:cstheme="minorHAnsi"/>
          <w:color w:val="000000" w:themeColor="text1"/>
          <w:szCs w:val="24"/>
          <w:lang w:eastAsia="en-IE"/>
        </w:rPr>
        <w:t>he National S</w:t>
      </w:r>
      <w:r w:rsidRPr="00BE7232">
        <w:rPr>
          <w:rFonts w:eastAsia="Times New Roman" w:cstheme="minorHAnsi"/>
          <w:color w:val="000000" w:themeColor="text1"/>
          <w:szCs w:val="24"/>
          <w:lang w:eastAsia="en-IE"/>
        </w:rPr>
        <w:t xml:space="preserve">tandards have taken due cognisance of the </w:t>
      </w:r>
      <w:r w:rsidRPr="00BE7232">
        <w:rPr>
          <w:rFonts w:eastAsia="Times New Roman" w:cstheme="minorHAnsi"/>
          <w:color w:val="000000" w:themeColor="text1"/>
          <w:szCs w:val="24"/>
        </w:rPr>
        <w:t xml:space="preserve">responsibility to promote equality, prevent discrimination and protect the human rights of </w:t>
      </w:r>
      <w:r>
        <w:rPr>
          <w:rFonts w:eastAsia="Times New Roman" w:cstheme="minorHAnsi"/>
          <w:color w:val="000000" w:themeColor="text1"/>
          <w:szCs w:val="24"/>
        </w:rPr>
        <w:t xml:space="preserve">residents, </w:t>
      </w:r>
      <w:r w:rsidRPr="00BE7232">
        <w:rPr>
          <w:rFonts w:eastAsia="Times New Roman" w:cstheme="minorHAnsi"/>
          <w:color w:val="000000" w:themeColor="text1"/>
          <w:szCs w:val="24"/>
        </w:rPr>
        <w:t>employees, and everyone affected by policies and plans as defined by</w:t>
      </w:r>
      <w:r w:rsidR="00825A3E">
        <w:rPr>
          <w:rFonts w:eastAsia="Times New Roman" w:cstheme="minorHAnsi"/>
          <w:color w:val="000000" w:themeColor="text1"/>
          <w:szCs w:val="24"/>
        </w:rPr>
        <w:t xml:space="preserve"> the</w:t>
      </w:r>
      <w:r w:rsidRPr="00BE7232">
        <w:rPr>
          <w:rFonts w:eastAsia="Times New Roman" w:cstheme="minorHAnsi"/>
          <w:color w:val="000000" w:themeColor="text1"/>
          <w:szCs w:val="24"/>
        </w:rPr>
        <w:t xml:space="preserve"> Public Sector Equality and Human Rights Duty.</w:t>
      </w:r>
      <w:r w:rsidRPr="00583FA8">
        <w:rPr>
          <w:rStyle w:val="FootnoteReference"/>
          <w:rFonts w:eastAsia="Times New Roman" w:cstheme="minorHAnsi"/>
          <w:color w:val="000000" w:themeColor="text1"/>
          <w:szCs w:val="24"/>
        </w:rPr>
        <w:footnoteReference w:id="6"/>
      </w:r>
      <w:r w:rsidRPr="00BE7232">
        <w:rPr>
          <w:rFonts w:eastAsia="Times New Roman" w:cstheme="minorHAnsi"/>
          <w:color w:val="000000" w:themeColor="text1"/>
          <w:szCs w:val="24"/>
        </w:rPr>
        <w:t xml:space="preserve"> </w:t>
      </w:r>
    </w:p>
    <w:p w14:paraId="6A365DE3" w14:textId="77777777" w:rsidR="00F639E8" w:rsidRDefault="00F639E8" w:rsidP="00F639E8">
      <w:pPr>
        <w:autoSpaceDE w:val="0"/>
        <w:autoSpaceDN w:val="0"/>
        <w:adjustRightInd w:val="0"/>
        <w:spacing w:line="240" w:lineRule="auto"/>
        <w:ind w:left="720"/>
        <w:jc w:val="both"/>
        <w:rPr>
          <w:rFonts w:cstheme="minorHAnsi"/>
          <w:szCs w:val="24"/>
        </w:rPr>
      </w:pPr>
    </w:p>
    <w:p w14:paraId="42BCBD7C" w14:textId="77777777" w:rsidR="00F639E8" w:rsidRDefault="00F639E8" w:rsidP="007254CB">
      <w:pPr>
        <w:numPr>
          <w:ilvl w:val="0"/>
          <w:numId w:val="16"/>
        </w:numPr>
        <w:autoSpaceDE w:val="0"/>
        <w:autoSpaceDN w:val="0"/>
        <w:adjustRightInd w:val="0"/>
        <w:spacing w:after="0" w:line="240" w:lineRule="auto"/>
        <w:jc w:val="both"/>
        <w:rPr>
          <w:rFonts w:cstheme="minorHAnsi"/>
          <w:szCs w:val="24"/>
        </w:rPr>
      </w:pPr>
      <w:r>
        <w:lastRenderedPageBreak/>
        <w:t xml:space="preserve">The National Standards were developed within three interconnected strands: </w:t>
      </w:r>
      <w:r w:rsidRPr="009F0CC8">
        <w:rPr>
          <w:i/>
        </w:rPr>
        <w:t>Governance</w:t>
      </w:r>
      <w:r>
        <w:t xml:space="preserve">, </w:t>
      </w:r>
      <w:r w:rsidRPr="009F0CC8">
        <w:rPr>
          <w:i/>
        </w:rPr>
        <w:t>Accommodation</w:t>
      </w:r>
      <w:r>
        <w:t xml:space="preserve"> and </w:t>
      </w:r>
      <w:r w:rsidRPr="009F0CC8">
        <w:rPr>
          <w:i/>
        </w:rPr>
        <w:t>People</w:t>
      </w:r>
      <w:r>
        <w:t xml:space="preserve">, each prepared by a Working Group. </w:t>
      </w:r>
      <w:r w:rsidRPr="009F0CC8">
        <w:rPr>
          <w:rFonts w:cstheme="minorHAnsi"/>
          <w:szCs w:val="24"/>
        </w:rPr>
        <w:t xml:space="preserve">Members of the </w:t>
      </w:r>
      <w:r>
        <w:rPr>
          <w:rFonts w:cstheme="minorHAnsi"/>
          <w:szCs w:val="24"/>
        </w:rPr>
        <w:t>S</w:t>
      </w:r>
      <w:r w:rsidRPr="009F0CC8">
        <w:rPr>
          <w:rFonts w:cstheme="minorHAnsi"/>
          <w:szCs w:val="24"/>
        </w:rPr>
        <w:t xml:space="preserve">tandards </w:t>
      </w:r>
      <w:r>
        <w:rPr>
          <w:rFonts w:cstheme="minorHAnsi"/>
          <w:szCs w:val="24"/>
        </w:rPr>
        <w:t>A</w:t>
      </w:r>
      <w:r w:rsidRPr="009F0CC8">
        <w:rPr>
          <w:rFonts w:cstheme="minorHAnsi"/>
          <w:szCs w:val="24"/>
        </w:rPr>
        <w:t xml:space="preserve">dvisory </w:t>
      </w:r>
      <w:r>
        <w:rPr>
          <w:rFonts w:cstheme="minorHAnsi"/>
          <w:szCs w:val="24"/>
        </w:rPr>
        <w:t>G</w:t>
      </w:r>
      <w:r w:rsidRPr="009F0CC8">
        <w:rPr>
          <w:rFonts w:cstheme="minorHAnsi"/>
          <w:szCs w:val="24"/>
        </w:rPr>
        <w:t xml:space="preserve">roup met regularly at </w:t>
      </w:r>
      <w:r>
        <w:rPr>
          <w:rFonts w:cstheme="minorHAnsi"/>
          <w:szCs w:val="24"/>
        </w:rPr>
        <w:t>p</w:t>
      </w:r>
      <w:r w:rsidRPr="009F0CC8">
        <w:rPr>
          <w:rFonts w:cstheme="minorHAnsi"/>
          <w:szCs w:val="24"/>
        </w:rPr>
        <w:t xml:space="preserve">lenary meetings to input and advise on all </w:t>
      </w:r>
      <w:r>
        <w:rPr>
          <w:rFonts w:cstheme="minorHAnsi"/>
          <w:szCs w:val="24"/>
        </w:rPr>
        <w:t>s</w:t>
      </w:r>
      <w:r w:rsidRPr="009F0CC8">
        <w:rPr>
          <w:rFonts w:cstheme="minorHAnsi"/>
          <w:szCs w:val="24"/>
        </w:rPr>
        <w:t xml:space="preserve">trands of the </w:t>
      </w:r>
      <w:r>
        <w:rPr>
          <w:rFonts w:cstheme="minorHAnsi"/>
          <w:szCs w:val="24"/>
        </w:rPr>
        <w:t xml:space="preserve">National </w:t>
      </w:r>
      <w:r w:rsidRPr="009F0CC8">
        <w:rPr>
          <w:rFonts w:cstheme="minorHAnsi"/>
          <w:szCs w:val="24"/>
        </w:rPr>
        <w:t xml:space="preserve">Standards. </w:t>
      </w:r>
    </w:p>
    <w:p w14:paraId="5DBE06BA" w14:textId="77777777" w:rsidR="00F639E8" w:rsidRDefault="00F639E8" w:rsidP="00F639E8">
      <w:pPr>
        <w:autoSpaceDE w:val="0"/>
        <w:autoSpaceDN w:val="0"/>
        <w:adjustRightInd w:val="0"/>
        <w:spacing w:line="240" w:lineRule="auto"/>
        <w:ind w:left="720"/>
        <w:jc w:val="both"/>
        <w:rPr>
          <w:rFonts w:cstheme="minorHAnsi"/>
          <w:szCs w:val="24"/>
        </w:rPr>
      </w:pPr>
    </w:p>
    <w:p w14:paraId="5E14EEC0" w14:textId="77777777" w:rsidR="00F639E8" w:rsidRDefault="00F639E8" w:rsidP="007254CB">
      <w:pPr>
        <w:numPr>
          <w:ilvl w:val="0"/>
          <w:numId w:val="16"/>
        </w:numPr>
        <w:autoSpaceDE w:val="0"/>
        <w:autoSpaceDN w:val="0"/>
        <w:adjustRightInd w:val="0"/>
        <w:spacing w:after="0" w:line="240" w:lineRule="auto"/>
        <w:jc w:val="both"/>
        <w:rPr>
          <w:rFonts w:cstheme="minorHAnsi"/>
          <w:szCs w:val="24"/>
        </w:rPr>
      </w:pPr>
      <w:r w:rsidRPr="009F0CC8">
        <w:rPr>
          <w:rFonts w:cstheme="minorHAnsi"/>
          <w:szCs w:val="24"/>
        </w:rPr>
        <w:t xml:space="preserve">Advice and guidance on quality standards in other fields </w:t>
      </w:r>
      <w:r>
        <w:rPr>
          <w:rFonts w:cstheme="minorHAnsi"/>
          <w:szCs w:val="24"/>
        </w:rPr>
        <w:t xml:space="preserve">informed the process, including </w:t>
      </w:r>
      <w:r w:rsidRPr="009F0CC8">
        <w:rPr>
          <w:rFonts w:cstheme="minorHAnsi"/>
          <w:szCs w:val="24"/>
        </w:rPr>
        <w:t xml:space="preserve">the Health Information and Quality Authority (HIQA) and </w:t>
      </w:r>
      <w:r>
        <w:rPr>
          <w:rFonts w:cstheme="minorHAnsi"/>
          <w:szCs w:val="24"/>
        </w:rPr>
        <w:t xml:space="preserve">the </w:t>
      </w:r>
      <w:r w:rsidRPr="00F42E98">
        <w:t>Integrated Services Coordinator</w:t>
      </w:r>
      <w:r>
        <w:t xml:space="preserve"> for the National Quality Standards Framework (NQSF) of</w:t>
      </w:r>
      <w:r w:rsidRPr="009F0CC8">
        <w:rPr>
          <w:rFonts w:cstheme="minorHAnsi"/>
          <w:szCs w:val="24"/>
        </w:rPr>
        <w:t xml:space="preserve"> the Dublin </w:t>
      </w:r>
      <w:r>
        <w:rPr>
          <w:rFonts w:cstheme="minorHAnsi"/>
          <w:szCs w:val="24"/>
        </w:rPr>
        <w:t xml:space="preserve">Region </w:t>
      </w:r>
      <w:r w:rsidRPr="009F0CC8">
        <w:rPr>
          <w:rFonts w:cstheme="minorHAnsi"/>
          <w:szCs w:val="24"/>
        </w:rPr>
        <w:t>Homeless</w:t>
      </w:r>
      <w:r>
        <w:rPr>
          <w:rFonts w:cstheme="minorHAnsi"/>
          <w:szCs w:val="24"/>
        </w:rPr>
        <w:t xml:space="preserve"> Executive</w:t>
      </w:r>
      <w:r w:rsidRPr="009F0CC8">
        <w:rPr>
          <w:rFonts w:cstheme="minorHAnsi"/>
          <w:szCs w:val="24"/>
        </w:rPr>
        <w:t xml:space="preserve">. </w:t>
      </w:r>
      <w:bookmarkStart w:id="7" w:name="_Toc517383966"/>
      <w:bookmarkStart w:id="8" w:name="_Toc517384623"/>
      <w:r>
        <w:rPr>
          <w:rFonts w:cstheme="minorHAnsi"/>
          <w:szCs w:val="24"/>
        </w:rPr>
        <w:t xml:space="preserve">The People Working Group sought input from the </w:t>
      </w:r>
      <w:r w:rsidRPr="000D3234">
        <w:rPr>
          <w:rFonts w:cstheme="minorHAnsi"/>
          <w:szCs w:val="24"/>
        </w:rPr>
        <w:t xml:space="preserve">National Office for Social Inclusion </w:t>
      </w:r>
      <w:r>
        <w:rPr>
          <w:rFonts w:cstheme="minorHAnsi"/>
          <w:szCs w:val="24"/>
        </w:rPr>
        <w:t xml:space="preserve">within </w:t>
      </w:r>
      <w:r w:rsidRPr="000D3234">
        <w:rPr>
          <w:rFonts w:cstheme="minorHAnsi"/>
          <w:szCs w:val="24"/>
        </w:rPr>
        <w:t>the Health Service Executive</w:t>
      </w:r>
      <w:r>
        <w:rPr>
          <w:rFonts w:cstheme="minorHAnsi"/>
          <w:szCs w:val="24"/>
        </w:rPr>
        <w:t xml:space="preserve"> and the Office of the Ombudsman</w:t>
      </w:r>
      <w:r w:rsidRPr="000D3234">
        <w:rPr>
          <w:rFonts w:cstheme="minorHAnsi"/>
          <w:szCs w:val="24"/>
        </w:rPr>
        <w:t>.</w:t>
      </w:r>
      <w:r>
        <w:rPr>
          <w:rFonts w:cstheme="minorHAnsi"/>
          <w:szCs w:val="24"/>
        </w:rPr>
        <w:t xml:space="preserve"> </w:t>
      </w:r>
    </w:p>
    <w:p w14:paraId="64182C24" w14:textId="77777777" w:rsidR="00F639E8" w:rsidRDefault="00F639E8" w:rsidP="00F639E8">
      <w:pPr>
        <w:pStyle w:val="ListParagraph"/>
        <w:rPr>
          <w:rFonts w:cstheme="minorHAnsi"/>
          <w:szCs w:val="24"/>
        </w:rPr>
      </w:pPr>
    </w:p>
    <w:p w14:paraId="0E624C9B" w14:textId="77777777" w:rsidR="00F639E8" w:rsidRPr="000E1857" w:rsidRDefault="00F639E8" w:rsidP="007254CB">
      <w:pPr>
        <w:numPr>
          <w:ilvl w:val="0"/>
          <w:numId w:val="16"/>
        </w:numPr>
        <w:autoSpaceDE w:val="0"/>
        <w:autoSpaceDN w:val="0"/>
        <w:adjustRightInd w:val="0"/>
        <w:spacing w:after="0" w:line="240" w:lineRule="auto"/>
        <w:jc w:val="both"/>
        <w:rPr>
          <w:rFonts w:cstheme="minorHAnsi"/>
          <w:szCs w:val="24"/>
        </w:rPr>
      </w:pPr>
      <w:r w:rsidRPr="00C0728D">
        <w:rPr>
          <w:rFonts w:cstheme="minorHAnsi"/>
          <w:szCs w:val="24"/>
        </w:rPr>
        <w:t>Following the public consultation process, the Standards Advisory Group will reconvene to carefully consider the comments and feedback provided by residents, service providers, NGOs and</w:t>
      </w:r>
      <w:r w:rsidRPr="000E1857">
        <w:rPr>
          <w:rFonts w:cstheme="minorHAnsi"/>
          <w:szCs w:val="24"/>
        </w:rPr>
        <w:t xml:space="preserve"> </w:t>
      </w:r>
      <w:r w:rsidRPr="00D4709B">
        <w:rPr>
          <w:rFonts w:cstheme="minorHAnsi"/>
          <w:szCs w:val="24"/>
        </w:rPr>
        <w:t xml:space="preserve">other stakeholders. </w:t>
      </w:r>
      <w:r>
        <w:rPr>
          <w:rFonts w:cstheme="minorHAnsi"/>
          <w:szCs w:val="24"/>
        </w:rPr>
        <w:t>Once finalised by the S</w:t>
      </w:r>
      <w:r w:rsidRPr="005714BC">
        <w:rPr>
          <w:rFonts w:cstheme="minorHAnsi"/>
          <w:szCs w:val="24"/>
        </w:rPr>
        <w:t>tandard</w:t>
      </w:r>
      <w:r>
        <w:rPr>
          <w:rFonts w:cstheme="minorHAnsi"/>
          <w:szCs w:val="24"/>
        </w:rPr>
        <w:t>s</w:t>
      </w:r>
      <w:r w:rsidRPr="005714BC">
        <w:rPr>
          <w:rFonts w:cstheme="minorHAnsi"/>
          <w:szCs w:val="24"/>
        </w:rPr>
        <w:t xml:space="preserve"> advisory group</w:t>
      </w:r>
      <w:r>
        <w:rPr>
          <w:rFonts w:cstheme="minorHAnsi"/>
          <w:szCs w:val="24"/>
        </w:rPr>
        <w:t xml:space="preserve">, the </w:t>
      </w:r>
      <w:r w:rsidRPr="005714BC">
        <w:rPr>
          <w:rFonts w:cstheme="minorHAnsi"/>
          <w:szCs w:val="24"/>
        </w:rPr>
        <w:t>National Standards</w:t>
      </w:r>
      <w:r>
        <w:rPr>
          <w:rFonts w:cstheme="minorHAnsi"/>
          <w:szCs w:val="24"/>
        </w:rPr>
        <w:t xml:space="preserve"> will be</w:t>
      </w:r>
      <w:r w:rsidRPr="000E1857">
        <w:rPr>
          <w:rFonts w:cstheme="minorHAnsi"/>
          <w:szCs w:val="24"/>
        </w:rPr>
        <w:t xml:space="preserve"> submitted to the Minister for Justice and Equality. </w:t>
      </w:r>
    </w:p>
    <w:p w14:paraId="6C217C85" w14:textId="77777777" w:rsidR="00F639E8" w:rsidRDefault="00F639E8" w:rsidP="00F639E8">
      <w:pPr>
        <w:pStyle w:val="ListParagraph"/>
        <w:rPr>
          <w:rFonts w:cstheme="minorHAnsi"/>
          <w:szCs w:val="24"/>
        </w:rPr>
      </w:pPr>
    </w:p>
    <w:p w14:paraId="5BB2EC95" w14:textId="77777777" w:rsidR="00F639E8" w:rsidRDefault="00F639E8" w:rsidP="00F639E8">
      <w:pPr>
        <w:pStyle w:val="Heading2"/>
        <w:rPr>
          <w:b/>
        </w:rPr>
      </w:pPr>
      <w:bookmarkStart w:id="9" w:name="_Toc530990014"/>
      <w:r w:rsidRPr="009F0CC8">
        <w:rPr>
          <w:b/>
        </w:rPr>
        <w:t>Structure</w:t>
      </w:r>
      <w:bookmarkEnd w:id="9"/>
      <w:r w:rsidRPr="009F0CC8">
        <w:rPr>
          <w:b/>
        </w:rPr>
        <w:t xml:space="preserve"> </w:t>
      </w:r>
      <w:bookmarkEnd w:id="7"/>
      <w:bookmarkEnd w:id="8"/>
    </w:p>
    <w:p w14:paraId="7A2AEA1D" w14:textId="77777777" w:rsidR="00F639E8" w:rsidRPr="009F0CC8" w:rsidRDefault="00F639E8" w:rsidP="00F639E8"/>
    <w:p w14:paraId="5B646081" w14:textId="77777777" w:rsidR="00F639E8" w:rsidRPr="003F4885" w:rsidRDefault="00F639E8" w:rsidP="007254CB">
      <w:pPr>
        <w:pStyle w:val="ListParagraph"/>
        <w:numPr>
          <w:ilvl w:val="0"/>
          <w:numId w:val="16"/>
        </w:numPr>
        <w:jc w:val="both"/>
        <w:rPr>
          <w:rFonts w:cstheme="minorHAnsi"/>
          <w:szCs w:val="24"/>
        </w:rPr>
      </w:pPr>
      <w:r w:rsidRPr="009F0CC8">
        <w:rPr>
          <w:rFonts w:cstheme="minorHAnsi"/>
          <w:szCs w:val="24"/>
        </w:rPr>
        <w:t xml:space="preserve">The National Standards are set out within a framework of ten themes. The ten themes are intended to work together. Collectively, they describe how a </w:t>
      </w:r>
      <w:r>
        <w:rPr>
          <w:rFonts w:cstheme="minorHAnsi"/>
          <w:szCs w:val="24"/>
        </w:rPr>
        <w:t>service provider</w:t>
      </w:r>
      <w:r w:rsidRPr="009F0CC8">
        <w:rPr>
          <w:rFonts w:cstheme="minorHAnsi"/>
          <w:szCs w:val="24"/>
        </w:rPr>
        <w:t xml:space="preserve"> should provide high-quality and dignified services to residents, which are human rights and equality-based. </w:t>
      </w:r>
    </w:p>
    <w:p w14:paraId="34D72C60" w14:textId="77777777" w:rsidR="00F639E8" w:rsidRDefault="00F639E8" w:rsidP="00F639E8">
      <w:pPr>
        <w:pStyle w:val="ListParagraph"/>
        <w:jc w:val="both"/>
        <w:rPr>
          <w:rFonts w:cstheme="minorHAnsi"/>
          <w:szCs w:val="24"/>
        </w:rPr>
      </w:pPr>
    </w:p>
    <w:p w14:paraId="29C1C8E8" w14:textId="5FDE2AFB" w:rsidR="00F639E8" w:rsidRPr="00B6444D" w:rsidRDefault="00F639E8" w:rsidP="007254CB">
      <w:pPr>
        <w:pStyle w:val="ListParagraph"/>
        <w:numPr>
          <w:ilvl w:val="0"/>
          <w:numId w:val="16"/>
        </w:numPr>
        <w:jc w:val="both"/>
        <w:rPr>
          <w:rFonts w:cstheme="minorHAnsi"/>
          <w:szCs w:val="24"/>
        </w:rPr>
      </w:pPr>
      <w:r>
        <w:t>Each s</w:t>
      </w:r>
      <w:r w:rsidRPr="00A83992">
        <w:t xml:space="preserve">tandard consists of </w:t>
      </w:r>
      <w:r>
        <w:t>two</w:t>
      </w:r>
      <w:r w:rsidRPr="00A83992">
        <w:t xml:space="preserve"> sections: </w:t>
      </w:r>
    </w:p>
    <w:p w14:paraId="0A45356A" w14:textId="77777777" w:rsidR="00F639E8" w:rsidRDefault="00F639E8" w:rsidP="007254CB">
      <w:pPr>
        <w:pStyle w:val="ListParagraph"/>
        <w:numPr>
          <w:ilvl w:val="0"/>
          <w:numId w:val="12"/>
        </w:numPr>
        <w:jc w:val="both"/>
      </w:pPr>
      <w:r w:rsidRPr="006B3DFB">
        <w:rPr>
          <w:b/>
        </w:rPr>
        <w:t>Standard</w:t>
      </w:r>
      <w:r w:rsidRPr="00A83992">
        <w:t xml:space="preserve"> </w:t>
      </w:r>
      <w:r w:rsidRPr="00A83992">
        <w:rPr>
          <w:rFonts w:hint="eastAsia"/>
        </w:rPr>
        <w:t>—</w:t>
      </w:r>
      <w:r w:rsidRPr="00A83992">
        <w:t xml:space="preserve"> </w:t>
      </w:r>
      <w:r>
        <w:t xml:space="preserve">a binding statement setting out what is required of a service provider. Each standard </w:t>
      </w:r>
      <w:r w:rsidRPr="00A83992">
        <w:t xml:space="preserve">describes the high-level outcome required to </w:t>
      </w:r>
      <w:r>
        <w:t xml:space="preserve">deliver high </w:t>
      </w:r>
      <w:r w:rsidRPr="00A83992">
        <w:t xml:space="preserve">quality </w:t>
      </w:r>
      <w:r>
        <w:t xml:space="preserve">and effective services and supports for residents. </w:t>
      </w:r>
    </w:p>
    <w:p w14:paraId="1C1EE1C7" w14:textId="47938835" w:rsidR="00F639E8" w:rsidRPr="009F0CC8" w:rsidRDefault="00F639E8" w:rsidP="007254CB">
      <w:pPr>
        <w:pStyle w:val="ListParagraph"/>
        <w:numPr>
          <w:ilvl w:val="0"/>
          <w:numId w:val="12"/>
        </w:numPr>
        <w:jc w:val="both"/>
      </w:pPr>
      <w:r w:rsidRPr="009F0CC8">
        <w:rPr>
          <w:b/>
        </w:rPr>
        <w:t>Indicators</w:t>
      </w:r>
      <w:r w:rsidRPr="00A83992">
        <w:t xml:space="preserve"> </w:t>
      </w:r>
      <w:r w:rsidRPr="00A83992">
        <w:rPr>
          <w:rFonts w:hint="eastAsia"/>
        </w:rPr>
        <w:t>—</w:t>
      </w:r>
      <w:r w:rsidRPr="00A83992">
        <w:t xml:space="preserve"> </w:t>
      </w:r>
      <w:r>
        <w:t>the supporting statements under a standard which indicates how a service provider may be judged to</w:t>
      </w:r>
      <w:r w:rsidR="00825A3E">
        <w:t xml:space="preserve"> have</w:t>
      </w:r>
      <w:r>
        <w:t xml:space="preserve">  met the standard. They provide examples of </w:t>
      </w:r>
      <w:r w:rsidRPr="00A83992">
        <w:t xml:space="preserve">specific actions the </w:t>
      </w:r>
      <w:r>
        <w:t xml:space="preserve">service provider may undertake. </w:t>
      </w:r>
      <w:r w:rsidRPr="00170ABB">
        <w:t xml:space="preserve">These </w:t>
      </w:r>
      <w:r>
        <w:t>indicators</w:t>
      </w:r>
      <w:r w:rsidRPr="00170ABB">
        <w:t xml:space="preserve"> are not </w:t>
      </w:r>
      <w:r>
        <w:t>an exhaustive list and service p</w:t>
      </w:r>
      <w:r w:rsidRPr="00170ABB">
        <w:t xml:space="preserve">roviders may meet the requirements of the </w:t>
      </w:r>
      <w:r>
        <w:t xml:space="preserve">National </w:t>
      </w:r>
      <w:r w:rsidRPr="00170ABB">
        <w:t>Standards in different ways.</w:t>
      </w:r>
      <w:r>
        <w:t xml:space="preserve"> </w:t>
      </w:r>
    </w:p>
    <w:p w14:paraId="1DE4570F" w14:textId="02422584" w:rsidR="00B6444D" w:rsidRDefault="00F639E8" w:rsidP="009B14D6">
      <w:pPr>
        <w:ind w:left="360"/>
        <w:jc w:val="both"/>
      </w:pPr>
      <w:r w:rsidRPr="00274504">
        <w:t>Regarding the i</w:t>
      </w:r>
      <w:r>
        <w:t>ndicators which attach to each s</w:t>
      </w:r>
      <w:r w:rsidRPr="00274504">
        <w:t xml:space="preserve">tandard, </w:t>
      </w:r>
      <w:r>
        <w:t xml:space="preserve">many indicators </w:t>
      </w:r>
      <w:r w:rsidRPr="004D1637">
        <w:t xml:space="preserve">form contractual obligations with RIA </w:t>
      </w:r>
      <w:r>
        <w:t xml:space="preserve">or </w:t>
      </w:r>
      <w:r w:rsidRPr="004D1637">
        <w:t>regulatory obligations which are clearly binding on service providers</w:t>
      </w:r>
      <w:r>
        <w:t>.</w:t>
      </w:r>
      <w:r w:rsidRPr="004D1637">
        <w:t xml:space="preserve"> </w:t>
      </w:r>
      <w:r>
        <w:t xml:space="preserve">For the remainder of indicators, </w:t>
      </w:r>
      <w:r w:rsidRPr="00274504">
        <w:t xml:space="preserve">service providers must take all necessary steps to </w:t>
      </w:r>
      <w:r>
        <w:t>implement</w:t>
      </w:r>
      <w:r w:rsidRPr="00274504">
        <w:t xml:space="preserve"> </w:t>
      </w:r>
      <w:r>
        <w:t xml:space="preserve">all </w:t>
      </w:r>
      <w:r w:rsidRPr="00274504">
        <w:t>indicators</w:t>
      </w:r>
      <w:r>
        <w:t xml:space="preserve">, and/or </w:t>
      </w:r>
      <w:r w:rsidRPr="004D1637">
        <w:t xml:space="preserve">show how it meets the </w:t>
      </w:r>
      <w:r>
        <w:t xml:space="preserve">indicator or standard </w:t>
      </w:r>
      <w:r w:rsidRPr="004D1637">
        <w:t>in some other way</w:t>
      </w:r>
      <w:r w:rsidRPr="00274504">
        <w:t xml:space="preserve"> and/or explain why it is not appropriate or possible for the service provider to meet a certain indicator. </w:t>
      </w:r>
    </w:p>
    <w:p w14:paraId="3EA5E1A4" w14:textId="77777777" w:rsidR="009B14D6" w:rsidRDefault="009B14D6" w:rsidP="009B14D6">
      <w:pPr>
        <w:ind w:left="360"/>
        <w:jc w:val="both"/>
      </w:pPr>
    </w:p>
    <w:p w14:paraId="3BF33101" w14:textId="77777777" w:rsidR="009B14D6" w:rsidRPr="009B14D6" w:rsidRDefault="009B14D6" w:rsidP="00253B84">
      <w:pPr>
        <w:jc w:val="both"/>
        <w:rPr>
          <w:rFonts w:cstheme="minorHAnsi"/>
          <w:sz w:val="20"/>
          <w:szCs w:val="20"/>
        </w:rPr>
      </w:pPr>
    </w:p>
    <w:p w14:paraId="0862F4FE" w14:textId="77777777" w:rsidR="00F639E8" w:rsidRPr="009F0CC8" w:rsidRDefault="00F639E8" w:rsidP="00F639E8">
      <w:pPr>
        <w:pStyle w:val="Heading2"/>
        <w:rPr>
          <w:b/>
        </w:rPr>
      </w:pPr>
      <w:bookmarkStart w:id="10" w:name="_Toc530990015"/>
      <w:r w:rsidRPr="009F0CC8">
        <w:rPr>
          <w:b/>
        </w:rPr>
        <w:t>Meaningful engagement with the National Standards</w:t>
      </w:r>
      <w:bookmarkEnd w:id="10"/>
      <w:r w:rsidRPr="009F0CC8">
        <w:rPr>
          <w:b/>
        </w:rPr>
        <w:t xml:space="preserve"> </w:t>
      </w:r>
    </w:p>
    <w:p w14:paraId="575D6BB8" w14:textId="77777777" w:rsidR="00F639E8" w:rsidRPr="009F0CC8" w:rsidRDefault="00F639E8" w:rsidP="00F639E8">
      <w:pPr>
        <w:pStyle w:val="ListParagraph"/>
        <w:spacing w:after="0"/>
        <w:ind w:left="0"/>
        <w:jc w:val="both"/>
        <w:rPr>
          <w:rFonts w:cstheme="minorHAnsi"/>
          <w:color w:val="000000" w:themeColor="text1"/>
          <w:szCs w:val="24"/>
        </w:rPr>
      </w:pPr>
    </w:p>
    <w:p w14:paraId="35FA5B92" w14:textId="77777777" w:rsidR="00F639E8" w:rsidRPr="009F0CC8" w:rsidRDefault="00F639E8" w:rsidP="007254CB">
      <w:pPr>
        <w:pStyle w:val="ListParagraph"/>
        <w:numPr>
          <w:ilvl w:val="0"/>
          <w:numId w:val="16"/>
        </w:numPr>
        <w:spacing w:after="0"/>
        <w:jc w:val="both"/>
        <w:rPr>
          <w:rFonts w:cstheme="minorHAnsi"/>
          <w:color w:val="000000" w:themeColor="text1"/>
          <w:szCs w:val="24"/>
        </w:rPr>
      </w:pPr>
      <w:r w:rsidRPr="009F0CC8">
        <w:rPr>
          <w:rFonts w:cstheme="minorHAnsi"/>
          <w:color w:val="000000" w:themeColor="text1"/>
          <w:szCs w:val="24"/>
        </w:rPr>
        <w:t>To ensure the National Standards remain relevant and are accurately reflected in the lived experiences of residents, the following steps will be actioned:</w:t>
      </w:r>
    </w:p>
    <w:p w14:paraId="6097AED4" w14:textId="77777777" w:rsidR="00F639E8" w:rsidRDefault="00F639E8" w:rsidP="00F639E8">
      <w:pPr>
        <w:pStyle w:val="ListParagraph"/>
        <w:spacing w:after="0"/>
        <w:ind w:left="0"/>
        <w:jc w:val="both"/>
        <w:rPr>
          <w:rFonts w:cstheme="minorHAnsi"/>
          <w:b/>
          <w:color w:val="000000" w:themeColor="text1"/>
          <w:szCs w:val="24"/>
        </w:rPr>
      </w:pPr>
    </w:p>
    <w:p w14:paraId="361ADD19" w14:textId="77777777" w:rsidR="00F639E8" w:rsidRDefault="00F639E8" w:rsidP="007254CB">
      <w:pPr>
        <w:pStyle w:val="ListParagraph"/>
        <w:numPr>
          <w:ilvl w:val="0"/>
          <w:numId w:val="12"/>
        </w:numPr>
        <w:jc w:val="both"/>
      </w:pPr>
      <w:r w:rsidRPr="009F0CC8">
        <w:rPr>
          <w:b/>
        </w:rPr>
        <w:t>What this means for you as a resident</w:t>
      </w:r>
      <w:r>
        <w:t>. A guide with s</w:t>
      </w:r>
      <w:r w:rsidRPr="00A83992">
        <w:t>imple explanation</w:t>
      </w:r>
      <w:r>
        <w:t>s</w:t>
      </w:r>
      <w:r w:rsidRPr="00A83992">
        <w:t xml:space="preserve"> of what residents should experience if a standard is implemented effectively</w:t>
      </w:r>
      <w:r>
        <w:t xml:space="preserve"> will accompany the National Standards and will be distributed to all existing residents and new residents</w:t>
      </w:r>
      <w:r w:rsidRPr="00A83992">
        <w:t>.</w:t>
      </w:r>
    </w:p>
    <w:p w14:paraId="3FA0D901" w14:textId="420F86F4" w:rsidR="00F639E8" w:rsidRDefault="00F639E8" w:rsidP="007254CB">
      <w:pPr>
        <w:pStyle w:val="ListParagraph"/>
        <w:numPr>
          <w:ilvl w:val="0"/>
          <w:numId w:val="12"/>
        </w:numPr>
        <w:spacing w:after="0"/>
        <w:jc w:val="both"/>
        <w:rPr>
          <w:rFonts w:cstheme="minorHAnsi"/>
          <w:color w:val="000000" w:themeColor="text1"/>
          <w:szCs w:val="24"/>
        </w:rPr>
      </w:pPr>
      <w:r w:rsidRPr="00597E66">
        <w:rPr>
          <w:rFonts w:cstheme="minorHAnsi"/>
          <w:b/>
          <w:color w:val="000000" w:themeColor="text1"/>
          <w:szCs w:val="24"/>
        </w:rPr>
        <w:t>Compliance.</w:t>
      </w:r>
      <w:r w:rsidRPr="00597E66">
        <w:rPr>
          <w:rFonts w:cstheme="minorHAnsi"/>
          <w:color w:val="000000" w:themeColor="text1"/>
          <w:szCs w:val="24"/>
        </w:rPr>
        <w:t xml:space="preserve"> </w:t>
      </w:r>
      <w:r>
        <w:rPr>
          <w:rFonts w:cstheme="minorHAnsi"/>
          <w:color w:val="000000" w:themeColor="text1"/>
          <w:szCs w:val="24"/>
        </w:rPr>
        <w:t>Following finalisation of the National Standards by the Standards Advisory Group after the open consultation process, a public notice will be issued and from that date, t</w:t>
      </w:r>
      <w:r w:rsidRPr="00597E66">
        <w:rPr>
          <w:rFonts w:cstheme="minorHAnsi"/>
          <w:color w:val="000000" w:themeColor="text1"/>
          <w:szCs w:val="24"/>
        </w:rPr>
        <w:t xml:space="preserve">he </w:t>
      </w:r>
      <w:r>
        <w:rPr>
          <w:rFonts w:cstheme="minorHAnsi"/>
          <w:color w:val="000000" w:themeColor="text1"/>
          <w:szCs w:val="24"/>
        </w:rPr>
        <w:t xml:space="preserve">National </w:t>
      </w:r>
      <w:r w:rsidRPr="00597E66">
        <w:rPr>
          <w:rFonts w:cstheme="minorHAnsi"/>
          <w:color w:val="000000" w:themeColor="text1"/>
          <w:szCs w:val="24"/>
        </w:rPr>
        <w:t xml:space="preserve">Standards will form part of </w:t>
      </w:r>
      <w:r>
        <w:rPr>
          <w:rFonts w:cstheme="minorHAnsi"/>
          <w:color w:val="000000" w:themeColor="text1"/>
          <w:szCs w:val="24"/>
        </w:rPr>
        <w:t xml:space="preserve">any new </w:t>
      </w:r>
      <w:r w:rsidRPr="00597E66">
        <w:rPr>
          <w:rFonts w:cstheme="minorHAnsi"/>
          <w:color w:val="000000" w:themeColor="text1"/>
          <w:szCs w:val="24"/>
        </w:rPr>
        <w:t xml:space="preserve">contract for services agreed between </w:t>
      </w:r>
      <w:r w:rsidR="009547B4">
        <w:rPr>
          <w:rFonts w:cstheme="minorHAnsi"/>
          <w:color w:val="000000" w:themeColor="text1"/>
          <w:szCs w:val="24"/>
        </w:rPr>
        <w:t>the Department of Justice and Equality</w:t>
      </w:r>
      <w:r w:rsidRPr="00597E66">
        <w:rPr>
          <w:rFonts w:cstheme="minorHAnsi"/>
          <w:color w:val="000000" w:themeColor="text1"/>
          <w:szCs w:val="24"/>
        </w:rPr>
        <w:t xml:space="preserve"> and service providers.</w:t>
      </w:r>
    </w:p>
    <w:p w14:paraId="18B1DBCC" w14:textId="719D28C1" w:rsidR="00F639E8" w:rsidRDefault="00F639E8" w:rsidP="007254CB">
      <w:pPr>
        <w:pStyle w:val="ListParagraph"/>
        <w:numPr>
          <w:ilvl w:val="0"/>
          <w:numId w:val="12"/>
        </w:numPr>
        <w:spacing w:after="0"/>
        <w:jc w:val="both"/>
        <w:rPr>
          <w:rFonts w:cstheme="minorHAnsi"/>
          <w:color w:val="000000" w:themeColor="text1"/>
          <w:szCs w:val="24"/>
        </w:rPr>
      </w:pPr>
      <w:r w:rsidRPr="009F0CC8">
        <w:rPr>
          <w:rFonts w:cstheme="minorHAnsi"/>
          <w:b/>
          <w:color w:val="000000" w:themeColor="text1"/>
          <w:szCs w:val="24"/>
        </w:rPr>
        <w:t>Monitoring.</w:t>
      </w:r>
      <w:r w:rsidRPr="009F0CC8">
        <w:rPr>
          <w:rFonts w:cstheme="minorHAnsi"/>
          <w:color w:val="000000" w:themeColor="text1"/>
          <w:szCs w:val="24"/>
        </w:rPr>
        <w:t xml:space="preserve"> The McMahon Working Group recommended that the Minister for Justice and Equality establish “an inspectorate (or identify an existing body), independent of </w:t>
      </w:r>
      <w:r w:rsidR="009547B4">
        <w:rPr>
          <w:rFonts w:cstheme="minorHAnsi"/>
          <w:color w:val="000000" w:themeColor="text1"/>
          <w:szCs w:val="24"/>
        </w:rPr>
        <w:t>the Department of Justice and Equality</w:t>
      </w:r>
      <w:r w:rsidRPr="009F0CC8">
        <w:rPr>
          <w:rFonts w:cstheme="minorHAnsi"/>
          <w:color w:val="000000" w:themeColor="text1"/>
          <w:szCs w:val="24"/>
        </w:rPr>
        <w:t xml:space="preserve">, to carry out inspections in Direct Provision centres against the newly approved standards” (para 4.226). </w:t>
      </w:r>
      <w:r>
        <w:rPr>
          <w:rFonts w:cstheme="minorHAnsi"/>
          <w:color w:val="000000" w:themeColor="text1"/>
          <w:szCs w:val="24"/>
        </w:rPr>
        <w:t xml:space="preserve">An independent inspectorate will be established to </w:t>
      </w:r>
      <w:r>
        <w:rPr>
          <w:rFonts w:eastAsia="Times New Roman" w:cstheme="minorHAnsi"/>
          <w:color w:val="000000"/>
          <w:lang w:eastAsia="en-IE"/>
        </w:rPr>
        <w:t xml:space="preserve">carry out inspections against the </w:t>
      </w:r>
      <w:r>
        <w:rPr>
          <w:rFonts w:cstheme="minorHAnsi"/>
          <w:color w:val="000000" w:themeColor="text1"/>
          <w:szCs w:val="24"/>
        </w:rPr>
        <w:t>National Standards.</w:t>
      </w:r>
    </w:p>
    <w:p w14:paraId="7A49F22E" w14:textId="10452F48" w:rsidR="00F639E8" w:rsidRDefault="00F639E8" w:rsidP="007254CB">
      <w:pPr>
        <w:pStyle w:val="ListParagraph"/>
        <w:numPr>
          <w:ilvl w:val="0"/>
          <w:numId w:val="12"/>
        </w:numPr>
        <w:spacing w:after="0"/>
        <w:jc w:val="both"/>
        <w:rPr>
          <w:rFonts w:cstheme="minorHAnsi"/>
          <w:color w:val="000000" w:themeColor="text1"/>
          <w:szCs w:val="24"/>
        </w:rPr>
      </w:pPr>
      <w:r w:rsidRPr="009F0CC8">
        <w:rPr>
          <w:rFonts w:cstheme="minorHAnsi"/>
          <w:b/>
          <w:szCs w:val="24"/>
        </w:rPr>
        <w:t>Amendment.</w:t>
      </w:r>
      <w:r w:rsidRPr="009F0CC8">
        <w:rPr>
          <w:rFonts w:cstheme="minorHAnsi"/>
          <w:szCs w:val="24"/>
        </w:rPr>
        <w:t xml:space="preserve"> The </w:t>
      </w:r>
      <w:r>
        <w:rPr>
          <w:rFonts w:cstheme="minorHAnsi"/>
          <w:szCs w:val="24"/>
        </w:rPr>
        <w:t>s</w:t>
      </w:r>
      <w:r w:rsidRPr="009F0CC8">
        <w:rPr>
          <w:rFonts w:cstheme="minorHAnsi"/>
          <w:szCs w:val="24"/>
        </w:rPr>
        <w:t xml:space="preserve">tandards </w:t>
      </w:r>
      <w:r>
        <w:rPr>
          <w:rFonts w:cstheme="minorHAnsi"/>
          <w:szCs w:val="24"/>
        </w:rPr>
        <w:t>a</w:t>
      </w:r>
      <w:r w:rsidRPr="009F0CC8">
        <w:rPr>
          <w:rFonts w:cstheme="minorHAnsi"/>
          <w:szCs w:val="24"/>
        </w:rPr>
        <w:t xml:space="preserve">dvisory </w:t>
      </w:r>
      <w:r>
        <w:rPr>
          <w:rFonts w:cstheme="minorHAnsi"/>
          <w:szCs w:val="24"/>
        </w:rPr>
        <w:t>g</w:t>
      </w:r>
      <w:r w:rsidRPr="009F0CC8">
        <w:rPr>
          <w:rFonts w:cstheme="minorHAnsi"/>
          <w:szCs w:val="24"/>
        </w:rPr>
        <w:t xml:space="preserve">roup are aware that laws and policies governing the international protection process and other matters relevant to residents of accommodation centres </w:t>
      </w:r>
      <w:r w:rsidR="00A03F51">
        <w:rPr>
          <w:rFonts w:cstheme="minorHAnsi"/>
          <w:szCs w:val="24"/>
        </w:rPr>
        <w:t>may</w:t>
      </w:r>
      <w:r w:rsidR="00A03F51" w:rsidRPr="009F0CC8">
        <w:rPr>
          <w:rFonts w:cstheme="minorHAnsi"/>
          <w:szCs w:val="24"/>
        </w:rPr>
        <w:t xml:space="preserve"> </w:t>
      </w:r>
      <w:r w:rsidRPr="009F0CC8">
        <w:rPr>
          <w:rFonts w:cstheme="minorHAnsi"/>
          <w:szCs w:val="24"/>
        </w:rPr>
        <w:t>be amended, repealed or supplemented in the future. A</w:t>
      </w:r>
      <w:r>
        <w:rPr>
          <w:rFonts w:cstheme="minorHAnsi"/>
          <w:szCs w:val="24"/>
        </w:rPr>
        <w:t xml:space="preserve"> statement on any </w:t>
      </w:r>
      <w:r w:rsidRPr="009F0CC8">
        <w:rPr>
          <w:rFonts w:cstheme="minorHAnsi"/>
          <w:szCs w:val="24"/>
        </w:rPr>
        <w:t xml:space="preserve">process </w:t>
      </w:r>
      <w:r>
        <w:rPr>
          <w:rFonts w:cstheme="minorHAnsi"/>
          <w:szCs w:val="24"/>
        </w:rPr>
        <w:t xml:space="preserve">deemed necessary </w:t>
      </w:r>
      <w:r w:rsidRPr="009F0CC8">
        <w:rPr>
          <w:rFonts w:cstheme="minorHAnsi"/>
          <w:szCs w:val="24"/>
        </w:rPr>
        <w:t xml:space="preserve">to revise the </w:t>
      </w:r>
      <w:r>
        <w:rPr>
          <w:rFonts w:cstheme="minorHAnsi"/>
          <w:szCs w:val="24"/>
        </w:rPr>
        <w:t xml:space="preserve">National </w:t>
      </w:r>
      <w:r w:rsidRPr="009F0CC8">
        <w:rPr>
          <w:rFonts w:cstheme="minorHAnsi"/>
          <w:szCs w:val="24"/>
        </w:rPr>
        <w:t xml:space="preserve">Standards in addition to a specified review period will be </w:t>
      </w:r>
      <w:r>
        <w:rPr>
          <w:rFonts w:cstheme="minorHAnsi"/>
          <w:szCs w:val="24"/>
        </w:rPr>
        <w:t>included</w:t>
      </w:r>
      <w:r w:rsidRPr="009F0CC8">
        <w:rPr>
          <w:rFonts w:cstheme="minorHAnsi"/>
          <w:szCs w:val="24"/>
        </w:rPr>
        <w:t xml:space="preserve"> in the </w:t>
      </w:r>
      <w:r>
        <w:rPr>
          <w:rFonts w:cstheme="minorHAnsi"/>
          <w:szCs w:val="24"/>
        </w:rPr>
        <w:t>finalised National Standards</w:t>
      </w:r>
      <w:r w:rsidRPr="009F0CC8">
        <w:rPr>
          <w:rFonts w:cstheme="minorHAnsi"/>
          <w:szCs w:val="24"/>
        </w:rPr>
        <w:t xml:space="preserve">. </w:t>
      </w:r>
    </w:p>
    <w:p w14:paraId="01DCBD16" w14:textId="263D0014" w:rsidR="00F639E8" w:rsidRPr="006B3DFB" w:rsidRDefault="00F639E8" w:rsidP="007254CB">
      <w:pPr>
        <w:pStyle w:val="ListParagraph"/>
        <w:numPr>
          <w:ilvl w:val="0"/>
          <w:numId w:val="12"/>
        </w:numPr>
        <w:spacing w:after="0"/>
        <w:jc w:val="both"/>
        <w:rPr>
          <w:rFonts w:cstheme="minorHAnsi"/>
          <w:color w:val="000000" w:themeColor="text1"/>
          <w:szCs w:val="24"/>
        </w:rPr>
      </w:pPr>
      <w:r w:rsidRPr="009F0CC8">
        <w:rPr>
          <w:rFonts w:cstheme="minorHAnsi"/>
          <w:b/>
          <w:szCs w:val="24"/>
        </w:rPr>
        <w:t>Complaints.</w:t>
      </w:r>
      <w:r w:rsidRPr="009F0CC8">
        <w:rPr>
          <w:rFonts w:cstheme="minorHAnsi"/>
          <w:szCs w:val="24"/>
        </w:rPr>
        <w:t xml:space="preserve"> Residents in accommodation centres have several different avenues </w:t>
      </w:r>
      <w:r>
        <w:rPr>
          <w:rFonts w:cstheme="minorHAnsi"/>
          <w:szCs w:val="24"/>
        </w:rPr>
        <w:t xml:space="preserve">through which a </w:t>
      </w:r>
      <w:r w:rsidRPr="009F0CC8">
        <w:rPr>
          <w:rFonts w:cstheme="minorHAnsi"/>
          <w:szCs w:val="24"/>
        </w:rPr>
        <w:t>complain</w:t>
      </w:r>
      <w:r>
        <w:rPr>
          <w:rFonts w:cstheme="minorHAnsi"/>
          <w:szCs w:val="24"/>
        </w:rPr>
        <w:t>t can be made</w:t>
      </w:r>
      <w:r w:rsidRPr="009F0CC8">
        <w:rPr>
          <w:rFonts w:cstheme="minorHAnsi"/>
          <w:szCs w:val="24"/>
        </w:rPr>
        <w:t xml:space="preserve"> regarding the services and treatment they receive in accommodation centres. The </w:t>
      </w:r>
      <w:r>
        <w:rPr>
          <w:rFonts w:cstheme="minorHAnsi"/>
          <w:szCs w:val="24"/>
        </w:rPr>
        <w:t>finalised National Standards</w:t>
      </w:r>
      <w:r w:rsidRPr="009F0CC8">
        <w:rPr>
          <w:rFonts w:cstheme="minorHAnsi"/>
          <w:szCs w:val="24"/>
        </w:rPr>
        <w:t xml:space="preserve"> will include a chart outlining how complaints can be made and providing information regarding the remit of the Office of the Ombudsman and the </w:t>
      </w:r>
      <w:r w:rsidRPr="009F0CC8">
        <w:rPr>
          <w:rFonts w:cstheme="minorHAnsi"/>
          <w:color w:val="000000" w:themeColor="text1"/>
          <w:szCs w:val="24"/>
        </w:rPr>
        <w:t>Ombudsman for Childr</w:t>
      </w:r>
      <w:r>
        <w:rPr>
          <w:rFonts w:cstheme="minorHAnsi"/>
          <w:color w:val="000000" w:themeColor="text1"/>
          <w:szCs w:val="24"/>
        </w:rPr>
        <w:t xml:space="preserve">en. </w:t>
      </w:r>
      <w:r w:rsidR="00604CE9">
        <w:rPr>
          <w:rFonts w:cstheme="minorHAnsi"/>
          <w:color w:val="000000" w:themeColor="text1"/>
          <w:szCs w:val="24"/>
        </w:rPr>
        <w:t xml:space="preserve">In addition, information will be provided on the right to make a complaint under the </w:t>
      </w:r>
      <w:r w:rsidR="00604CE9">
        <w:rPr>
          <w:rFonts w:eastAsia="Times New Roman" w:cstheme="minorHAnsi"/>
          <w:color w:val="000000" w:themeColor="text1"/>
          <w:szCs w:val="24"/>
          <w:lang w:eastAsia="en-IE"/>
        </w:rPr>
        <w:t xml:space="preserve">European Communities (Reception Conditions) Regulations 2018 (S.I. No 230/218). </w:t>
      </w:r>
    </w:p>
    <w:p w14:paraId="532DAF16" w14:textId="06380D46" w:rsidR="00F639E8" w:rsidRPr="00F639E8" w:rsidRDefault="00B6444D" w:rsidP="00F639E8">
      <w:r>
        <w:br w:type="page"/>
      </w:r>
    </w:p>
    <w:p w14:paraId="3F986357" w14:textId="0005EFCB" w:rsidR="00253B84" w:rsidRDefault="00253B84" w:rsidP="00253B84">
      <w:pPr>
        <w:pStyle w:val="Heading1"/>
      </w:pPr>
      <w:bookmarkStart w:id="11" w:name="_Toc530990016"/>
      <w:r>
        <w:lastRenderedPageBreak/>
        <w:t>SUMMARY OF THE STANDARDS</w:t>
      </w:r>
      <w:bookmarkEnd w:id="11"/>
      <w:r>
        <w:t xml:space="preserve"> </w:t>
      </w:r>
    </w:p>
    <w:p w14:paraId="7ECCE22F" w14:textId="77777777" w:rsidR="00253B84" w:rsidRPr="00253B84" w:rsidRDefault="00253B84" w:rsidP="00253B84"/>
    <w:p w14:paraId="687DF391" w14:textId="0AE99F7E" w:rsidR="00253B84" w:rsidRPr="00253B84" w:rsidRDefault="00253B84" w:rsidP="00253B84">
      <w:pPr>
        <w:rPr>
          <w:b/>
          <w:color w:val="365F91" w:themeColor="accent1" w:themeShade="BF"/>
        </w:rPr>
      </w:pPr>
      <w:r w:rsidRPr="00253B84">
        <w:rPr>
          <w:b/>
          <w:color w:val="365F91" w:themeColor="accent1" w:themeShade="BF"/>
        </w:rPr>
        <w:t>THEME 1: GOVERNANCE, ACCOUNTABILITY AND LEADERSHIP</w:t>
      </w:r>
    </w:p>
    <w:tbl>
      <w:tblPr>
        <w:tblStyle w:val="TableGrid"/>
        <w:tblW w:w="0" w:type="auto"/>
        <w:tblLook w:val="04A0" w:firstRow="1" w:lastRow="0" w:firstColumn="1" w:lastColumn="0" w:noHBand="0" w:noVBand="1"/>
      </w:tblPr>
      <w:tblGrid>
        <w:gridCol w:w="4505"/>
        <w:gridCol w:w="4505"/>
      </w:tblGrid>
      <w:tr w:rsidR="00253B84" w14:paraId="3FE524EC" w14:textId="77777777" w:rsidTr="009E2900">
        <w:tc>
          <w:tcPr>
            <w:tcW w:w="4505" w:type="dxa"/>
          </w:tcPr>
          <w:p w14:paraId="42F6015B" w14:textId="77777777" w:rsidR="00253B84" w:rsidRPr="00C15442" w:rsidRDefault="00253B84" w:rsidP="009E2900">
            <w:pPr>
              <w:rPr>
                <w:rFonts w:cstheme="minorHAnsi"/>
                <w:b/>
                <w:szCs w:val="24"/>
              </w:rPr>
            </w:pPr>
            <w:r w:rsidRPr="00C15442">
              <w:rPr>
                <w:rFonts w:cstheme="minorHAnsi"/>
                <w:b/>
                <w:szCs w:val="24"/>
              </w:rPr>
              <w:t>Standard 1.1</w:t>
            </w:r>
          </w:p>
          <w:p w14:paraId="729ED2C7" w14:textId="77777777" w:rsidR="00253B84" w:rsidRPr="00C15442" w:rsidRDefault="00253B84" w:rsidP="009E2900">
            <w:pPr>
              <w:rPr>
                <w:rFonts w:cstheme="minorHAnsi"/>
                <w:b/>
                <w:szCs w:val="24"/>
              </w:rPr>
            </w:pPr>
          </w:p>
        </w:tc>
        <w:tc>
          <w:tcPr>
            <w:tcW w:w="4505" w:type="dxa"/>
          </w:tcPr>
          <w:p w14:paraId="52090A83" w14:textId="77777777" w:rsidR="00253B84" w:rsidRPr="00583FA8" w:rsidRDefault="00253B84" w:rsidP="009E2900">
            <w:r>
              <w:rPr>
                <w:rFonts w:cstheme="minorHAnsi"/>
                <w:szCs w:val="24"/>
              </w:rPr>
              <w:t xml:space="preserve">The service provider </w:t>
            </w:r>
            <w:r w:rsidRPr="00583FA8">
              <w:rPr>
                <w:rFonts w:cstheme="minorHAnsi"/>
                <w:szCs w:val="24"/>
              </w:rPr>
              <w:t xml:space="preserve">performs its functions as outlined in relevant legislation, regulations, national policies and standards to protect </w:t>
            </w:r>
            <w:r>
              <w:rPr>
                <w:rFonts w:cstheme="minorHAnsi"/>
                <w:szCs w:val="24"/>
              </w:rPr>
              <w:t>residents</w:t>
            </w:r>
            <w:r w:rsidRPr="00583FA8">
              <w:rPr>
                <w:rFonts w:cstheme="minorHAnsi"/>
                <w:szCs w:val="24"/>
              </w:rPr>
              <w:t xml:space="preserve"> living in the </w:t>
            </w:r>
            <w:r>
              <w:rPr>
                <w:rFonts w:cstheme="minorHAnsi"/>
                <w:szCs w:val="24"/>
              </w:rPr>
              <w:t>accommodation centre</w:t>
            </w:r>
            <w:r w:rsidRPr="00583FA8">
              <w:rPr>
                <w:rFonts w:cstheme="minorHAnsi"/>
                <w:szCs w:val="24"/>
              </w:rPr>
              <w:t xml:space="preserve"> in a manner that promotes their welfare and respects their dignity.</w:t>
            </w:r>
          </w:p>
        </w:tc>
      </w:tr>
      <w:tr w:rsidR="00253B84" w14:paraId="44CCB867" w14:textId="77777777" w:rsidTr="009E2900">
        <w:tc>
          <w:tcPr>
            <w:tcW w:w="4505" w:type="dxa"/>
          </w:tcPr>
          <w:p w14:paraId="54C649B3" w14:textId="77777777" w:rsidR="00253B84" w:rsidRPr="00C15442" w:rsidRDefault="00253B84" w:rsidP="009E2900">
            <w:pPr>
              <w:rPr>
                <w:rFonts w:cstheme="minorHAnsi"/>
                <w:b/>
                <w:szCs w:val="24"/>
              </w:rPr>
            </w:pPr>
            <w:r w:rsidRPr="00C15442">
              <w:rPr>
                <w:rFonts w:cstheme="minorHAnsi"/>
                <w:b/>
                <w:szCs w:val="24"/>
              </w:rPr>
              <w:t>Standard 1.2</w:t>
            </w:r>
          </w:p>
          <w:p w14:paraId="56063B4E" w14:textId="77777777" w:rsidR="00253B84" w:rsidRPr="00C15442" w:rsidRDefault="00253B84" w:rsidP="009E2900">
            <w:pPr>
              <w:rPr>
                <w:rFonts w:cstheme="minorHAnsi"/>
                <w:b/>
                <w:szCs w:val="24"/>
              </w:rPr>
            </w:pPr>
          </w:p>
        </w:tc>
        <w:tc>
          <w:tcPr>
            <w:tcW w:w="4505" w:type="dxa"/>
          </w:tcPr>
          <w:p w14:paraId="481E1306" w14:textId="77777777" w:rsidR="00253B84" w:rsidRPr="00F25639" w:rsidRDefault="00253B84" w:rsidP="009E2900">
            <w:r w:rsidRPr="00583FA8">
              <w:t xml:space="preserve">The </w:t>
            </w:r>
            <w:r>
              <w:t>service</w:t>
            </w:r>
            <w:r w:rsidRPr="00583FA8">
              <w:t xml:space="preserve"> </w:t>
            </w:r>
            <w:r>
              <w:t xml:space="preserve">provider </w:t>
            </w:r>
            <w:r w:rsidRPr="00583FA8">
              <w:t xml:space="preserve">has effective leadership, governance arrangements and management arrangements in place and </w:t>
            </w:r>
            <w:r>
              <w:t>staff</w:t>
            </w:r>
            <w:r w:rsidRPr="00583FA8">
              <w:t xml:space="preserve"> are clearly accountable for areas within the </w:t>
            </w:r>
            <w:r>
              <w:t>service.</w:t>
            </w:r>
          </w:p>
        </w:tc>
      </w:tr>
      <w:tr w:rsidR="00253B84" w14:paraId="7F81BA41" w14:textId="77777777" w:rsidTr="009E2900">
        <w:tc>
          <w:tcPr>
            <w:tcW w:w="4505" w:type="dxa"/>
          </w:tcPr>
          <w:p w14:paraId="7CCB1E7B" w14:textId="77777777" w:rsidR="00253B84" w:rsidRPr="00C15442" w:rsidRDefault="00253B84" w:rsidP="009E2900">
            <w:pPr>
              <w:rPr>
                <w:rFonts w:cstheme="minorHAnsi"/>
                <w:b/>
                <w:szCs w:val="24"/>
              </w:rPr>
            </w:pPr>
            <w:r w:rsidRPr="00C15442">
              <w:rPr>
                <w:rFonts w:cstheme="minorHAnsi"/>
                <w:b/>
                <w:szCs w:val="24"/>
              </w:rPr>
              <w:t>Standard 1.3</w:t>
            </w:r>
            <w:r w:rsidRPr="00C15442">
              <w:rPr>
                <w:rFonts w:cstheme="minorHAnsi"/>
                <w:szCs w:val="24"/>
              </w:rPr>
              <w:t xml:space="preserve"> </w:t>
            </w:r>
          </w:p>
          <w:p w14:paraId="175D5770" w14:textId="77777777" w:rsidR="00253B84" w:rsidRPr="00C15442" w:rsidRDefault="00253B84" w:rsidP="009E2900">
            <w:pPr>
              <w:rPr>
                <w:rFonts w:cstheme="minorHAnsi"/>
                <w:b/>
                <w:szCs w:val="24"/>
              </w:rPr>
            </w:pPr>
          </w:p>
        </w:tc>
        <w:tc>
          <w:tcPr>
            <w:tcW w:w="4505" w:type="dxa"/>
          </w:tcPr>
          <w:p w14:paraId="72F015D0" w14:textId="77777777" w:rsidR="00253B84" w:rsidRPr="00F25639" w:rsidRDefault="00253B84" w:rsidP="009E2900">
            <w:r w:rsidRPr="00583FA8">
              <w:t xml:space="preserve">There is a </w:t>
            </w:r>
            <w:r>
              <w:t xml:space="preserve">residents’ charter </w:t>
            </w:r>
            <w:r w:rsidRPr="00583FA8">
              <w:t xml:space="preserve">which accurately and clearly describes the </w:t>
            </w:r>
            <w:r>
              <w:t>service</w:t>
            </w:r>
            <w:r w:rsidRPr="00583FA8">
              <w:t xml:space="preserve">s available to children and adults living in the centre, including how and where the </w:t>
            </w:r>
            <w:r>
              <w:t>service</w:t>
            </w:r>
            <w:r w:rsidRPr="00583FA8">
              <w:t>s are provided.</w:t>
            </w:r>
          </w:p>
        </w:tc>
      </w:tr>
      <w:tr w:rsidR="00253B84" w14:paraId="5645F49C" w14:textId="77777777" w:rsidTr="009E2900">
        <w:tc>
          <w:tcPr>
            <w:tcW w:w="4505" w:type="dxa"/>
          </w:tcPr>
          <w:p w14:paraId="2ED34CD2" w14:textId="77777777" w:rsidR="00253B84" w:rsidRPr="00C15442" w:rsidRDefault="00253B84" w:rsidP="009E2900">
            <w:pPr>
              <w:rPr>
                <w:rFonts w:cstheme="minorHAnsi"/>
                <w:b/>
                <w:szCs w:val="24"/>
              </w:rPr>
            </w:pPr>
            <w:r w:rsidRPr="00C15442">
              <w:rPr>
                <w:rFonts w:cstheme="minorHAnsi"/>
                <w:b/>
                <w:szCs w:val="24"/>
              </w:rPr>
              <w:t>Standard 1.4</w:t>
            </w:r>
          </w:p>
          <w:p w14:paraId="7B36DBD8" w14:textId="77777777" w:rsidR="00253B84" w:rsidRPr="00C15442" w:rsidRDefault="00253B84" w:rsidP="009E2900">
            <w:pPr>
              <w:rPr>
                <w:rFonts w:cstheme="minorHAnsi"/>
                <w:b/>
                <w:szCs w:val="24"/>
              </w:rPr>
            </w:pPr>
          </w:p>
        </w:tc>
        <w:tc>
          <w:tcPr>
            <w:tcW w:w="4505" w:type="dxa"/>
          </w:tcPr>
          <w:p w14:paraId="029CD938" w14:textId="77777777" w:rsidR="00253B84" w:rsidRPr="00F25639" w:rsidRDefault="00253B84" w:rsidP="009E2900">
            <w:r w:rsidRPr="00583FA8">
              <w:t xml:space="preserve">The </w:t>
            </w:r>
            <w:r>
              <w:t xml:space="preserve">service provider monitors and reviews the </w:t>
            </w:r>
            <w:r w:rsidRPr="00583FA8">
              <w:t xml:space="preserve">quality of care and experience of children and adults living in the centre and </w:t>
            </w:r>
            <w:r>
              <w:t>this is improved on an ongoing basis</w:t>
            </w:r>
            <w:r w:rsidRPr="00583FA8">
              <w:t xml:space="preserve">. </w:t>
            </w:r>
          </w:p>
        </w:tc>
      </w:tr>
    </w:tbl>
    <w:p w14:paraId="54C5F883" w14:textId="77777777" w:rsidR="00253B84" w:rsidRDefault="00253B84" w:rsidP="00253B84"/>
    <w:p w14:paraId="0A17F917" w14:textId="0E8AA4EB" w:rsidR="00253B84" w:rsidRPr="00253B84" w:rsidRDefault="00253B84" w:rsidP="00253B84">
      <w:pPr>
        <w:rPr>
          <w:b/>
          <w:color w:val="365F91" w:themeColor="accent1" w:themeShade="BF"/>
        </w:rPr>
      </w:pPr>
      <w:r w:rsidRPr="00253B84">
        <w:rPr>
          <w:b/>
          <w:color w:val="365F91" w:themeColor="accent1" w:themeShade="BF"/>
        </w:rPr>
        <w:t>THEME 2: RESPONSIVE WORKFORCE</w:t>
      </w:r>
    </w:p>
    <w:tbl>
      <w:tblPr>
        <w:tblStyle w:val="TableGrid"/>
        <w:tblW w:w="0" w:type="auto"/>
        <w:tblLook w:val="04A0" w:firstRow="1" w:lastRow="0" w:firstColumn="1" w:lastColumn="0" w:noHBand="0" w:noVBand="1"/>
      </w:tblPr>
      <w:tblGrid>
        <w:gridCol w:w="4505"/>
        <w:gridCol w:w="4505"/>
      </w:tblGrid>
      <w:tr w:rsidR="00253B84" w14:paraId="5DC1E4E9" w14:textId="77777777" w:rsidTr="009E2900">
        <w:tc>
          <w:tcPr>
            <w:tcW w:w="4505" w:type="dxa"/>
          </w:tcPr>
          <w:p w14:paraId="54BB9EF4" w14:textId="77777777" w:rsidR="00253B84" w:rsidRPr="00C15442" w:rsidRDefault="00253B84" w:rsidP="009E2900">
            <w:pPr>
              <w:rPr>
                <w:rFonts w:cstheme="minorHAnsi"/>
                <w:b/>
                <w:szCs w:val="24"/>
              </w:rPr>
            </w:pPr>
            <w:r w:rsidRPr="00C15442">
              <w:rPr>
                <w:rFonts w:cstheme="minorHAnsi"/>
                <w:b/>
                <w:szCs w:val="24"/>
              </w:rPr>
              <w:t>Standard 2.1</w:t>
            </w:r>
          </w:p>
          <w:p w14:paraId="3CCDC7F0" w14:textId="77777777" w:rsidR="00253B84" w:rsidRPr="00C15442" w:rsidRDefault="00253B84" w:rsidP="009E2900"/>
        </w:tc>
        <w:tc>
          <w:tcPr>
            <w:tcW w:w="4505" w:type="dxa"/>
          </w:tcPr>
          <w:p w14:paraId="3D7C1F19" w14:textId="77777777" w:rsidR="00253B84" w:rsidRDefault="00253B84" w:rsidP="009E2900">
            <w:r>
              <w:t>There are s</w:t>
            </w:r>
            <w:r w:rsidRPr="00583FA8">
              <w:t xml:space="preserve">afe and effective recruitment practices in place for </w:t>
            </w:r>
            <w:r>
              <w:t>staff and management</w:t>
            </w:r>
            <w:r w:rsidRPr="00583FA8">
              <w:t>.</w:t>
            </w:r>
          </w:p>
        </w:tc>
      </w:tr>
      <w:tr w:rsidR="00253B84" w14:paraId="59FCA298" w14:textId="77777777" w:rsidTr="009E2900">
        <w:tc>
          <w:tcPr>
            <w:tcW w:w="4505" w:type="dxa"/>
          </w:tcPr>
          <w:p w14:paraId="7277AEE2" w14:textId="77777777" w:rsidR="00253B84" w:rsidRPr="00C15442" w:rsidRDefault="00253B84" w:rsidP="009E2900">
            <w:pPr>
              <w:rPr>
                <w:rFonts w:cstheme="minorHAnsi"/>
                <w:b/>
                <w:szCs w:val="24"/>
              </w:rPr>
            </w:pPr>
            <w:r w:rsidRPr="00C15442">
              <w:rPr>
                <w:rFonts w:cstheme="minorHAnsi"/>
                <w:b/>
                <w:szCs w:val="24"/>
              </w:rPr>
              <w:t>Standard 2.2</w:t>
            </w:r>
          </w:p>
          <w:p w14:paraId="747D180C" w14:textId="77777777" w:rsidR="00253B84" w:rsidRPr="00C15442" w:rsidRDefault="00253B84" w:rsidP="009E2900"/>
        </w:tc>
        <w:tc>
          <w:tcPr>
            <w:tcW w:w="4505" w:type="dxa"/>
          </w:tcPr>
          <w:p w14:paraId="7E107F9D" w14:textId="77777777" w:rsidR="00253B84" w:rsidRDefault="00253B84" w:rsidP="009E2900">
            <w:r>
              <w:t>Staff</w:t>
            </w:r>
            <w:r w:rsidRPr="00583FA8">
              <w:t xml:space="preserve"> have the required competencies to manage and deliver person-centred, effective and safe </w:t>
            </w:r>
            <w:r>
              <w:t>service</w:t>
            </w:r>
            <w:r w:rsidRPr="00583FA8">
              <w:t>s to children and adults living in the centre.</w:t>
            </w:r>
          </w:p>
        </w:tc>
      </w:tr>
      <w:tr w:rsidR="00253B84" w14:paraId="3D705610" w14:textId="77777777" w:rsidTr="009E2900">
        <w:tc>
          <w:tcPr>
            <w:tcW w:w="4505" w:type="dxa"/>
          </w:tcPr>
          <w:p w14:paraId="4BF68519" w14:textId="77777777" w:rsidR="00253B84" w:rsidRPr="00C15442" w:rsidRDefault="00253B84" w:rsidP="009E2900">
            <w:pPr>
              <w:rPr>
                <w:rFonts w:cstheme="minorHAnsi"/>
                <w:b/>
                <w:szCs w:val="24"/>
              </w:rPr>
            </w:pPr>
            <w:r w:rsidRPr="00C15442">
              <w:rPr>
                <w:rFonts w:cstheme="minorHAnsi"/>
                <w:b/>
                <w:szCs w:val="24"/>
              </w:rPr>
              <w:t>Standard 2.3</w:t>
            </w:r>
          </w:p>
          <w:p w14:paraId="4B5CEECB" w14:textId="77777777" w:rsidR="00253B84" w:rsidRPr="00C15442" w:rsidRDefault="00253B84" w:rsidP="009E2900"/>
        </w:tc>
        <w:tc>
          <w:tcPr>
            <w:tcW w:w="4505" w:type="dxa"/>
          </w:tcPr>
          <w:p w14:paraId="4741AC00" w14:textId="77777777" w:rsidR="00253B84" w:rsidRDefault="00253B84" w:rsidP="009E2900">
            <w:r>
              <w:t>Staff</w:t>
            </w:r>
            <w:r w:rsidRPr="00583FA8">
              <w:t xml:space="preserve"> are supported and supervised to carry out their duties to promote and protect the welfare of all children and adults living in the centre.</w:t>
            </w:r>
          </w:p>
        </w:tc>
      </w:tr>
      <w:tr w:rsidR="00253B84" w14:paraId="5DD66A55" w14:textId="77777777" w:rsidTr="009E2900">
        <w:tc>
          <w:tcPr>
            <w:tcW w:w="4505" w:type="dxa"/>
          </w:tcPr>
          <w:p w14:paraId="19A28A64" w14:textId="77777777" w:rsidR="00253B84" w:rsidRPr="00C15442" w:rsidRDefault="00253B84" w:rsidP="009E2900">
            <w:pPr>
              <w:rPr>
                <w:rFonts w:cstheme="minorHAnsi"/>
                <w:b/>
                <w:szCs w:val="24"/>
              </w:rPr>
            </w:pPr>
            <w:r w:rsidRPr="00C15442">
              <w:rPr>
                <w:rFonts w:cstheme="minorHAnsi"/>
                <w:b/>
                <w:szCs w:val="24"/>
              </w:rPr>
              <w:t>Standard 2.4</w:t>
            </w:r>
          </w:p>
          <w:p w14:paraId="0BA3EB5C" w14:textId="77777777" w:rsidR="00253B84" w:rsidRDefault="00253B84" w:rsidP="009E2900"/>
        </w:tc>
        <w:tc>
          <w:tcPr>
            <w:tcW w:w="4505" w:type="dxa"/>
          </w:tcPr>
          <w:p w14:paraId="2A88D169" w14:textId="77777777" w:rsidR="00253B84" w:rsidRDefault="00253B84" w:rsidP="009E2900">
            <w:r>
              <w:t>Continuous t</w:t>
            </w:r>
            <w:r w:rsidRPr="00583FA8">
              <w:t xml:space="preserve">raining is provided to </w:t>
            </w:r>
            <w:r>
              <w:t>staff</w:t>
            </w:r>
            <w:r w:rsidRPr="00583FA8">
              <w:t xml:space="preserve"> to improve the </w:t>
            </w:r>
            <w:r>
              <w:t>service</w:t>
            </w:r>
            <w:r w:rsidRPr="00583FA8">
              <w:t xml:space="preserve"> provided for all children and adults living in the centre.</w:t>
            </w:r>
            <w:r>
              <w:t xml:space="preserve">  </w:t>
            </w:r>
          </w:p>
        </w:tc>
      </w:tr>
    </w:tbl>
    <w:p w14:paraId="05BA19C5" w14:textId="77777777" w:rsidR="00253B84" w:rsidRPr="00F25639" w:rsidRDefault="00253B84" w:rsidP="00253B84"/>
    <w:p w14:paraId="52AC7693" w14:textId="77777777" w:rsidR="00253B84" w:rsidRDefault="00253B84" w:rsidP="00253B84">
      <w:pPr>
        <w:rPr>
          <w:b/>
          <w:color w:val="365F91" w:themeColor="accent1" w:themeShade="BF"/>
        </w:rPr>
      </w:pPr>
    </w:p>
    <w:p w14:paraId="4A5397D0" w14:textId="7D5F78DB" w:rsidR="00253B84" w:rsidRPr="00253B84" w:rsidRDefault="00253B84" w:rsidP="00253B84">
      <w:pPr>
        <w:rPr>
          <w:b/>
          <w:color w:val="365F91" w:themeColor="accent1" w:themeShade="BF"/>
        </w:rPr>
      </w:pPr>
      <w:r w:rsidRPr="00253B84">
        <w:rPr>
          <w:b/>
          <w:color w:val="365F91" w:themeColor="accent1" w:themeShade="BF"/>
        </w:rPr>
        <w:lastRenderedPageBreak/>
        <w:t>THEME 3: CONTINGENCY PLANNING AND EMERGENCY PREPAREDNESS</w:t>
      </w:r>
    </w:p>
    <w:tbl>
      <w:tblPr>
        <w:tblStyle w:val="TableGrid"/>
        <w:tblW w:w="0" w:type="auto"/>
        <w:tblLook w:val="04A0" w:firstRow="1" w:lastRow="0" w:firstColumn="1" w:lastColumn="0" w:noHBand="0" w:noVBand="1"/>
      </w:tblPr>
      <w:tblGrid>
        <w:gridCol w:w="4505"/>
        <w:gridCol w:w="4505"/>
      </w:tblGrid>
      <w:tr w:rsidR="00253B84" w14:paraId="21CF7461" w14:textId="77777777" w:rsidTr="009E2900">
        <w:tc>
          <w:tcPr>
            <w:tcW w:w="4505" w:type="dxa"/>
          </w:tcPr>
          <w:p w14:paraId="03F3DA09" w14:textId="77777777" w:rsidR="00253B84" w:rsidRPr="00C15442" w:rsidRDefault="00253B84" w:rsidP="009E2900">
            <w:pPr>
              <w:rPr>
                <w:rFonts w:cstheme="minorHAnsi"/>
                <w:b/>
                <w:szCs w:val="24"/>
              </w:rPr>
            </w:pPr>
            <w:r w:rsidRPr="00C15442">
              <w:rPr>
                <w:rFonts w:cstheme="minorHAnsi"/>
                <w:b/>
                <w:szCs w:val="24"/>
              </w:rPr>
              <w:t>Standard 3.1</w:t>
            </w:r>
          </w:p>
          <w:p w14:paraId="3D004C15" w14:textId="77777777" w:rsidR="00253B84" w:rsidRDefault="00253B84" w:rsidP="009E2900"/>
        </w:tc>
        <w:tc>
          <w:tcPr>
            <w:tcW w:w="4505" w:type="dxa"/>
          </w:tcPr>
          <w:p w14:paraId="4F73A00A" w14:textId="77777777" w:rsidR="00253B84" w:rsidRPr="00F25639" w:rsidRDefault="00253B84" w:rsidP="009E2900">
            <w:pPr>
              <w:rPr>
                <w:rFonts w:cstheme="minorHAnsi"/>
                <w:szCs w:val="24"/>
              </w:rPr>
            </w:pPr>
            <w:r w:rsidRPr="00583FA8">
              <w:rPr>
                <w:rFonts w:cstheme="minorHAnsi"/>
                <w:szCs w:val="24"/>
              </w:rPr>
              <w:t xml:space="preserve">The </w:t>
            </w:r>
            <w:r>
              <w:rPr>
                <w:rFonts w:cstheme="minorHAnsi"/>
                <w:szCs w:val="24"/>
              </w:rPr>
              <w:t>service provider</w:t>
            </w:r>
            <w:r w:rsidRPr="00583FA8">
              <w:rPr>
                <w:rFonts w:cstheme="minorHAnsi"/>
                <w:szCs w:val="24"/>
              </w:rPr>
              <w:t xml:space="preserve"> will carry out a </w:t>
            </w:r>
            <w:r>
              <w:rPr>
                <w:rFonts w:cstheme="minorHAnsi"/>
                <w:szCs w:val="24"/>
              </w:rPr>
              <w:t xml:space="preserve">regular </w:t>
            </w:r>
            <w:r w:rsidRPr="00583FA8">
              <w:rPr>
                <w:rFonts w:cstheme="minorHAnsi"/>
                <w:szCs w:val="24"/>
              </w:rPr>
              <w:t xml:space="preserve">risk analysis of the </w:t>
            </w:r>
            <w:r>
              <w:rPr>
                <w:rFonts w:cstheme="minorHAnsi"/>
                <w:szCs w:val="24"/>
              </w:rPr>
              <w:t>service and develop a risk r</w:t>
            </w:r>
            <w:r w:rsidRPr="00583FA8">
              <w:rPr>
                <w:rFonts w:cstheme="minorHAnsi"/>
                <w:szCs w:val="24"/>
              </w:rPr>
              <w:t>egister.</w:t>
            </w:r>
          </w:p>
        </w:tc>
      </w:tr>
    </w:tbl>
    <w:p w14:paraId="2EB0716D" w14:textId="77777777" w:rsidR="00253B84" w:rsidRPr="00253B84" w:rsidRDefault="00253B84" w:rsidP="00253B84">
      <w:pPr>
        <w:rPr>
          <w:b/>
          <w:color w:val="365F91" w:themeColor="accent1" w:themeShade="BF"/>
        </w:rPr>
      </w:pPr>
    </w:p>
    <w:p w14:paraId="0096D52E" w14:textId="3D4DB98C" w:rsidR="00253B84" w:rsidRPr="00253B84" w:rsidRDefault="00253B84" w:rsidP="00253B84">
      <w:pPr>
        <w:rPr>
          <w:b/>
          <w:color w:val="365F91" w:themeColor="accent1" w:themeShade="BF"/>
        </w:rPr>
      </w:pPr>
      <w:r w:rsidRPr="00253B84">
        <w:rPr>
          <w:b/>
          <w:color w:val="365F91" w:themeColor="accent1" w:themeShade="BF"/>
        </w:rPr>
        <w:t>THEME 4: ACCOMMODATION</w:t>
      </w:r>
    </w:p>
    <w:tbl>
      <w:tblPr>
        <w:tblStyle w:val="TableGrid"/>
        <w:tblW w:w="0" w:type="auto"/>
        <w:tblLook w:val="04A0" w:firstRow="1" w:lastRow="0" w:firstColumn="1" w:lastColumn="0" w:noHBand="0" w:noVBand="1"/>
      </w:tblPr>
      <w:tblGrid>
        <w:gridCol w:w="4505"/>
        <w:gridCol w:w="4505"/>
      </w:tblGrid>
      <w:tr w:rsidR="00253B84" w14:paraId="557F58C6" w14:textId="77777777" w:rsidTr="009E2900">
        <w:tc>
          <w:tcPr>
            <w:tcW w:w="4505" w:type="dxa"/>
          </w:tcPr>
          <w:p w14:paraId="357CF464" w14:textId="77777777" w:rsidR="00253B84" w:rsidRPr="00C15442" w:rsidRDefault="00253B84" w:rsidP="009E2900">
            <w:pPr>
              <w:rPr>
                <w:rFonts w:cstheme="minorHAnsi"/>
                <w:b/>
                <w:szCs w:val="24"/>
              </w:rPr>
            </w:pPr>
            <w:r w:rsidRPr="00C15442">
              <w:rPr>
                <w:rFonts w:cstheme="minorHAnsi"/>
                <w:b/>
                <w:szCs w:val="24"/>
              </w:rPr>
              <w:t>Standard 4.1</w:t>
            </w:r>
          </w:p>
          <w:p w14:paraId="15B88064" w14:textId="77777777" w:rsidR="00253B84" w:rsidRPr="00C15442" w:rsidRDefault="00253B84" w:rsidP="009E2900">
            <w:pPr>
              <w:rPr>
                <w:rFonts w:cstheme="minorHAnsi"/>
                <w:b/>
                <w:szCs w:val="24"/>
              </w:rPr>
            </w:pPr>
          </w:p>
        </w:tc>
        <w:tc>
          <w:tcPr>
            <w:tcW w:w="4505" w:type="dxa"/>
          </w:tcPr>
          <w:p w14:paraId="62223605" w14:textId="77777777" w:rsidR="00253B84" w:rsidRPr="00596A3E" w:rsidRDefault="00253B84" w:rsidP="009E2900">
            <w:r w:rsidRPr="00583FA8">
              <w:t xml:space="preserve">The </w:t>
            </w:r>
            <w:r>
              <w:t xml:space="preserve">service provider, in </w:t>
            </w:r>
            <w:r w:rsidRPr="00583FA8">
              <w:t>planning, design</w:t>
            </w:r>
            <w:r>
              <w:t>ing and allocating</w:t>
            </w:r>
            <w:r w:rsidRPr="00583FA8">
              <w:t xml:space="preserve"> accommodation</w:t>
            </w:r>
            <w:r>
              <w:t xml:space="preserve"> within the centre,</w:t>
            </w:r>
            <w:r w:rsidRPr="00583FA8">
              <w:t xml:space="preserve"> is informed by the identified needs </w:t>
            </w:r>
            <w:r>
              <w:t xml:space="preserve">and best interests </w:t>
            </w:r>
            <w:r w:rsidRPr="00583FA8">
              <w:t>of residents</w:t>
            </w:r>
            <w:r>
              <w:t>,</w:t>
            </w:r>
            <w:r w:rsidRPr="00583FA8">
              <w:t xml:space="preserve"> and the best interests of the child.</w:t>
            </w:r>
          </w:p>
        </w:tc>
      </w:tr>
      <w:tr w:rsidR="00253B84" w14:paraId="17492FF4" w14:textId="77777777" w:rsidTr="009E2900">
        <w:tc>
          <w:tcPr>
            <w:tcW w:w="4505" w:type="dxa"/>
          </w:tcPr>
          <w:p w14:paraId="117D808B" w14:textId="77777777" w:rsidR="00253B84" w:rsidRPr="00C15442" w:rsidRDefault="00253B84" w:rsidP="009E2900">
            <w:pPr>
              <w:rPr>
                <w:rFonts w:cstheme="minorHAnsi"/>
                <w:b/>
                <w:szCs w:val="24"/>
              </w:rPr>
            </w:pPr>
            <w:r w:rsidRPr="00C15442">
              <w:rPr>
                <w:rFonts w:cstheme="minorHAnsi"/>
                <w:b/>
                <w:szCs w:val="24"/>
              </w:rPr>
              <w:t>Standard 4.2</w:t>
            </w:r>
          </w:p>
          <w:p w14:paraId="16B91B75" w14:textId="77777777" w:rsidR="00253B84" w:rsidRPr="00C15442" w:rsidRDefault="00253B84" w:rsidP="009E2900">
            <w:pPr>
              <w:rPr>
                <w:rFonts w:cstheme="minorHAnsi"/>
                <w:b/>
                <w:szCs w:val="24"/>
              </w:rPr>
            </w:pPr>
          </w:p>
        </w:tc>
        <w:tc>
          <w:tcPr>
            <w:tcW w:w="4505" w:type="dxa"/>
          </w:tcPr>
          <w:p w14:paraId="565F0B81" w14:textId="77777777" w:rsidR="00253B84" w:rsidRPr="00596A3E" w:rsidRDefault="00253B84" w:rsidP="009E2900">
            <w:r>
              <w:t>The service provider makes available accommodation which</w:t>
            </w:r>
            <w:r w:rsidRPr="00583FA8">
              <w:t xml:space="preserve"> is homely, accessible and sufficiently furnished. </w:t>
            </w:r>
          </w:p>
        </w:tc>
      </w:tr>
      <w:tr w:rsidR="00253B84" w14:paraId="4BD22797" w14:textId="77777777" w:rsidTr="009E2900">
        <w:tc>
          <w:tcPr>
            <w:tcW w:w="4505" w:type="dxa"/>
          </w:tcPr>
          <w:p w14:paraId="6DC1602E" w14:textId="77777777" w:rsidR="00253B84" w:rsidRPr="00C15442" w:rsidRDefault="00253B84" w:rsidP="009E2900">
            <w:pPr>
              <w:rPr>
                <w:rFonts w:cstheme="minorHAnsi"/>
                <w:b/>
                <w:szCs w:val="24"/>
              </w:rPr>
            </w:pPr>
            <w:r w:rsidRPr="00C15442">
              <w:rPr>
                <w:rFonts w:cstheme="minorHAnsi"/>
                <w:b/>
                <w:szCs w:val="24"/>
              </w:rPr>
              <w:t>Standard 4.3</w:t>
            </w:r>
          </w:p>
          <w:p w14:paraId="2E93BBEC" w14:textId="77777777" w:rsidR="00253B84" w:rsidRPr="00C15442" w:rsidRDefault="00253B84" w:rsidP="009E2900">
            <w:pPr>
              <w:rPr>
                <w:rFonts w:cstheme="minorHAnsi"/>
                <w:b/>
                <w:szCs w:val="24"/>
              </w:rPr>
            </w:pPr>
          </w:p>
        </w:tc>
        <w:tc>
          <w:tcPr>
            <w:tcW w:w="4505" w:type="dxa"/>
          </w:tcPr>
          <w:p w14:paraId="749D2645" w14:textId="77777777" w:rsidR="00253B84" w:rsidRPr="00596A3E" w:rsidRDefault="00253B84" w:rsidP="009E2900">
            <w:r>
              <w:t>T</w:t>
            </w:r>
            <w:r w:rsidRPr="00583FA8">
              <w:t>he privacy, dignity and safety of each resident</w:t>
            </w:r>
            <w:r>
              <w:t xml:space="preserve"> is protected and promoted in accommodation centres</w:t>
            </w:r>
            <w:r w:rsidRPr="00583FA8">
              <w:t>. The physical environment promotes the safety, health and wellbeing of residents.</w:t>
            </w:r>
          </w:p>
        </w:tc>
      </w:tr>
      <w:tr w:rsidR="00253B84" w14:paraId="2B1633E0" w14:textId="77777777" w:rsidTr="009E2900">
        <w:tc>
          <w:tcPr>
            <w:tcW w:w="4505" w:type="dxa"/>
          </w:tcPr>
          <w:p w14:paraId="5845B5E1" w14:textId="77777777" w:rsidR="00253B84" w:rsidRPr="00C15442" w:rsidRDefault="00253B84" w:rsidP="009E2900">
            <w:pPr>
              <w:rPr>
                <w:rFonts w:cstheme="minorHAnsi"/>
                <w:b/>
                <w:szCs w:val="24"/>
              </w:rPr>
            </w:pPr>
            <w:r w:rsidRPr="00C15442">
              <w:rPr>
                <w:rFonts w:cstheme="minorHAnsi"/>
                <w:b/>
                <w:szCs w:val="24"/>
              </w:rPr>
              <w:t xml:space="preserve">Standard 4.4 </w:t>
            </w:r>
          </w:p>
          <w:p w14:paraId="055F5368" w14:textId="77777777" w:rsidR="00253B84" w:rsidRDefault="00253B84" w:rsidP="009E2900">
            <w:pPr>
              <w:rPr>
                <w:rFonts w:cstheme="minorHAnsi"/>
                <w:b/>
                <w:szCs w:val="24"/>
              </w:rPr>
            </w:pPr>
          </w:p>
        </w:tc>
        <w:tc>
          <w:tcPr>
            <w:tcW w:w="4505" w:type="dxa"/>
          </w:tcPr>
          <w:p w14:paraId="350F6804" w14:textId="77777777" w:rsidR="00253B84" w:rsidRPr="00596A3E" w:rsidRDefault="00253B84" w:rsidP="009E2900">
            <w:r>
              <w:t>The privacy and</w:t>
            </w:r>
            <w:r w:rsidRPr="00583FA8">
              <w:t xml:space="preserve"> dignity </w:t>
            </w:r>
            <w:r>
              <w:t>of family units is protected and promoted in accommodation centres</w:t>
            </w:r>
            <w:r w:rsidRPr="00583FA8">
              <w:t xml:space="preserve">. </w:t>
            </w:r>
            <w:r>
              <w:t>Children and their care-givers</w:t>
            </w:r>
            <w:r w:rsidRPr="00583FA8">
              <w:t xml:space="preserve"> are provided with child friendly accommodation which respects and promotes family life</w:t>
            </w:r>
            <w:r>
              <w:t xml:space="preserve"> and is informed by the best interests of the child</w:t>
            </w:r>
            <w:r w:rsidRPr="00583FA8">
              <w:t>.</w:t>
            </w:r>
            <w:r w:rsidRPr="007C3F69">
              <w:t xml:space="preserve"> </w:t>
            </w:r>
          </w:p>
        </w:tc>
      </w:tr>
      <w:tr w:rsidR="00253B84" w14:paraId="46029A66" w14:textId="77777777" w:rsidTr="009E2900">
        <w:tc>
          <w:tcPr>
            <w:tcW w:w="4505" w:type="dxa"/>
          </w:tcPr>
          <w:p w14:paraId="0DD0EAB9" w14:textId="77777777" w:rsidR="00253B84" w:rsidRPr="00C15442" w:rsidRDefault="00253B84" w:rsidP="009E2900">
            <w:pPr>
              <w:rPr>
                <w:rFonts w:cstheme="minorHAnsi"/>
                <w:b/>
                <w:szCs w:val="24"/>
              </w:rPr>
            </w:pPr>
            <w:r w:rsidRPr="00C15442">
              <w:rPr>
                <w:rFonts w:cstheme="minorHAnsi"/>
                <w:b/>
                <w:szCs w:val="24"/>
              </w:rPr>
              <w:t>Standard 4.5</w:t>
            </w:r>
          </w:p>
          <w:p w14:paraId="22C98696" w14:textId="77777777" w:rsidR="00253B84" w:rsidRPr="00C15442" w:rsidRDefault="00253B84" w:rsidP="009E2900">
            <w:pPr>
              <w:rPr>
                <w:rFonts w:cstheme="minorHAnsi"/>
                <w:b/>
                <w:szCs w:val="24"/>
              </w:rPr>
            </w:pPr>
          </w:p>
        </w:tc>
        <w:tc>
          <w:tcPr>
            <w:tcW w:w="4505" w:type="dxa"/>
          </w:tcPr>
          <w:p w14:paraId="283CF7FE" w14:textId="77777777" w:rsidR="00253B84" w:rsidRPr="00596A3E" w:rsidRDefault="00253B84" w:rsidP="009E2900">
            <w:r>
              <w:t>The accommodation centre</w:t>
            </w:r>
            <w:r w:rsidRPr="00583FA8">
              <w:t xml:space="preserve"> </w:t>
            </w:r>
            <w:r>
              <w:t xml:space="preserve">has </w:t>
            </w:r>
            <w:r w:rsidRPr="00583FA8">
              <w:t>adequate and accessible facilities</w:t>
            </w:r>
            <w:r>
              <w:t xml:space="preserve">, including </w:t>
            </w:r>
            <w:r w:rsidRPr="00583FA8">
              <w:t>dedicated child-friendly, play and recreation facilities.</w:t>
            </w:r>
          </w:p>
        </w:tc>
      </w:tr>
      <w:tr w:rsidR="00253B84" w14:paraId="0F39385A" w14:textId="77777777" w:rsidTr="009E2900">
        <w:tc>
          <w:tcPr>
            <w:tcW w:w="4505" w:type="dxa"/>
          </w:tcPr>
          <w:p w14:paraId="6CEA0DB3" w14:textId="77777777" w:rsidR="00253B84" w:rsidRPr="00C15442" w:rsidRDefault="00253B84" w:rsidP="009E2900">
            <w:pPr>
              <w:rPr>
                <w:rFonts w:cstheme="minorHAnsi"/>
                <w:b/>
                <w:szCs w:val="24"/>
              </w:rPr>
            </w:pPr>
            <w:r w:rsidRPr="00C15442">
              <w:rPr>
                <w:rFonts w:cstheme="minorHAnsi"/>
                <w:b/>
                <w:szCs w:val="24"/>
              </w:rPr>
              <w:t>Standard 4.6</w:t>
            </w:r>
          </w:p>
          <w:p w14:paraId="6A1C7347" w14:textId="77777777" w:rsidR="00253B84" w:rsidRPr="00C15442" w:rsidRDefault="00253B84" w:rsidP="009E2900">
            <w:pPr>
              <w:rPr>
                <w:rFonts w:cstheme="minorHAnsi"/>
                <w:b/>
                <w:szCs w:val="24"/>
              </w:rPr>
            </w:pPr>
          </w:p>
        </w:tc>
        <w:tc>
          <w:tcPr>
            <w:tcW w:w="4505" w:type="dxa"/>
          </w:tcPr>
          <w:p w14:paraId="607F5052" w14:textId="77777777" w:rsidR="00253B84" w:rsidRPr="00596A3E" w:rsidRDefault="00253B84" w:rsidP="009E2900">
            <w:r>
              <w:t>The service provider makes available, in the accommodation centre,</w:t>
            </w:r>
            <w:r w:rsidRPr="00583FA8">
              <w:t xml:space="preserve"> adequate </w:t>
            </w:r>
            <w:r>
              <w:t xml:space="preserve">and </w:t>
            </w:r>
            <w:r w:rsidRPr="00583FA8">
              <w:t xml:space="preserve">dedicated facilities and materials to support </w:t>
            </w:r>
            <w:r>
              <w:t xml:space="preserve">the </w:t>
            </w:r>
            <w:r w:rsidRPr="00583FA8">
              <w:t>educational development</w:t>
            </w:r>
            <w:r>
              <w:t xml:space="preserve"> of each child and young person</w:t>
            </w:r>
            <w:r w:rsidRPr="00583FA8">
              <w:t xml:space="preserve">. </w:t>
            </w:r>
          </w:p>
        </w:tc>
      </w:tr>
      <w:tr w:rsidR="00253B84" w14:paraId="10023C64" w14:textId="77777777" w:rsidTr="009E2900">
        <w:tc>
          <w:tcPr>
            <w:tcW w:w="4505" w:type="dxa"/>
          </w:tcPr>
          <w:p w14:paraId="21339104" w14:textId="77777777" w:rsidR="00253B84" w:rsidRPr="00C15442" w:rsidRDefault="00253B84" w:rsidP="009E2900">
            <w:pPr>
              <w:rPr>
                <w:rFonts w:cstheme="minorHAnsi"/>
                <w:b/>
                <w:szCs w:val="24"/>
              </w:rPr>
            </w:pPr>
            <w:r w:rsidRPr="00C15442">
              <w:rPr>
                <w:rFonts w:cstheme="minorHAnsi"/>
                <w:b/>
                <w:szCs w:val="24"/>
              </w:rPr>
              <w:t>Standard 4.7</w:t>
            </w:r>
          </w:p>
          <w:p w14:paraId="524F0265" w14:textId="77777777" w:rsidR="00253B84" w:rsidRPr="00C15442" w:rsidRDefault="00253B84" w:rsidP="009E2900">
            <w:pPr>
              <w:rPr>
                <w:rFonts w:cstheme="minorHAnsi"/>
                <w:b/>
                <w:szCs w:val="24"/>
              </w:rPr>
            </w:pPr>
          </w:p>
        </w:tc>
        <w:tc>
          <w:tcPr>
            <w:tcW w:w="4505" w:type="dxa"/>
          </w:tcPr>
          <w:p w14:paraId="3C1BC285" w14:textId="77777777" w:rsidR="00253B84" w:rsidRPr="00596A3E" w:rsidRDefault="00253B84" w:rsidP="009E2900">
            <w:r w:rsidRPr="00583FA8">
              <w:t xml:space="preserve">The </w:t>
            </w:r>
            <w:r>
              <w:t xml:space="preserve">service provider commits to providing an environment which is clean and respects, and promotes the independence </w:t>
            </w:r>
            <w:r w:rsidRPr="00583FA8">
              <w:t>of residents</w:t>
            </w:r>
            <w:r>
              <w:t xml:space="preserve"> in relation to laundry and cleaning</w:t>
            </w:r>
            <w:r w:rsidRPr="00583FA8">
              <w:t>.</w:t>
            </w:r>
          </w:p>
        </w:tc>
      </w:tr>
      <w:tr w:rsidR="00253B84" w14:paraId="3569A1F1" w14:textId="77777777" w:rsidTr="009E2900">
        <w:tc>
          <w:tcPr>
            <w:tcW w:w="4505" w:type="dxa"/>
          </w:tcPr>
          <w:p w14:paraId="40D37429" w14:textId="77777777" w:rsidR="00253B84" w:rsidRPr="00C15442" w:rsidRDefault="00253B84" w:rsidP="009E2900">
            <w:pPr>
              <w:rPr>
                <w:rFonts w:cstheme="minorHAnsi"/>
                <w:b/>
                <w:szCs w:val="24"/>
              </w:rPr>
            </w:pPr>
            <w:r w:rsidRPr="00C15442">
              <w:rPr>
                <w:rFonts w:cstheme="minorHAnsi"/>
                <w:b/>
                <w:szCs w:val="24"/>
              </w:rPr>
              <w:t>Standard 4.8</w:t>
            </w:r>
          </w:p>
          <w:p w14:paraId="0B1C2CB4" w14:textId="77777777" w:rsidR="00253B84" w:rsidRPr="00C15442" w:rsidRDefault="00253B84" w:rsidP="009E2900">
            <w:pPr>
              <w:rPr>
                <w:rFonts w:cstheme="minorHAnsi"/>
                <w:b/>
                <w:szCs w:val="24"/>
              </w:rPr>
            </w:pPr>
          </w:p>
        </w:tc>
        <w:tc>
          <w:tcPr>
            <w:tcW w:w="4505" w:type="dxa"/>
          </w:tcPr>
          <w:p w14:paraId="52EBA6C4" w14:textId="77777777" w:rsidR="00253B84" w:rsidRPr="00596A3E" w:rsidRDefault="00253B84" w:rsidP="009E2900">
            <w:r>
              <w:t>The service provider has in place s</w:t>
            </w:r>
            <w:r w:rsidRPr="00583FA8">
              <w:t xml:space="preserve">ecurity measures </w:t>
            </w:r>
            <w:r>
              <w:t xml:space="preserve">which </w:t>
            </w:r>
            <w:r w:rsidRPr="00583FA8">
              <w:t>are sufficient, proportionate and appropriate.</w:t>
            </w:r>
            <w:r>
              <w:t xml:space="preserve"> The measures ensure the right to privacy and dignity of residents is protected. </w:t>
            </w:r>
          </w:p>
        </w:tc>
      </w:tr>
      <w:tr w:rsidR="00253B84" w14:paraId="6B3F0125" w14:textId="77777777" w:rsidTr="009E2900">
        <w:tc>
          <w:tcPr>
            <w:tcW w:w="4505" w:type="dxa"/>
          </w:tcPr>
          <w:p w14:paraId="3076743E" w14:textId="77777777" w:rsidR="00253B84" w:rsidRPr="00C15442" w:rsidRDefault="00253B84" w:rsidP="009E2900">
            <w:pPr>
              <w:rPr>
                <w:rFonts w:cstheme="minorHAnsi"/>
                <w:b/>
                <w:szCs w:val="24"/>
              </w:rPr>
            </w:pPr>
            <w:r w:rsidRPr="00C15442">
              <w:rPr>
                <w:rFonts w:cstheme="minorHAnsi"/>
                <w:b/>
                <w:szCs w:val="24"/>
              </w:rPr>
              <w:lastRenderedPageBreak/>
              <w:t>Standard 4.9</w:t>
            </w:r>
          </w:p>
          <w:p w14:paraId="4B563242" w14:textId="77777777" w:rsidR="00253B84" w:rsidRPr="00C15442" w:rsidRDefault="00253B84" w:rsidP="009E2900">
            <w:pPr>
              <w:rPr>
                <w:rFonts w:cstheme="minorHAnsi"/>
                <w:b/>
                <w:szCs w:val="24"/>
              </w:rPr>
            </w:pPr>
          </w:p>
        </w:tc>
        <w:tc>
          <w:tcPr>
            <w:tcW w:w="4505" w:type="dxa"/>
          </w:tcPr>
          <w:p w14:paraId="44D2EF9C" w14:textId="77777777" w:rsidR="00253B84" w:rsidRPr="00596A3E" w:rsidRDefault="00253B84" w:rsidP="009E2900">
            <w:r>
              <w:t>The service provider makes available</w:t>
            </w:r>
            <w:r w:rsidRPr="00583FA8">
              <w:t xml:space="preserve"> sufficient and appropriate non-food items and products to ensure personal hygiene, comfort, dignity, health and wellbeing.</w:t>
            </w:r>
          </w:p>
        </w:tc>
      </w:tr>
    </w:tbl>
    <w:p w14:paraId="6B1BE199" w14:textId="77777777" w:rsidR="00253B84" w:rsidRPr="00583FA8" w:rsidRDefault="00253B84" w:rsidP="00253B84"/>
    <w:p w14:paraId="57C305A6" w14:textId="69D40906" w:rsidR="00253B84" w:rsidRPr="00253B84" w:rsidRDefault="00253B84" w:rsidP="00253B84">
      <w:pPr>
        <w:rPr>
          <w:b/>
          <w:color w:val="365F91" w:themeColor="accent1" w:themeShade="BF"/>
        </w:rPr>
      </w:pPr>
      <w:r w:rsidRPr="00253B84">
        <w:rPr>
          <w:b/>
          <w:color w:val="365F91" w:themeColor="accent1" w:themeShade="BF"/>
        </w:rPr>
        <w:t>THEME 5: FOOD, CATERING AND COOKING FACILITIES</w:t>
      </w:r>
    </w:p>
    <w:tbl>
      <w:tblPr>
        <w:tblStyle w:val="TableGrid"/>
        <w:tblW w:w="0" w:type="auto"/>
        <w:tblLook w:val="04A0" w:firstRow="1" w:lastRow="0" w:firstColumn="1" w:lastColumn="0" w:noHBand="0" w:noVBand="1"/>
      </w:tblPr>
      <w:tblGrid>
        <w:gridCol w:w="4505"/>
        <w:gridCol w:w="4505"/>
      </w:tblGrid>
      <w:tr w:rsidR="00253B84" w14:paraId="45B73BFC" w14:textId="77777777" w:rsidTr="009E2900">
        <w:tc>
          <w:tcPr>
            <w:tcW w:w="4505" w:type="dxa"/>
          </w:tcPr>
          <w:p w14:paraId="6FBC8586" w14:textId="77777777" w:rsidR="00253B84" w:rsidRPr="00C15442" w:rsidRDefault="00253B84" w:rsidP="009E2900">
            <w:pPr>
              <w:rPr>
                <w:rFonts w:cstheme="minorHAnsi"/>
                <w:b/>
                <w:szCs w:val="24"/>
              </w:rPr>
            </w:pPr>
            <w:r w:rsidRPr="00C15442">
              <w:rPr>
                <w:rFonts w:cstheme="minorHAnsi"/>
                <w:b/>
                <w:szCs w:val="24"/>
              </w:rPr>
              <w:t>Standard 5.1</w:t>
            </w:r>
          </w:p>
          <w:p w14:paraId="2E5B45D0" w14:textId="77777777" w:rsidR="00253B84" w:rsidRPr="00C15442" w:rsidRDefault="00253B84" w:rsidP="009E2900">
            <w:pPr>
              <w:rPr>
                <w:rFonts w:cstheme="minorHAnsi"/>
                <w:b/>
                <w:szCs w:val="24"/>
              </w:rPr>
            </w:pPr>
          </w:p>
        </w:tc>
        <w:tc>
          <w:tcPr>
            <w:tcW w:w="4505" w:type="dxa"/>
          </w:tcPr>
          <w:p w14:paraId="7E921832" w14:textId="77777777" w:rsidR="00253B84" w:rsidRPr="00596A3E" w:rsidRDefault="00253B84" w:rsidP="009E2900">
            <w:pPr>
              <w:rPr>
                <w:rFonts w:cstheme="minorHAnsi"/>
                <w:szCs w:val="24"/>
              </w:rPr>
            </w:pPr>
            <w:r w:rsidRPr="00583FA8">
              <w:rPr>
                <w:rFonts w:cstheme="minorHAnsi"/>
                <w:szCs w:val="24"/>
              </w:rPr>
              <w:t>Food preparation and dining facilities meet the needs of residents, support family life and are appropriately equipped and maintained.</w:t>
            </w:r>
          </w:p>
        </w:tc>
      </w:tr>
      <w:tr w:rsidR="00253B84" w14:paraId="043F3C86" w14:textId="77777777" w:rsidTr="009E2900">
        <w:tc>
          <w:tcPr>
            <w:tcW w:w="4505" w:type="dxa"/>
          </w:tcPr>
          <w:p w14:paraId="21851C46" w14:textId="77777777" w:rsidR="00253B84" w:rsidRPr="00C15442" w:rsidRDefault="00253B84" w:rsidP="009E2900">
            <w:pPr>
              <w:rPr>
                <w:rFonts w:cstheme="minorHAnsi"/>
                <w:b/>
                <w:szCs w:val="24"/>
              </w:rPr>
            </w:pPr>
            <w:r w:rsidRPr="00C15442">
              <w:rPr>
                <w:rFonts w:cstheme="minorHAnsi"/>
                <w:b/>
                <w:szCs w:val="24"/>
              </w:rPr>
              <w:t>Standard 5.2</w:t>
            </w:r>
          </w:p>
          <w:p w14:paraId="0A9A6839" w14:textId="77777777" w:rsidR="00253B84" w:rsidRPr="00C15442" w:rsidRDefault="00253B84" w:rsidP="009E2900"/>
        </w:tc>
        <w:tc>
          <w:tcPr>
            <w:tcW w:w="4505" w:type="dxa"/>
          </w:tcPr>
          <w:p w14:paraId="609D0E6C" w14:textId="77777777" w:rsidR="00253B84" w:rsidRPr="00596A3E" w:rsidRDefault="00253B84" w:rsidP="009E2900">
            <w:pPr>
              <w:rPr>
                <w:rFonts w:cstheme="minorHAnsi"/>
                <w:szCs w:val="24"/>
              </w:rPr>
            </w:pPr>
            <w:r>
              <w:rPr>
                <w:rFonts w:cstheme="minorHAnsi"/>
                <w:szCs w:val="24"/>
              </w:rPr>
              <w:t>The service provider commits to meeting the catering needs and autonomy of residents which includes access to a varied diet that respects their cultural, religious, dietary, nutritional and medical requirements.</w:t>
            </w:r>
          </w:p>
        </w:tc>
      </w:tr>
    </w:tbl>
    <w:p w14:paraId="09019AC1" w14:textId="77777777" w:rsidR="00253B84" w:rsidRPr="00253B84" w:rsidRDefault="00253B84" w:rsidP="00253B84">
      <w:pPr>
        <w:rPr>
          <w:color w:val="365F91" w:themeColor="accent1" w:themeShade="BF"/>
        </w:rPr>
      </w:pPr>
    </w:p>
    <w:p w14:paraId="4C7FCEA8" w14:textId="066B0ADE" w:rsidR="00253B84" w:rsidRPr="00253B84" w:rsidRDefault="00253B84" w:rsidP="00253B84">
      <w:pPr>
        <w:rPr>
          <w:b/>
          <w:color w:val="365F91" w:themeColor="accent1" w:themeShade="BF"/>
        </w:rPr>
      </w:pPr>
      <w:r w:rsidRPr="00253B84">
        <w:rPr>
          <w:b/>
          <w:color w:val="365F91" w:themeColor="accent1" w:themeShade="BF"/>
        </w:rPr>
        <w:t>THEME 6: PERSON CENTRED CARE AND SUPPORT</w:t>
      </w:r>
    </w:p>
    <w:tbl>
      <w:tblPr>
        <w:tblStyle w:val="TableGrid"/>
        <w:tblW w:w="0" w:type="auto"/>
        <w:tblLook w:val="04A0" w:firstRow="1" w:lastRow="0" w:firstColumn="1" w:lastColumn="0" w:noHBand="0" w:noVBand="1"/>
      </w:tblPr>
      <w:tblGrid>
        <w:gridCol w:w="4505"/>
        <w:gridCol w:w="4505"/>
      </w:tblGrid>
      <w:tr w:rsidR="00253B84" w14:paraId="7D450DBE" w14:textId="77777777" w:rsidTr="009E2900">
        <w:tc>
          <w:tcPr>
            <w:tcW w:w="4505" w:type="dxa"/>
          </w:tcPr>
          <w:p w14:paraId="5E27F239" w14:textId="77777777" w:rsidR="00253B84" w:rsidRPr="00C15442" w:rsidRDefault="00253B84" w:rsidP="009E2900">
            <w:pPr>
              <w:rPr>
                <w:rFonts w:cstheme="minorHAnsi"/>
                <w:b/>
                <w:szCs w:val="24"/>
              </w:rPr>
            </w:pPr>
            <w:r w:rsidRPr="00C15442">
              <w:rPr>
                <w:rFonts w:cstheme="minorHAnsi"/>
                <w:b/>
                <w:szCs w:val="24"/>
              </w:rPr>
              <w:t>Standard 6.1</w:t>
            </w:r>
          </w:p>
          <w:p w14:paraId="3D8463D3" w14:textId="77777777" w:rsidR="00253B84" w:rsidRPr="00C15442" w:rsidRDefault="00253B84" w:rsidP="009E2900">
            <w:pPr>
              <w:rPr>
                <w:rFonts w:cstheme="minorHAnsi"/>
                <w:szCs w:val="24"/>
              </w:rPr>
            </w:pPr>
          </w:p>
        </w:tc>
        <w:tc>
          <w:tcPr>
            <w:tcW w:w="4505" w:type="dxa"/>
          </w:tcPr>
          <w:p w14:paraId="1AF67DCE" w14:textId="77777777" w:rsidR="00253B84" w:rsidRPr="00596A3E" w:rsidRDefault="00253B84" w:rsidP="009E2900">
            <w:r w:rsidRPr="00583FA8">
              <w:t>The rights and diversity of each resident are respected, safeguarded and promoted.</w:t>
            </w:r>
          </w:p>
        </w:tc>
      </w:tr>
      <w:tr w:rsidR="00253B84" w14:paraId="17519FC9" w14:textId="77777777" w:rsidTr="009E2900">
        <w:tc>
          <w:tcPr>
            <w:tcW w:w="4505" w:type="dxa"/>
          </w:tcPr>
          <w:p w14:paraId="5D2D1DEB" w14:textId="77777777" w:rsidR="00253B84" w:rsidRPr="00C15442" w:rsidRDefault="00253B84" w:rsidP="009E2900">
            <w:pPr>
              <w:rPr>
                <w:rFonts w:cstheme="minorHAnsi"/>
                <w:b/>
                <w:szCs w:val="24"/>
              </w:rPr>
            </w:pPr>
            <w:r w:rsidRPr="00C15442">
              <w:rPr>
                <w:rFonts w:cstheme="minorHAnsi"/>
                <w:b/>
                <w:szCs w:val="24"/>
              </w:rPr>
              <w:t>Standard 6.2</w:t>
            </w:r>
          </w:p>
          <w:p w14:paraId="26E1AFCB" w14:textId="77777777" w:rsidR="00253B84" w:rsidRPr="00C15442" w:rsidRDefault="00253B84" w:rsidP="009E2900">
            <w:pPr>
              <w:rPr>
                <w:rFonts w:cstheme="minorHAnsi"/>
                <w:szCs w:val="24"/>
              </w:rPr>
            </w:pPr>
          </w:p>
        </w:tc>
        <w:tc>
          <w:tcPr>
            <w:tcW w:w="4505" w:type="dxa"/>
          </w:tcPr>
          <w:p w14:paraId="3B21B60B" w14:textId="77777777" w:rsidR="00253B84" w:rsidRPr="00596A3E" w:rsidRDefault="00253B84" w:rsidP="009E2900">
            <w:r w:rsidRPr="00583FA8">
              <w:t xml:space="preserve">The </w:t>
            </w:r>
            <w:r>
              <w:t xml:space="preserve">service provider respects and safeguards the </w:t>
            </w:r>
            <w:r w:rsidRPr="00583FA8">
              <w:t>privacy of each resident.</w:t>
            </w:r>
          </w:p>
        </w:tc>
      </w:tr>
      <w:tr w:rsidR="00253B84" w14:paraId="628D2400" w14:textId="77777777" w:rsidTr="009E2900">
        <w:tc>
          <w:tcPr>
            <w:tcW w:w="4505" w:type="dxa"/>
          </w:tcPr>
          <w:p w14:paraId="316BA90E" w14:textId="77777777" w:rsidR="00253B84" w:rsidRPr="00C15442" w:rsidRDefault="00253B84" w:rsidP="009E2900">
            <w:pPr>
              <w:rPr>
                <w:rFonts w:cstheme="minorHAnsi"/>
                <w:b/>
                <w:szCs w:val="24"/>
              </w:rPr>
            </w:pPr>
            <w:r w:rsidRPr="00C15442">
              <w:rPr>
                <w:rFonts w:cstheme="minorHAnsi"/>
                <w:b/>
                <w:szCs w:val="24"/>
              </w:rPr>
              <w:t>Standard 6.3</w:t>
            </w:r>
          </w:p>
          <w:p w14:paraId="0A41390F" w14:textId="77777777" w:rsidR="00253B84" w:rsidRPr="00C15442" w:rsidRDefault="00253B84" w:rsidP="009E2900">
            <w:pPr>
              <w:rPr>
                <w:rFonts w:cstheme="minorHAnsi"/>
                <w:szCs w:val="24"/>
              </w:rPr>
            </w:pPr>
          </w:p>
        </w:tc>
        <w:tc>
          <w:tcPr>
            <w:tcW w:w="4505" w:type="dxa"/>
          </w:tcPr>
          <w:p w14:paraId="0336A60E" w14:textId="77777777" w:rsidR="00253B84" w:rsidRPr="00596A3E" w:rsidRDefault="00253B84" w:rsidP="009E2900">
            <w:r w:rsidRPr="00583FA8">
              <w:t xml:space="preserve">The </w:t>
            </w:r>
            <w:r>
              <w:t xml:space="preserve">service provider respects and safeguards the dignity of each resident. </w:t>
            </w:r>
          </w:p>
        </w:tc>
      </w:tr>
      <w:tr w:rsidR="00253B84" w14:paraId="76D1EB2F" w14:textId="77777777" w:rsidTr="009E2900">
        <w:tc>
          <w:tcPr>
            <w:tcW w:w="4505" w:type="dxa"/>
          </w:tcPr>
          <w:p w14:paraId="5BAB07B1" w14:textId="77777777" w:rsidR="00253B84" w:rsidRPr="00C15442" w:rsidRDefault="00253B84" w:rsidP="009E2900">
            <w:pPr>
              <w:rPr>
                <w:rFonts w:cstheme="minorHAnsi"/>
                <w:b/>
                <w:szCs w:val="24"/>
              </w:rPr>
            </w:pPr>
            <w:r w:rsidRPr="00C15442">
              <w:rPr>
                <w:rFonts w:cstheme="minorHAnsi"/>
                <w:b/>
                <w:szCs w:val="24"/>
              </w:rPr>
              <w:t>Standard 6.4</w:t>
            </w:r>
          </w:p>
          <w:p w14:paraId="4B52ED2A" w14:textId="77777777" w:rsidR="00253B84" w:rsidRPr="00C15442" w:rsidRDefault="00253B84" w:rsidP="009E2900">
            <w:pPr>
              <w:rPr>
                <w:rFonts w:cstheme="minorHAnsi"/>
                <w:szCs w:val="24"/>
              </w:rPr>
            </w:pPr>
          </w:p>
        </w:tc>
        <w:tc>
          <w:tcPr>
            <w:tcW w:w="4505" w:type="dxa"/>
          </w:tcPr>
          <w:p w14:paraId="47613242" w14:textId="77777777" w:rsidR="00253B84" w:rsidRPr="00596A3E" w:rsidRDefault="00253B84" w:rsidP="009E2900">
            <w:r>
              <w:t>The service provider makes i</w:t>
            </w:r>
            <w:r w:rsidRPr="00583FA8">
              <w:t xml:space="preserve">nformation </w:t>
            </w:r>
            <w:r>
              <w:t>available, and communicates this,</w:t>
            </w:r>
            <w:r w:rsidRPr="00583FA8">
              <w:t xml:space="preserve"> in an accessible format which is appropriate to any special requirements of residents’ communication needs.</w:t>
            </w:r>
            <w:r w:rsidRPr="00583FA8">
              <w:rPr>
                <w:b/>
              </w:rPr>
              <w:t xml:space="preserve"> </w:t>
            </w:r>
          </w:p>
        </w:tc>
      </w:tr>
    </w:tbl>
    <w:p w14:paraId="6E3868C7" w14:textId="77777777" w:rsidR="00253B84" w:rsidRPr="00253B84" w:rsidRDefault="00253B84" w:rsidP="00253B84">
      <w:pPr>
        <w:rPr>
          <w:color w:val="365F91" w:themeColor="accent1" w:themeShade="BF"/>
        </w:rPr>
      </w:pPr>
    </w:p>
    <w:p w14:paraId="171203C1" w14:textId="538C9866" w:rsidR="00253B84" w:rsidRPr="00253B84" w:rsidRDefault="00253B84" w:rsidP="00253B84">
      <w:pPr>
        <w:rPr>
          <w:b/>
          <w:color w:val="365F91" w:themeColor="accent1" w:themeShade="BF"/>
        </w:rPr>
      </w:pPr>
      <w:r w:rsidRPr="00253B84">
        <w:rPr>
          <w:b/>
          <w:color w:val="365F91" w:themeColor="accent1" w:themeShade="BF"/>
        </w:rPr>
        <w:t>THEME 7: INDIVIDUAL, FAMILY AND COMMUNITY LIFE</w:t>
      </w:r>
    </w:p>
    <w:tbl>
      <w:tblPr>
        <w:tblStyle w:val="TableGrid"/>
        <w:tblW w:w="0" w:type="auto"/>
        <w:tblLook w:val="04A0" w:firstRow="1" w:lastRow="0" w:firstColumn="1" w:lastColumn="0" w:noHBand="0" w:noVBand="1"/>
      </w:tblPr>
      <w:tblGrid>
        <w:gridCol w:w="4505"/>
        <w:gridCol w:w="4505"/>
      </w:tblGrid>
      <w:tr w:rsidR="00253B84" w14:paraId="41FA305E" w14:textId="77777777" w:rsidTr="009E2900">
        <w:tc>
          <w:tcPr>
            <w:tcW w:w="4505" w:type="dxa"/>
          </w:tcPr>
          <w:p w14:paraId="2926CCB2" w14:textId="77777777" w:rsidR="00253B84" w:rsidRPr="00C15442" w:rsidRDefault="00253B84" w:rsidP="009E2900">
            <w:pPr>
              <w:rPr>
                <w:rFonts w:cstheme="minorHAnsi"/>
                <w:b/>
                <w:szCs w:val="24"/>
              </w:rPr>
            </w:pPr>
            <w:r w:rsidRPr="00C15442">
              <w:rPr>
                <w:rFonts w:cstheme="minorHAnsi"/>
                <w:b/>
                <w:szCs w:val="24"/>
              </w:rPr>
              <w:t>Standard 7.1</w:t>
            </w:r>
          </w:p>
          <w:p w14:paraId="50878A60" w14:textId="77777777" w:rsidR="00253B84" w:rsidRPr="00C15442" w:rsidRDefault="00253B84" w:rsidP="009E2900">
            <w:pPr>
              <w:rPr>
                <w:rFonts w:cstheme="minorHAnsi"/>
                <w:szCs w:val="24"/>
              </w:rPr>
            </w:pPr>
          </w:p>
        </w:tc>
        <w:tc>
          <w:tcPr>
            <w:tcW w:w="4505" w:type="dxa"/>
          </w:tcPr>
          <w:p w14:paraId="7AD46A2D" w14:textId="77777777" w:rsidR="00253B84" w:rsidRPr="00596A3E" w:rsidRDefault="00253B84" w:rsidP="009E2900">
            <w:r>
              <w:t>The service provider supports and facilitates r</w:t>
            </w:r>
            <w:r w:rsidRPr="00583FA8">
              <w:t>esidents to develop and maintain personal and family relationships.</w:t>
            </w:r>
          </w:p>
        </w:tc>
      </w:tr>
      <w:tr w:rsidR="00253B84" w14:paraId="29525550" w14:textId="77777777" w:rsidTr="009E2900">
        <w:tc>
          <w:tcPr>
            <w:tcW w:w="4505" w:type="dxa"/>
          </w:tcPr>
          <w:p w14:paraId="361E4EE8" w14:textId="77777777" w:rsidR="00253B84" w:rsidRPr="00C15442" w:rsidRDefault="00253B84" w:rsidP="009E2900">
            <w:pPr>
              <w:rPr>
                <w:rFonts w:cstheme="minorHAnsi"/>
                <w:b/>
                <w:szCs w:val="24"/>
              </w:rPr>
            </w:pPr>
            <w:r w:rsidRPr="00C15442">
              <w:rPr>
                <w:rFonts w:cstheme="minorHAnsi"/>
                <w:b/>
                <w:szCs w:val="24"/>
              </w:rPr>
              <w:t>Standard 7.2</w:t>
            </w:r>
          </w:p>
          <w:p w14:paraId="43C5DC12" w14:textId="77777777" w:rsidR="00253B84" w:rsidRPr="00C15442" w:rsidRDefault="00253B84" w:rsidP="009E2900">
            <w:pPr>
              <w:rPr>
                <w:rFonts w:cstheme="minorHAnsi"/>
                <w:szCs w:val="24"/>
              </w:rPr>
            </w:pPr>
          </w:p>
        </w:tc>
        <w:tc>
          <w:tcPr>
            <w:tcW w:w="4505" w:type="dxa"/>
          </w:tcPr>
          <w:p w14:paraId="18986473" w14:textId="77777777" w:rsidR="00253B84" w:rsidRPr="00596A3E" w:rsidRDefault="00253B84" w:rsidP="009E2900">
            <w:pPr>
              <w:rPr>
                <w:b/>
              </w:rPr>
            </w:pPr>
            <w:r>
              <w:t>The service provider e</w:t>
            </w:r>
            <w:r w:rsidRPr="00583FA8">
              <w:t>nsure</w:t>
            </w:r>
            <w:r>
              <w:t>s that</w:t>
            </w:r>
            <w:r w:rsidRPr="00583FA8">
              <w:t xml:space="preserve"> public </w:t>
            </w:r>
            <w:r>
              <w:t>service</w:t>
            </w:r>
            <w:r w:rsidRPr="00583FA8">
              <w:t>s, healthcare, education, community supports and leisure activities are accessible to residents</w:t>
            </w:r>
            <w:r>
              <w:t>, including children and young people,</w:t>
            </w:r>
            <w:r w:rsidRPr="00583FA8">
              <w:t xml:space="preserve"> and where necessary through the provision of a dedicated </w:t>
            </w:r>
            <w:r>
              <w:t xml:space="preserve">and adequate </w:t>
            </w:r>
            <w:r w:rsidRPr="00583FA8">
              <w:t>transport</w:t>
            </w:r>
            <w:r>
              <w:t xml:space="preserve">. </w:t>
            </w:r>
          </w:p>
        </w:tc>
      </w:tr>
      <w:tr w:rsidR="00253B84" w14:paraId="53971DB1" w14:textId="77777777" w:rsidTr="009E2900">
        <w:tc>
          <w:tcPr>
            <w:tcW w:w="4505" w:type="dxa"/>
          </w:tcPr>
          <w:p w14:paraId="569FA71E" w14:textId="77777777" w:rsidR="00253B84" w:rsidRPr="00C15442" w:rsidRDefault="00253B84" w:rsidP="009E2900">
            <w:pPr>
              <w:rPr>
                <w:rFonts w:cstheme="minorHAnsi"/>
                <w:b/>
                <w:szCs w:val="24"/>
              </w:rPr>
            </w:pPr>
            <w:r w:rsidRPr="00C15442">
              <w:rPr>
                <w:rFonts w:cstheme="minorHAnsi"/>
                <w:b/>
                <w:szCs w:val="24"/>
              </w:rPr>
              <w:lastRenderedPageBreak/>
              <w:t>Standard 7.3</w:t>
            </w:r>
          </w:p>
          <w:p w14:paraId="45DB078F" w14:textId="77777777" w:rsidR="00253B84" w:rsidRPr="00C15442" w:rsidRDefault="00253B84" w:rsidP="009E2900">
            <w:pPr>
              <w:rPr>
                <w:rFonts w:cstheme="minorHAnsi"/>
                <w:szCs w:val="24"/>
              </w:rPr>
            </w:pPr>
          </w:p>
        </w:tc>
        <w:tc>
          <w:tcPr>
            <w:tcW w:w="4505" w:type="dxa"/>
          </w:tcPr>
          <w:p w14:paraId="7EBDD4BC" w14:textId="77777777" w:rsidR="00253B84" w:rsidRPr="00596A3E" w:rsidRDefault="00253B84" w:rsidP="009E2900">
            <w:r>
              <w:t>The service provider supports and facilitates residents, including children and young people,</w:t>
            </w:r>
            <w:r w:rsidRPr="00583FA8">
              <w:t xml:space="preserve"> to integrate and engage with the wider community</w:t>
            </w:r>
            <w:r>
              <w:t>, including through engagement with other agencies</w:t>
            </w:r>
            <w:r w:rsidRPr="00583FA8">
              <w:t xml:space="preserve">. </w:t>
            </w:r>
          </w:p>
        </w:tc>
      </w:tr>
      <w:tr w:rsidR="00253B84" w14:paraId="03933D95" w14:textId="77777777" w:rsidTr="009E2900">
        <w:tc>
          <w:tcPr>
            <w:tcW w:w="4505" w:type="dxa"/>
          </w:tcPr>
          <w:p w14:paraId="675AF0A1" w14:textId="77777777" w:rsidR="00253B84" w:rsidRPr="00C15442" w:rsidRDefault="00253B84" w:rsidP="009E2900">
            <w:pPr>
              <w:rPr>
                <w:rFonts w:cstheme="minorHAnsi"/>
                <w:b/>
                <w:szCs w:val="24"/>
              </w:rPr>
            </w:pPr>
            <w:r w:rsidRPr="00C15442">
              <w:rPr>
                <w:rFonts w:cstheme="minorHAnsi"/>
                <w:b/>
                <w:szCs w:val="24"/>
              </w:rPr>
              <w:t>Standard 7.4</w:t>
            </w:r>
          </w:p>
          <w:p w14:paraId="26CE4ED2" w14:textId="77777777" w:rsidR="00253B84" w:rsidRDefault="00253B84" w:rsidP="009E2900">
            <w:pPr>
              <w:rPr>
                <w:rFonts w:cstheme="minorHAnsi"/>
                <w:szCs w:val="24"/>
              </w:rPr>
            </w:pPr>
          </w:p>
        </w:tc>
        <w:tc>
          <w:tcPr>
            <w:tcW w:w="4505" w:type="dxa"/>
          </w:tcPr>
          <w:p w14:paraId="53B28B34" w14:textId="77777777" w:rsidR="00253B84" w:rsidRPr="00C15442" w:rsidRDefault="00253B84" w:rsidP="009E2900">
            <w:r>
              <w:t>Staff and management</w:t>
            </w:r>
            <w:r w:rsidRPr="00583FA8">
              <w:t xml:space="preserve"> support and encourage community initiatives and a</w:t>
            </w:r>
            <w:r>
              <w:t xml:space="preserve"> sense of community within the c</w:t>
            </w:r>
            <w:r w:rsidRPr="00583FA8">
              <w:t>entre.</w:t>
            </w:r>
          </w:p>
        </w:tc>
      </w:tr>
    </w:tbl>
    <w:p w14:paraId="42AE41FD" w14:textId="77777777" w:rsidR="00253B84" w:rsidRPr="00583FA8" w:rsidRDefault="00253B84" w:rsidP="00253B84">
      <w:pPr>
        <w:rPr>
          <w:b/>
        </w:rPr>
      </w:pPr>
    </w:p>
    <w:p w14:paraId="04F01C36" w14:textId="53BF7245" w:rsidR="00253B84" w:rsidRPr="00253B84" w:rsidRDefault="00253B84" w:rsidP="00253B84">
      <w:pPr>
        <w:rPr>
          <w:b/>
          <w:color w:val="365F91" w:themeColor="accent1" w:themeShade="BF"/>
        </w:rPr>
      </w:pPr>
      <w:r w:rsidRPr="00253B84">
        <w:rPr>
          <w:b/>
          <w:color w:val="365F91" w:themeColor="accent1" w:themeShade="BF"/>
        </w:rPr>
        <w:t>THEME 8: SAFEGUARDING AND PROTECTION</w:t>
      </w:r>
    </w:p>
    <w:tbl>
      <w:tblPr>
        <w:tblStyle w:val="TableGrid"/>
        <w:tblW w:w="0" w:type="auto"/>
        <w:tblLook w:val="04A0" w:firstRow="1" w:lastRow="0" w:firstColumn="1" w:lastColumn="0" w:noHBand="0" w:noVBand="1"/>
      </w:tblPr>
      <w:tblGrid>
        <w:gridCol w:w="4505"/>
        <w:gridCol w:w="4505"/>
      </w:tblGrid>
      <w:tr w:rsidR="00253B84" w14:paraId="05A8DB38" w14:textId="77777777" w:rsidTr="009E2900">
        <w:tc>
          <w:tcPr>
            <w:tcW w:w="4505" w:type="dxa"/>
          </w:tcPr>
          <w:p w14:paraId="0A76F5AC" w14:textId="77777777" w:rsidR="00253B84" w:rsidRPr="00C15442" w:rsidRDefault="00253B84" w:rsidP="009E2900">
            <w:pPr>
              <w:rPr>
                <w:rFonts w:cstheme="minorHAnsi"/>
                <w:b/>
                <w:szCs w:val="24"/>
              </w:rPr>
            </w:pPr>
            <w:r w:rsidRPr="00C15442">
              <w:rPr>
                <w:rFonts w:cstheme="minorHAnsi"/>
                <w:b/>
                <w:szCs w:val="24"/>
              </w:rPr>
              <w:t>Standard 8.1</w:t>
            </w:r>
          </w:p>
          <w:p w14:paraId="10BB87DA" w14:textId="77777777" w:rsidR="00253B84" w:rsidRPr="00C15442" w:rsidRDefault="00253B84" w:rsidP="009E2900">
            <w:pPr>
              <w:rPr>
                <w:rFonts w:cstheme="minorHAnsi"/>
                <w:szCs w:val="24"/>
              </w:rPr>
            </w:pPr>
          </w:p>
        </w:tc>
        <w:tc>
          <w:tcPr>
            <w:tcW w:w="4505" w:type="dxa"/>
          </w:tcPr>
          <w:p w14:paraId="05576ACD" w14:textId="77777777" w:rsidR="00253B84" w:rsidRPr="00596A3E" w:rsidRDefault="00253B84" w:rsidP="009E2900">
            <w:r>
              <w:t>The service provider protects residents</w:t>
            </w:r>
            <w:r w:rsidRPr="00583FA8">
              <w:t xml:space="preserve"> from abuse and neglect and </w:t>
            </w:r>
            <w:r>
              <w:t xml:space="preserve">promotes </w:t>
            </w:r>
            <w:r w:rsidRPr="00583FA8">
              <w:t>their safety and welfare.</w:t>
            </w:r>
          </w:p>
        </w:tc>
      </w:tr>
      <w:tr w:rsidR="00253B84" w14:paraId="3DC904D6" w14:textId="77777777" w:rsidTr="009E2900">
        <w:tc>
          <w:tcPr>
            <w:tcW w:w="4505" w:type="dxa"/>
          </w:tcPr>
          <w:p w14:paraId="39EEB548" w14:textId="77777777" w:rsidR="00253B84" w:rsidRPr="00C15442" w:rsidRDefault="00253B84" w:rsidP="009E2900">
            <w:pPr>
              <w:rPr>
                <w:rFonts w:cstheme="minorHAnsi"/>
                <w:b/>
                <w:szCs w:val="24"/>
              </w:rPr>
            </w:pPr>
            <w:r w:rsidRPr="00C15442">
              <w:rPr>
                <w:rFonts w:cstheme="minorHAnsi"/>
                <w:b/>
                <w:szCs w:val="24"/>
              </w:rPr>
              <w:t>Standard 8.2</w:t>
            </w:r>
          </w:p>
          <w:p w14:paraId="15AD5F01" w14:textId="77777777" w:rsidR="00253B84" w:rsidRPr="00C15442" w:rsidRDefault="00253B84" w:rsidP="009E2900">
            <w:pPr>
              <w:rPr>
                <w:rFonts w:cstheme="minorHAnsi"/>
                <w:szCs w:val="24"/>
              </w:rPr>
            </w:pPr>
          </w:p>
        </w:tc>
        <w:tc>
          <w:tcPr>
            <w:tcW w:w="4505" w:type="dxa"/>
          </w:tcPr>
          <w:p w14:paraId="372266A8" w14:textId="77777777" w:rsidR="00253B84" w:rsidRPr="00596A3E" w:rsidRDefault="00253B84" w:rsidP="009E2900">
            <w:r>
              <w:t>The service provider takes all reasonable steps to protect each child</w:t>
            </w:r>
            <w:r w:rsidRPr="00583FA8">
              <w:t xml:space="preserve"> from abuse and neglect and </w:t>
            </w:r>
            <w:r>
              <w:t>children’s</w:t>
            </w:r>
            <w:r w:rsidRPr="00583FA8">
              <w:t xml:space="preserve"> safety and welfare is promoted.</w:t>
            </w:r>
          </w:p>
        </w:tc>
      </w:tr>
      <w:tr w:rsidR="00253B84" w14:paraId="61D008CA" w14:textId="77777777" w:rsidTr="009E2900">
        <w:tc>
          <w:tcPr>
            <w:tcW w:w="4505" w:type="dxa"/>
          </w:tcPr>
          <w:p w14:paraId="63CB5C5C" w14:textId="77777777" w:rsidR="00253B84" w:rsidRPr="00C15442" w:rsidRDefault="00253B84" w:rsidP="009E2900">
            <w:pPr>
              <w:rPr>
                <w:rFonts w:cstheme="minorHAnsi"/>
                <w:b/>
                <w:szCs w:val="24"/>
              </w:rPr>
            </w:pPr>
            <w:r w:rsidRPr="00C15442">
              <w:rPr>
                <w:rFonts w:cstheme="minorHAnsi"/>
                <w:b/>
                <w:szCs w:val="24"/>
              </w:rPr>
              <w:t>Standard 8.3</w:t>
            </w:r>
          </w:p>
          <w:p w14:paraId="0BA30E5E" w14:textId="77777777" w:rsidR="00253B84" w:rsidRPr="00C15442" w:rsidRDefault="00253B84" w:rsidP="009E2900">
            <w:pPr>
              <w:rPr>
                <w:rFonts w:cstheme="minorHAnsi"/>
                <w:szCs w:val="24"/>
              </w:rPr>
            </w:pPr>
          </w:p>
        </w:tc>
        <w:tc>
          <w:tcPr>
            <w:tcW w:w="4505" w:type="dxa"/>
          </w:tcPr>
          <w:p w14:paraId="096AD091" w14:textId="77777777" w:rsidR="00253B84" w:rsidRPr="00596A3E" w:rsidRDefault="00253B84" w:rsidP="009E2900">
            <w:r>
              <w:t xml:space="preserve">The service provider manages and reviews adverse events and incidents </w:t>
            </w:r>
            <w:r w:rsidRPr="00583FA8">
              <w:t>in a timely manner and outcomes inform practice at all levels.</w:t>
            </w:r>
          </w:p>
        </w:tc>
      </w:tr>
    </w:tbl>
    <w:p w14:paraId="04EE1D7B" w14:textId="77777777" w:rsidR="00253B84" w:rsidRPr="00583FA8" w:rsidRDefault="00253B84" w:rsidP="00253B84"/>
    <w:p w14:paraId="60452727" w14:textId="728FAC83" w:rsidR="00253B84" w:rsidRPr="00253B84" w:rsidRDefault="00253B84" w:rsidP="00253B84">
      <w:pPr>
        <w:rPr>
          <w:rFonts w:cstheme="minorHAnsi"/>
          <w:b/>
          <w:color w:val="365F91" w:themeColor="accent1" w:themeShade="BF"/>
          <w:szCs w:val="24"/>
        </w:rPr>
      </w:pPr>
      <w:r w:rsidRPr="00253B84">
        <w:rPr>
          <w:b/>
          <w:color w:val="365F91" w:themeColor="accent1" w:themeShade="BF"/>
        </w:rPr>
        <w:t>THEME 9: HEALTH, WELLBEING AND DEVELOPMENT</w:t>
      </w:r>
    </w:p>
    <w:tbl>
      <w:tblPr>
        <w:tblStyle w:val="TableGrid"/>
        <w:tblW w:w="0" w:type="auto"/>
        <w:tblLook w:val="04A0" w:firstRow="1" w:lastRow="0" w:firstColumn="1" w:lastColumn="0" w:noHBand="0" w:noVBand="1"/>
      </w:tblPr>
      <w:tblGrid>
        <w:gridCol w:w="4505"/>
        <w:gridCol w:w="4505"/>
      </w:tblGrid>
      <w:tr w:rsidR="00253B84" w14:paraId="049FFAC4" w14:textId="77777777" w:rsidTr="009E2900">
        <w:tc>
          <w:tcPr>
            <w:tcW w:w="4505" w:type="dxa"/>
          </w:tcPr>
          <w:p w14:paraId="57FBF3EF" w14:textId="77777777" w:rsidR="00253B84" w:rsidRPr="00C15442" w:rsidRDefault="00253B84" w:rsidP="009E2900">
            <w:pPr>
              <w:rPr>
                <w:rFonts w:cstheme="minorHAnsi"/>
                <w:b/>
                <w:szCs w:val="24"/>
              </w:rPr>
            </w:pPr>
            <w:r w:rsidRPr="00C15442">
              <w:rPr>
                <w:rFonts w:cstheme="minorHAnsi"/>
                <w:b/>
                <w:szCs w:val="24"/>
              </w:rPr>
              <w:t>Standard 9.1</w:t>
            </w:r>
          </w:p>
          <w:p w14:paraId="77C9FFD2" w14:textId="77777777" w:rsidR="00253B84" w:rsidRPr="00C15442" w:rsidRDefault="00253B84" w:rsidP="009E2900"/>
        </w:tc>
        <w:tc>
          <w:tcPr>
            <w:tcW w:w="4505" w:type="dxa"/>
          </w:tcPr>
          <w:p w14:paraId="1B681FFD" w14:textId="77777777" w:rsidR="00253B84" w:rsidRPr="00596A3E" w:rsidRDefault="00253B84" w:rsidP="009E2900">
            <w:pPr>
              <w:rPr>
                <w:rFonts w:cstheme="minorHAnsi"/>
                <w:szCs w:val="24"/>
              </w:rPr>
            </w:pPr>
            <w:r>
              <w:rPr>
                <w:rFonts w:cstheme="minorHAnsi"/>
                <w:szCs w:val="24"/>
              </w:rPr>
              <w:t xml:space="preserve">The service provider promotes the health, </w:t>
            </w:r>
            <w:r w:rsidRPr="00583FA8">
              <w:rPr>
                <w:rFonts w:cstheme="minorHAnsi"/>
                <w:szCs w:val="24"/>
              </w:rPr>
              <w:t xml:space="preserve">wellbeing </w:t>
            </w:r>
            <w:r>
              <w:rPr>
                <w:rFonts w:cstheme="minorHAnsi"/>
                <w:szCs w:val="24"/>
              </w:rPr>
              <w:t xml:space="preserve">and development </w:t>
            </w:r>
            <w:r w:rsidRPr="00583FA8">
              <w:rPr>
                <w:rFonts w:cstheme="minorHAnsi"/>
                <w:szCs w:val="24"/>
              </w:rPr>
              <w:t xml:space="preserve">of each resident </w:t>
            </w:r>
            <w:r>
              <w:rPr>
                <w:rFonts w:cstheme="minorHAnsi"/>
                <w:szCs w:val="24"/>
              </w:rPr>
              <w:t xml:space="preserve">and </w:t>
            </w:r>
            <w:r w:rsidRPr="00583FA8">
              <w:rPr>
                <w:rFonts w:cstheme="minorHAnsi"/>
                <w:szCs w:val="24"/>
              </w:rPr>
              <w:t xml:space="preserve">they </w:t>
            </w:r>
            <w:r>
              <w:rPr>
                <w:rFonts w:cstheme="minorHAnsi"/>
                <w:szCs w:val="24"/>
              </w:rPr>
              <w:t>offer</w:t>
            </w:r>
            <w:r w:rsidRPr="00583FA8">
              <w:rPr>
                <w:rFonts w:cstheme="minorHAnsi"/>
                <w:szCs w:val="24"/>
              </w:rPr>
              <w:t xml:space="preserve"> appropri</w:t>
            </w:r>
            <w:r>
              <w:rPr>
                <w:rFonts w:cstheme="minorHAnsi"/>
                <w:szCs w:val="24"/>
              </w:rPr>
              <w:t>ate, person centred and needs-</w:t>
            </w:r>
            <w:r w:rsidRPr="00583FA8">
              <w:rPr>
                <w:rFonts w:cstheme="minorHAnsi"/>
                <w:szCs w:val="24"/>
              </w:rPr>
              <w:t>based support to meet any identified healt</w:t>
            </w:r>
            <w:r>
              <w:rPr>
                <w:rFonts w:cstheme="minorHAnsi"/>
                <w:szCs w:val="24"/>
              </w:rPr>
              <w:t>h or social care</w:t>
            </w:r>
            <w:r w:rsidRPr="00583FA8">
              <w:rPr>
                <w:rFonts w:cstheme="minorHAnsi"/>
                <w:szCs w:val="24"/>
              </w:rPr>
              <w:t xml:space="preserve"> needs.</w:t>
            </w:r>
          </w:p>
        </w:tc>
      </w:tr>
      <w:tr w:rsidR="00253B84" w14:paraId="5D2A7668" w14:textId="77777777" w:rsidTr="009E2900">
        <w:tc>
          <w:tcPr>
            <w:tcW w:w="4505" w:type="dxa"/>
          </w:tcPr>
          <w:p w14:paraId="0863DA1E" w14:textId="77777777" w:rsidR="00253B84" w:rsidRPr="00C15442" w:rsidRDefault="00253B84" w:rsidP="009E2900">
            <w:pPr>
              <w:rPr>
                <w:rFonts w:cstheme="minorHAnsi"/>
                <w:b/>
                <w:szCs w:val="24"/>
              </w:rPr>
            </w:pPr>
            <w:r w:rsidRPr="00C15442">
              <w:rPr>
                <w:rFonts w:cstheme="minorHAnsi"/>
                <w:b/>
                <w:szCs w:val="24"/>
              </w:rPr>
              <w:t>Standard 9.2</w:t>
            </w:r>
          </w:p>
          <w:p w14:paraId="79B36B1D" w14:textId="77777777" w:rsidR="00253B84" w:rsidRPr="00C15442" w:rsidRDefault="00253B84" w:rsidP="009E2900"/>
        </w:tc>
        <w:tc>
          <w:tcPr>
            <w:tcW w:w="4505" w:type="dxa"/>
          </w:tcPr>
          <w:p w14:paraId="73213CE8" w14:textId="77777777" w:rsidR="00253B84" w:rsidRPr="00596A3E" w:rsidRDefault="00253B84" w:rsidP="009E2900">
            <w:pPr>
              <w:rPr>
                <w:rFonts w:cstheme="minorHAnsi"/>
                <w:szCs w:val="24"/>
              </w:rPr>
            </w:pPr>
            <w:r>
              <w:rPr>
                <w:szCs w:val="24"/>
              </w:rPr>
              <w:t>The service provider makes available in the accommodation centre services which</w:t>
            </w:r>
            <w:r>
              <w:rPr>
                <w:rFonts w:cstheme="minorHAnsi"/>
                <w:szCs w:val="24"/>
              </w:rPr>
              <w:t xml:space="preserve"> support</w:t>
            </w:r>
            <w:r w:rsidRPr="001B7886">
              <w:rPr>
                <w:rFonts w:cstheme="minorHAnsi"/>
                <w:szCs w:val="24"/>
              </w:rPr>
              <w:t xml:space="preserve"> </w:t>
            </w:r>
            <w:r>
              <w:rPr>
                <w:rFonts w:cstheme="minorHAnsi"/>
                <w:szCs w:val="24"/>
              </w:rPr>
              <w:t>residents’</w:t>
            </w:r>
            <w:r w:rsidRPr="001B7886">
              <w:rPr>
                <w:rFonts w:cstheme="minorHAnsi"/>
                <w:szCs w:val="24"/>
              </w:rPr>
              <w:t xml:space="preserve"> physical and psychological, health, wellbe</w:t>
            </w:r>
            <w:r>
              <w:rPr>
                <w:rFonts w:cstheme="minorHAnsi"/>
                <w:szCs w:val="24"/>
              </w:rPr>
              <w:t>ing and development, and promote</w:t>
            </w:r>
            <w:r w:rsidRPr="001B7886">
              <w:rPr>
                <w:rFonts w:cstheme="minorHAnsi"/>
                <w:szCs w:val="24"/>
              </w:rPr>
              <w:t xml:space="preserve"> a self-care approach. </w:t>
            </w:r>
          </w:p>
        </w:tc>
      </w:tr>
      <w:tr w:rsidR="00253B84" w14:paraId="3E5DB3BA" w14:textId="77777777" w:rsidTr="009E2900">
        <w:tc>
          <w:tcPr>
            <w:tcW w:w="4505" w:type="dxa"/>
          </w:tcPr>
          <w:p w14:paraId="410D63CD" w14:textId="77777777" w:rsidR="00253B84" w:rsidRPr="00C15442" w:rsidRDefault="00253B84" w:rsidP="009E2900">
            <w:pPr>
              <w:rPr>
                <w:rFonts w:cstheme="minorHAnsi"/>
                <w:b/>
                <w:szCs w:val="24"/>
              </w:rPr>
            </w:pPr>
            <w:r w:rsidRPr="00C15442">
              <w:rPr>
                <w:rFonts w:cstheme="minorHAnsi"/>
                <w:b/>
                <w:szCs w:val="24"/>
              </w:rPr>
              <w:t>Standard 9.3</w:t>
            </w:r>
          </w:p>
          <w:p w14:paraId="39BA7827" w14:textId="77777777" w:rsidR="00253B84" w:rsidRPr="00C15442" w:rsidRDefault="00253B84" w:rsidP="009E2900"/>
        </w:tc>
        <w:tc>
          <w:tcPr>
            <w:tcW w:w="4505" w:type="dxa"/>
          </w:tcPr>
          <w:p w14:paraId="41A0515A" w14:textId="77777777" w:rsidR="00253B84" w:rsidRPr="00596A3E" w:rsidRDefault="00253B84" w:rsidP="009E2900">
            <w:pPr>
              <w:rPr>
                <w:rFonts w:cstheme="minorHAnsi"/>
                <w:szCs w:val="24"/>
              </w:rPr>
            </w:pPr>
            <w:r>
              <w:rPr>
                <w:rFonts w:cstheme="minorHAnsi"/>
                <w:szCs w:val="24"/>
              </w:rPr>
              <w:t>Staff and management</w:t>
            </w:r>
            <w:r w:rsidRPr="00583FA8">
              <w:rPr>
                <w:rFonts w:cstheme="minorHAnsi"/>
                <w:szCs w:val="24"/>
              </w:rPr>
              <w:t xml:space="preserve"> engage with other agencies to provide information and access to a range of </w:t>
            </w:r>
            <w:r>
              <w:rPr>
                <w:rFonts w:cstheme="minorHAnsi"/>
                <w:szCs w:val="24"/>
              </w:rPr>
              <w:t>service</w:t>
            </w:r>
            <w:r w:rsidRPr="00583FA8">
              <w:rPr>
                <w:rFonts w:cstheme="minorHAnsi"/>
                <w:szCs w:val="24"/>
              </w:rPr>
              <w:t>s for residents to promote their health, wellbeing and development.</w:t>
            </w:r>
            <w:r w:rsidRPr="003D1A63">
              <w:rPr>
                <w:rFonts w:cstheme="minorHAnsi"/>
                <w:szCs w:val="24"/>
              </w:rPr>
              <w:t xml:space="preserve"> </w:t>
            </w:r>
            <w:r>
              <w:rPr>
                <w:rFonts w:cstheme="minorHAnsi"/>
                <w:szCs w:val="24"/>
              </w:rPr>
              <w:t>The service provider supports residents</w:t>
            </w:r>
            <w:r w:rsidRPr="00583FA8">
              <w:rPr>
                <w:rFonts w:cstheme="minorHAnsi"/>
                <w:szCs w:val="24"/>
              </w:rPr>
              <w:t xml:space="preserve"> to participate in education</w:t>
            </w:r>
            <w:r>
              <w:rPr>
                <w:rFonts w:cstheme="minorHAnsi"/>
                <w:szCs w:val="24"/>
              </w:rPr>
              <w:t xml:space="preserve"> (both formal and non-formal)</w:t>
            </w:r>
            <w:r w:rsidRPr="00583FA8">
              <w:rPr>
                <w:rFonts w:cstheme="minorHAnsi"/>
                <w:szCs w:val="24"/>
              </w:rPr>
              <w:t>, training, volunteering and employment opportunities</w:t>
            </w:r>
            <w:r w:rsidRPr="00583FA8">
              <w:rPr>
                <w:rFonts w:cstheme="minorHAnsi"/>
                <w:b/>
                <w:szCs w:val="24"/>
              </w:rPr>
              <w:t xml:space="preserve">. </w:t>
            </w:r>
          </w:p>
        </w:tc>
      </w:tr>
    </w:tbl>
    <w:p w14:paraId="2CC9FA7E" w14:textId="0CDA0991" w:rsidR="00253B84" w:rsidRPr="00253B84" w:rsidRDefault="00253B84" w:rsidP="00253B84">
      <w:pPr>
        <w:rPr>
          <w:b/>
          <w:color w:val="365F91" w:themeColor="accent1" w:themeShade="BF"/>
        </w:rPr>
      </w:pPr>
      <w:r w:rsidRPr="00253B84">
        <w:rPr>
          <w:b/>
          <w:color w:val="365F91" w:themeColor="accent1" w:themeShade="BF"/>
        </w:rPr>
        <w:lastRenderedPageBreak/>
        <w:t>THEME 10: IDENTIFICATION, ASSESSMENT AND RESPONSE TO SPECIAL NEEDS</w:t>
      </w:r>
    </w:p>
    <w:tbl>
      <w:tblPr>
        <w:tblStyle w:val="TableGrid"/>
        <w:tblW w:w="0" w:type="auto"/>
        <w:tblLook w:val="04A0" w:firstRow="1" w:lastRow="0" w:firstColumn="1" w:lastColumn="0" w:noHBand="0" w:noVBand="1"/>
      </w:tblPr>
      <w:tblGrid>
        <w:gridCol w:w="4505"/>
        <w:gridCol w:w="4505"/>
      </w:tblGrid>
      <w:tr w:rsidR="00253B84" w14:paraId="3E8CF805" w14:textId="77777777" w:rsidTr="009E2900">
        <w:tc>
          <w:tcPr>
            <w:tcW w:w="4505" w:type="dxa"/>
          </w:tcPr>
          <w:p w14:paraId="5B9B8DB0" w14:textId="77777777" w:rsidR="00253B84" w:rsidRPr="00C15442" w:rsidRDefault="00253B84" w:rsidP="009E2900">
            <w:pPr>
              <w:rPr>
                <w:rFonts w:cstheme="minorHAnsi"/>
                <w:b/>
                <w:szCs w:val="24"/>
              </w:rPr>
            </w:pPr>
            <w:r w:rsidRPr="00C15442">
              <w:rPr>
                <w:rFonts w:cstheme="minorHAnsi"/>
                <w:b/>
                <w:szCs w:val="24"/>
              </w:rPr>
              <w:t>Standard 10.1</w:t>
            </w:r>
          </w:p>
          <w:p w14:paraId="79977193" w14:textId="77777777" w:rsidR="00253B84" w:rsidRPr="00C15442" w:rsidRDefault="00253B84" w:rsidP="009E2900">
            <w:pPr>
              <w:rPr>
                <w:szCs w:val="24"/>
              </w:rPr>
            </w:pPr>
          </w:p>
        </w:tc>
        <w:tc>
          <w:tcPr>
            <w:tcW w:w="4505" w:type="dxa"/>
          </w:tcPr>
          <w:p w14:paraId="41ED1009" w14:textId="0FCED0F6" w:rsidR="00253B84" w:rsidRPr="008747AD" w:rsidRDefault="00253B84" w:rsidP="003E2E81">
            <w:pPr>
              <w:rPr>
                <w:rFonts w:cstheme="minorHAnsi"/>
              </w:rPr>
            </w:pPr>
            <w:r w:rsidRPr="00C25998">
              <w:t xml:space="preserve">The </w:t>
            </w:r>
            <w:r>
              <w:t>service provider ensures</w:t>
            </w:r>
            <w:r w:rsidRPr="00C25998">
              <w:t xml:space="preserve"> </w:t>
            </w:r>
            <w:r w:rsidR="003E2E81">
              <w:t xml:space="preserve">that any special reception needs notified to them by the Department </w:t>
            </w:r>
            <w:r w:rsidR="00D40FAC">
              <w:rPr>
                <w:szCs w:val="24"/>
              </w:rPr>
              <w:t>of Justice and Equality</w:t>
            </w:r>
            <w:r w:rsidR="00D40FAC" w:rsidRPr="0094588B">
              <w:rPr>
                <w:szCs w:val="24"/>
              </w:rPr>
              <w:t xml:space="preserve"> </w:t>
            </w:r>
            <w:r w:rsidR="003E2E81">
              <w:t xml:space="preserve">are </w:t>
            </w:r>
            <w:r w:rsidRPr="00C25998">
              <w:t xml:space="preserve">incorporated into the provision of accommodation and associated </w:t>
            </w:r>
            <w:r>
              <w:t>service</w:t>
            </w:r>
            <w:r w:rsidRPr="00C25998">
              <w:t xml:space="preserve">s </w:t>
            </w:r>
            <w:r>
              <w:t>for the</w:t>
            </w:r>
            <w:r w:rsidRPr="00C25998">
              <w:t xml:space="preserve"> resident.</w:t>
            </w:r>
          </w:p>
        </w:tc>
      </w:tr>
      <w:tr w:rsidR="00253B84" w14:paraId="2A3799F3" w14:textId="77777777" w:rsidTr="009E2900">
        <w:tc>
          <w:tcPr>
            <w:tcW w:w="4505" w:type="dxa"/>
          </w:tcPr>
          <w:p w14:paraId="4113ADFC" w14:textId="77777777" w:rsidR="00253B84" w:rsidRPr="00C15442" w:rsidRDefault="00253B84" w:rsidP="009E2900">
            <w:pPr>
              <w:rPr>
                <w:rFonts w:cstheme="minorHAnsi"/>
                <w:b/>
                <w:szCs w:val="24"/>
              </w:rPr>
            </w:pPr>
            <w:r w:rsidRPr="00C15442">
              <w:rPr>
                <w:rFonts w:cstheme="minorHAnsi"/>
                <w:b/>
                <w:szCs w:val="24"/>
              </w:rPr>
              <w:t>Standard 10.2</w:t>
            </w:r>
          </w:p>
          <w:p w14:paraId="2B06720B" w14:textId="77777777" w:rsidR="00253B84" w:rsidRPr="00C15442" w:rsidRDefault="00253B84" w:rsidP="009E2900">
            <w:pPr>
              <w:rPr>
                <w:szCs w:val="24"/>
              </w:rPr>
            </w:pPr>
          </w:p>
        </w:tc>
        <w:tc>
          <w:tcPr>
            <w:tcW w:w="4505" w:type="dxa"/>
          </w:tcPr>
          <w:p w14:paraId="3151CD24" w14:textId="77777777" w:rsidR="00253B84" w:rsidRPr="008747AD" w:rsidRDefault="00253B84" w:rsidP="009E2900">
            <w:pPr>
              <w:rPr>
                <w:rFonts w:cstheme="minorHAnsi"/>
              </w:rPr>
            </w:pPr>
            <w:r w:rsidRPr="00EE6212">
              <w:t xml:space="preserve">All </w:t>
            </w:r>
            <w:r>
              <w:t>staff</w:t>
            </w:r>
            <w:r w:rsidRPr="00EE6212">
              <w:t xml:space="preserve"> are enabled to identify and respond to emerging and identified needs for residents.</w:t>
            </w:r>
          </w:p>
        </w:tc>
      </w:tr>
      <w:tr w:rsidR="00253B84" w14:paraId="22607EF5" w14:textId="77777777" w:rsidTr="009E2900">
        <w:tc>
          <w:tcPr>
            <w:tcW w:w="4505" w:type="dxa"/>
          </w:tcPr>
          <w:p w14:paraId="3219B7C6" w14:textId="77777777" w:rsidR="00253B84" w:rsidRPr="00C15442" w:rsidRDefault="00253B84" w:rsidP="009E2900">
            <w:pPr>
              <w:rPr>
                <w:rFonts w:cstheme="minorHAnsi"/>
                <w:b/>
                <w:szCs w:val="24"/>
              </w:rPr>
            </w:pPr>
            <w:r w:rsidRPr="00C15442">
              <w:rPr>
                <w:rFonts w:cstheme="minorHAnsi"/>
                <w:b/>
                <w:szCs w:val="24"/>
              </w:rPr>
              <w:t>Standard 10.3</w:t>
            </w:r>
          </w:p>
          <w:p w14:paraId="1FABFF1F" w14:textId="77777777" w:rsidR="00253B84" w:rsidRPr="00C15442" w:rsidRDefault="00253B84" w:rsidP="009E2900">
            <w:pPr>
              <w:rPr>
                <w:szCs w:val="24"/>
              </w:rPr>
            </w:pPr>
          </w:p>
        </w:tc>
        <w:tc>
          <w:tcPr>
            <w:tcW w:w="4505" w:type="dxa"/>
          </w:tcPr>
          <w:p w14:paraId="24671A16" w14:textId="77777777" w:rsidR="00253B84" w:rsidRPr="008747AD" w:rsidRDefault="00253B84" w:rsidP="009E2900">
            <w:pPr>
              <w:rPr>
                <w:rFonts w:cstheme="minorHAnsi"/>
              </w:rPr>
            </w:pPr>
            <w:r w:rsidRPr="00CA0AA9">
              <w:t xml:space="preserve">The </w:t>
            </w:r>
            <w:r>
              <w:t>service provider</w:t>
            </w:r>
            <w:r w:rsidRPr="00CA0AA9">
              <w:t xml:space="preserve"> has an established policy to identify, communicate and address existing and emerging special reception needs.</w:t>
            </w:r>
          </w:p>
        </w:tc>
      </w:tr>
      <w:tr w:rsidR="00253B84" w14:paraId="52D287F5" w14:textId="77777777" w:rsidTr="009E2900">
        <w:tc>
          <w:tcPr>
            <w:tcW w:w="4505" w:type="dxa"/>
          </w:tcPr>
          <w:p w14:paraId="6AF342FC" w14:textId="77777777" w:rsidR="00253B84" w:rsidRPr="00C15442" w:rsidRDefault="00253B84" w:rsidP="009E2900">
            <w:pPr>
              <w:rPr>
                <w:rFonts w:cstheme="minorHAnsi"/>
                <w:b/>
                <w:szCs w:val="24"/>
              </w:rPr>
            </w:pPr>
            <w:r w:rsidRPr="00C15442">
              <w:rPr>
                <w:rFonts w:cstheme="minorHAnsi"/>
                <w:b/>
                <w:szCs w:val="24"/>
              </w:rPr>
              <w:t>Standard 10.4</w:t>
            </w:r>
          </w:p>
          <w:p w14:paraId="115DB06A" w14:textId="77777777" w:rsidR="00253B84" w:rsidRPr="00C15442" w:rsidRDefault="00253B84" w:rsidP="009E2900">
            <w:pPr>
              <w:rPr>
                <w:szCs w:val="24"/>
              </w:rPr>
            </w:pPr>
          </w:p>
        </w:tc>
        <w:tc>
          <w:tcPr>
            <w:tcW w:w="4505" w:type="dxa"/>
          </w:tcPr>
          <w:p w14:paraId="52459784" w14:textId="77777777" w:rsidR="00253B84" w:rsidRPr="008747AD" w:rsidRDefault="00253B84" w:rsidP="009E2900">
            <w:pPr>
              <w:rPr>
                <w:rFonts w:cstheme="minorHAnsi"/>
              </w:rPr>
            </w:pPr>
            <w:r>
              <w:t xml:space="preserve">The service provider makes available a dedicated Reception Officer, who is suitably trained to support all residents’ especially those people with special reception needs both inside the accommodation centre and with outside agencies. </w:t>
            </w:r>
          </w:p>
        </w:tc>
      </w:tr>
      <w:tr w:rsidR="00253B84" w14:paraId="50E4F726" w14:textId="77777777" w:rsidTr="009E2900">
        <w:tc>
          <w:tcPr>
            <w:tcW w:w="4505" w:type="dxa"/>
          </w:tcPr>
          <w:p w14:paraId="71B69625" w14:textId="77777777" w:rsidR="00253B84" w:rsidRPr="00C15442" w:rsidRDefault="00253B84" w:rsidP="009E2900">
            <w:pPr>
              <w:rPr>
                <w:rFonts w:cstheme="minorHAnsi"/>
                <w:b/>
                <w:szCs w:val="24"/>
              </w:rPr>
            </w:pPr>
            <w:r w:rsidRPr="00C15442">
              <w:rPr>
                <w:rFonts w:cstheme="minorHAnsi"/>
                <w:b/>
                <w:szCs w:val="24"/>
              </w:rPr>
              <w:t>Standard 10.5</w:t>
            </w:r>
          </w:p>
          <w:p w14:paraId="04AB08F9" w14:textId="77777777" w:rsidR="00253B84" w:rsidRPr="00C15442" w:rsidRDefault="00253B84" w:rsidP="009E2900">
            <w:pPr>
              <w:rPr>
                <w:szCs w:val="24"/>
              </w:rPr>
            </w:pPr>
          </w:p>
        </w:tc>
        <w:tc>
          <w:tcPr>
            <w:tcW w:w="4505" w:type="dxa"/>
          </w:tcPr>
          <w:p w14:paraId="3083F1EE" w14:textId="77777777" w:rsidR="00253B84" w:rsidRPr="008747AD" w:rsidRDefault="00253B84" w:rsidP="009E2900">
            <w:pPr>
              <w:rPr>
                <w:rFonts w:cstheme="minorHAnsi"/>
              </w:rPr>
            </w:pPr>
            <w:r w:rsidRPr="000C46AE">
              <w:t xml:space="preserve">In </w:t>
            </w:r>
            <w:r>
              <w:t xml:space="preserve">accommodation centres </w:t>
            </w:r>
            <w:r w:rsidRPr="000C46AE">
              <w:t xml:space="preserve">where a significant percentage of residents are deemed to be exceptionally vulnerable or in cases where a centre has been designated for exceptionally vulnerable </w:t>
            </w:r>
            <w:r>
              <w:t xml:space="preserve">international protection applicants, the service provider makes </w:t>
            </w:r>
            <w:r w:rsidRPr="000C46AE">
              <w:t>additional measures available.</w:t>
            </w:r>
          </w:p>
        </w:tc>
      </w:tr>
    </w:tbl>
    <w:p w14:paraId="625F6A7C" w14:textId="77777777" w:rsidR="00253B84" w:rsidRDefault="00253B84" w:rsidP="00A2211D">
      <w:pPr>
        <w:pStyle w:val="Heading2"/>
        <w:rPr>
          <w:b/>
        </w:rPr>
      </w:pPr>
      <w:r>
        <w:rPr>
          <w:b/>
        </w:rPr>
        <w:br w:type="page"/>
      </w:r>
    </w:p>
    <w:p w14:paraId="4A1CB8FE" w14:textId="56D271AA" w:rsidR="00165CA7" w:rsidRDefault="00FC4BEB" w:rsidP="00A2211D">
      <w:pPr>
        <w:pStyle w:val="Heading2"/>
        <w:rPr>
          <w:b/>
        </w:rPr>
      </w:pPr>
      <w:bookmarkStart w:id="12" w:name="_Toc530990017"/>
      <w:r w:rsidRPr="00FC4BEB">
        <w:rPr>
          <w:b/>
        </w:rPr>
        <w:lastRenderedPageBreak/>
        <w:t>KEY TERMS USED IN THIS DOCUMENT</w:t>
      </w:r>
      <w:bookmarkEnd w:id="1"/>
      <w:bookmarkEnd w:id="12"/>
      <w:r w:rsidRPr="00FC4BEB">
        <w:rPr>
          <w:b/>
        </w:rPr>
        <w:t xml:space="preserve"> </w:t>
      </w:r>
      <w:bookmarkEnd w:id="2"/>
    </w:p>
    <w:p w14:paraId="421B8AD2" w14:textId="53303B06" w:rsidR="00165CA7" w:rsidRDefault="00165CA7" w:rsidP="00165CA7"/>
    <w:p w14:paraId="7C5529D8" w14:textId="77EE6CD2" w:rsidR="00A03F51" w:rsidRPr="00165CA7" w:rsidRDefault="00A03F51" w:rsidP="00165CA7">
      <w:r>
        <w:t xml:space="preserve">For the purposes of this Standards document, the key terms used in this document may be understood as follows. </w:t>
      </w:r>
    </w:p>
    <w:p w14:paraId="6FBA6CDD" w14:textId="77777777" w:rsidR="00165CA7" w:rsidRPr="0018217C" w:rsidRDefault="00165CA7" w:rsidP="0018217C">
      <w:pPr>
        <w:rPr>
          <w:b/>
        </w:rPr>
      </w:pPr>
      <w:bookmarkStart w:id="13" w:name="_Toc517383896"/>
      <w:r w:rsidRPr="0018217C">
        <w:rPr>
          <w:b/>
        </w:rPr>
        <w:t>Accommodation</w:t>
      </w:r>
      <w:bookmarkEnd w:id="13"/>
      <w:r w:rsidRPr="0018217C">
        <w:rPr>
          <w:b/>
        </w:rPr>
        <w:t xml:space="preserve"> </w:t>
      </w:r>
    </w:p>
    <w:p w14:paraId="766F6DB3" w14:textId="5DEF3C37" w:rsidR="00165CA7" w:rsidRPr="00165CA7" w:rsidRDefault="00165CA7" w:rsidP="0018217C">
      <w:pPr>
        <w:rPr>
          <w:b/>
        </w:rPr>
      </w:pPr>
      <w:bookmarkStart w:id="14" w:name="_Toc517383897"/>
      <w:r w:rsidRPr="00CE5B9D">
        <w:t>The room or rooms, and building where residents live.</w:t>
      </w:r>
      <w:bookmarkEnd w:id="14"/>
      <w:r w:rsidRPr="00CE5B9D">
        <w:t xml:space="preserve"> </w:t>
      </w:r>
    </w:p>
    <w:p w14:paraId="211C6F0E" w14:textId="273A69B2" w:rsidR="00165CA7" w:rsidRPr="00BE4831" w:rsidRDefault="00ED1483" w:rsidP="00BE4831">
      <w:pPr>
        <w:rPr>
          <w:b/>
        </w:rPr>
      </w:pPr>
      <w:bookmarkStart w:id="15" w:name="_Toc517383898"/>
      <w:bookmarkStart w:id="16" w:name="_Toc517383979"/>
      <w:r>
        <w:rPr>
          <w:b/>
        </w:rPr>
        <w:t>Accommodation c</w:t>
      </w:r>
      <w:r w:rsidR="00165CA7" w:rsidRPr="00BE4831">
        <w:rPr>
          <w:b/>
        </w:rPr>
        <w:t>entre</w:t>
      </w:r>
      <w:bookmarkEnd w:id="15"/>
      <w:bookmarkEnd w:id="16"/>
      <w:r w:rsidR="00165CA7" w:rsidRPr="00BE4831">
        <w:rPr>
          <w:b/>
        </w:rPr>
        <w:t xml:space="preserve"> </w:t>
      </w:r>
    </w:p>
    <w:p w14:paraId="1F7ECC3F" w14:textId="33C7E6AE" w:rsidR="00165CA7" w:rsidRPr="00165CA7" w:rsidRDefault="00165CA7" w:rsidP="009E2900">
      <w:pPr>
        <w:jc w:val="both"/>
        <w:rPr>
          <w:b/>
        </w:rPr>
      </w:pPr>
      <w:bookmarkStart w:id="17" w:name="_Toc517383899"/>
      <w:bookmarkStart w:id="18" w:name="_Toc517383980"/>
      <w:r w:rsidRPr="00CE5B9D">
        <w:t xml:space="preserve">The place where </w:t>
      </w:r>
      <w:r w:rsidR="00832FD5">
        <w:t>anyone</w:t>
      </w:r>
      <w:r w:rsidRPr="00CE5B9D">
        <w:t xml:space="preserve"> who </w:t>
      </w:r>
      <w:r w:rsidR="00832FD5">
        <w:t xml:space="preserve">is </w:t>
      </w:r>
      <w:r w:rsidRPr="00CE5B9D">
        <w:t xml:space="preserve">applying for international protection in Ireland </w:t>
      </w:r>
      <w:r w:rsidR="00EA734C">
        <w:t>may</w:t>
      </w:r>
      <w:r w:rsidR="00825A3E">
        <w:t xml:space="preserve"> be assigned</w:t>
      </w:r>
      <w:r w:rsidR="00EA734C">
        <w:t xml:space="preserve"> to </w:t>
      </w:r>
      <w:r w:rsidRPr="00CE5B9D">
        <w:t xml:space="preserve">live while their applications are considered. The </w:t>
      </w:r>
      <w:r w:rsidR="00952B50">
        <w:t>a</w:t>
      </w:r>
      <w:r w:rsidRPr="00CE5B9D">
        <w:t xml:space="preserve">ccommodation </w:t>
      </w:r>
      <w:r w:rsidR="00952B50">
        <w:t>c</w:t>
      </w:r>
      <w:r w:rsidRPr="00CE5B9D">
        <w:t xml:space="preserve">entre means the building and all outside space which people can access. </w:t>
      </w:r>
      <w:r>
        <w:t>Any r</w:t>
      </w:r>
      <w:r w:rsidR="00ED1483">
        <w:t>eferences to ‘c</w:t>
      </w:r>
      <w:r w:rsidRPr="00CE5B9D">
        <w:t>entre’ within t</w:t>
      </w:r>
      <w:r w:rsidR="00832FD5">
        <w:t>he document should be read as ‘a</w:t>
      </w:r>
      <w:r w:rsidRPr="00CE5B9D">
        <w:t xml:space="preserve">ccommodation </w:t>
      </w:r>
      <w:r w:rsidR="00832FD5">
        <w:t>c</w:t>
      </w:r>
      <w:r w:rsidRPr="00CE5B9D">
        <w:t>entre’.</w:t>
      </w:r>
      <w:bookmarkEnd w:id="17"/>
      <w:bookmarkEnd w:id="18"/>
      <w:r w:rsidRPr="00CE5B9D">
        <w:t xml:space="preserve"> </w:t>
      </w:r>
    </w:p>
    <w:p w14:paraId="5E6E62D4" w14:textId="77777777" w:rsidR="00165CA7" w:rsidRPr="00BE4831" w:rsidRDefault="00165CA7" w:rsidP="00BE4831">
      <w:pPr>
        <w:rPr>
          <w:b/>
        </w:rPr>
      </w:pPr>
      <w:bookmarkStart w:id="19" w:name="_Toc517383900"/>
      <w:bookmarkStart w:id="20" w:name="_Toc517383981"/>
      <w:r w:rsidRPr="00BE4831">
        <w:rPr>
          <w:b/>
        </w:rPr>
        <w:t>Adverse events</w:t>
      </w:r>
      <w:bookmarkEnd w:id="19"/>
      <w:bookmarkEnd w:id="20"/>
      <w:r w:rsidRPr="00BE4831">
        <w:rPr>
          <w:b/>
        </w:rPr>
        <w:t xml:space="preserve"> </w:t>
      </w:r>
    </w:p>
    <w:p w14:paraId="260A269C" w14:textId="2F1A5236" w:rsidR="00832FD5" w:rsidRPr="00C477F5" w:rsidRDefault="00165CA7" w:rsidP="009E2900">
      <w:pPr>
        <w:pStyle w:val="ListParagraph"/>
        <w:ind w:left="0"/>
        <w:jc w:val="both"/>
        <w:rPr>
          <w:color w:val="000000" w:themeColor="text1"/>
          <w:szCs w:val="24"/>
        </w:rPr>
      </w:pPr>
      <w:bookmarkStart w:id="21" w:name="_Toc517383901"/>
      <w:bookmarkStart w:id="22" w:name="_Toc517383982"/>
      <w:r w:rsidRPr="00C477F5">
        <w:rPr>
          <w:color w:val="000000" w:themeColor="text1"/>
          <w:szCs w:val="24"/>
        </w:rPr>
        <w:t>Something which occurs that is unexpected and has a negative outcome.</w:t>
      </w:r>
      <w:bookmarkEnd w:id="21"/>
      <w:bookmarkEnd w:id="22"/>
      <w:r w:rsidRPr="00C477F5">
        <w:rPr>
          <w:color w:val="000000" w:themeColor="text1"/>
          <w:szCs w:val="24"/>
        </w:rPr>
        <w:t xml:space="preserve"> </w:t>
      </w:r>
      <w:r w:rsidR="00952B50" w:rsidRPr="00C477F5">
        <w:rPr>
          <w:color w:val="000000" w:themeColor="text1"/>
          <w:szCs w:val="24"/>
        </w:rPr>
        <w:t xml:space="preserve">This includes </w:t>
      </w:r>
      <w:r w:rsidR="00E00D30" w:rsidRPr="00C477F5">
        <w:rPr>
          <w:color w:val="000000" w:themeColor="text1"/>
          <w:szCs w:val="24"/>
        </w:rPr>
        <w:t>an inciden</w:t>
      </w:r>
      <w:r w:rsidR="00C477F5">
        <w:rPr>
          <w:color w:val="000000" w:themeColor="text1"/>
          <w:szCs w:val="24"/>
        </w:rPr>
        <w:t>t which results in physical and</w:t>
      </w:r>
      <w:r w:rsidR="00E00D30" w:rsidRPr="00C477F5">
        <w:rPr>
          <w:color w:val="000000" w:themeColor="text1"/>
          <w:szCs w:val="24"/>
        </w:rPr>
        <w:t>/or</w:t>
      </w:r>
      <w:r w:rsidR="00C477F5" w:rsidRPr="00C477F5">
        <w:rPr>
          <w:color w:val="000000" w:themeColor="text1"/>
          <w:szCs w:val="24"/>
        </w:rPr>
        <w:t xml:space="preserve"> emotional harm to a resident</w:t>
      </w:r>
      <w:r w:rsidR="00C91B41">
        <w:rPr>
          <w:color w:val="000000" w:themeColor="text1"/>
          <w:szCs w:val="24"/>
        </w:rPr>
        <w:t xml:space="preserve"> or staff,</w:t>
      </w:r>
      <w:r w:rsidR="00C477F5" w:rsidRPr="00C477F5">
        <w:rPr>
          <w:color w:val="000000" w:themeColor="text1"/>
          <w:szCs w:val="24"/>
        </w:rPr>
        <w:t xml:space="preserve"> and would necessitate the calling of emergency services</w:t>
      </w:r>
      <w:r w:rsidR="00C477F5">
        <w:rPr>
          <w:color w:val="000000" w:themeColor="text1"/>
          <w:szCs w:val="24"/>
        </w:rPr>
        <w:t>,</w:t>
      </w:r>
      <w:r w:rsidR="00C477F5" w:rsidRPr="00C477F5">
        <w:rPr>
          <w:color w:val="000000" w:themeColor="text1"/>
          <w:szCs w:val="24"/>
        </w:rPr>
        <w:t xml:space="preserve"> and/or carry a public health risk</w:t>
      </w:r>
      <w:r w:rsidR="00C477F5">
        <w:rPr>
          <w:color w:val="000000" w:themeColor="text1"/>
          <w:szCs w:val="24"/>
        </w:rPr>
        <w:t>,</w:t>
      </w:r>
      <w:r w:rsidR="00C477F5" w:rsidRPr="00C477F5">
        <w:rPr>
          <w:color w:val="000000" w:themeColor="text1"/>
          <w:szCs w:val="24"/>
        </w:rPr>
        <w:t xml:space="preserve"> and/or have a serious</w:t>
      </w:r>
      <w:r w:rsidR="00C477F5" w:rsidRPr="00C477F5">
        <w:rPr>
          <w:rFonts w:ascii="Calibri" w:eastAsia="Times New Roman" w:hAnsi="Calibri" w:cs="Calibri"/>
          <w:color w:val="000000" w:themeColor="text1"/>
          <w:szCs w:val="24"/>
        </w:rPr>
        <w:t xml:space="preserve"> impact on service delivery. </w:t>
      </w:r>
    </w:p>
    <w:p w14:paraId="266442B1" w14:textId="77777777" w:rsidR="00165CA7" w:rsidRPr="00BE4831" w:rsidRDefault="00165CA7" w:rsidP="00BE4831">
      <w:pPr>
        <w:rPr>
          <w:b/>
        </w:rPr>
      </w:pPr>
      <w:bookmarkStart w:id="23" w:name="_Toc517383902"/>
      <w:bookmarkStart w:id="24" w:name="_Toc517383983"/>
      <w:r w:rsidRPr="00BE4831">
        <w:rPr>
          <w:b/>
        </w:rPr>
        <w:t>Child Safeguarding Statement</w:t>
      </w:r>
      <w:bookmarkEnd w:id="23"/>
      <w:bookmarkEnd w:id="24"/>
      <w:r w:rsidRPr="00BE4831">
        <w:rPr>
          <w:b/>
        </w:rPr>
        <w:t xml:space="preserve"> </w:t>
      </w:r>
    </w:p>
    <w:p w14:paraId="34A81011" w14:textId="6DEE1D1B" w:rsidR="00165CA7" w:rsidRPr="00CE5B9D" w:rsidRDefault="00165CA7" w:rsidP="00165CA7">
      <w:pPr>
        <w:spacing w:after="120"/>
        <w:jc w:val="both"/>
        <w:rPr>
          <w:rFonts w:cstheme="minorHAnsi"/>
        </w:rPr>
      </w:pPr>
      <w:r w:rsidRPr="00CE5B9D">
        <w:rPr>
          <w:rFonts w:cstheme="minorHAnsi"/>
        </w:rPr>
        <w:t xml:space="preserve">This is a written statement setting out the service being provided. It contains the principles and procedures to be observed in order to ensure, as far as practicable, that a child availing of the service is safe from harm. The Child Safeguarding Statement provides an overview of the measures that </w:t>
      </w:r>
      <w:r w:rsidR="00793B88">
        <w:rPr>
          <w:rFonts w:cstheme="minorHAnsi"/>
        </w:rPr>
        <w:t>an</w:t>
      </w:r>
      <w:r w:rsidR="00793B88" w:rsidRPr="00CE5B9D">
        <w:rPr>
          <w:rFonts w:cstheme="minorHAnsi"/>
        </w:rPr>
        <w:t xml:space="preserve"> </w:t>
      </w:r>
      <w:r w:rsidRPr="00CE5B9D">
        <w:rPr>
          <w:rFonts w:cstheme="minorHAnsi"/>
        </w:rPr>
        <w:t xml:space="preserve">organisation has in place to ensure that children are protected from harm. </w:t>
      </w:r>
    </w:p>
    <w:p w14:paraId="2E7D2887" w14:textId="2A19ADD8" w:rsidR="00165CA7" w:rsidRPr="00BE4831" w:rsidRDefault="00165CA7" w:rsidP="00BE4831">
      <w:pPr>
        <w:rPr>
          <w:b/>
        </w:rPr>
      </w:pPr>
      <w:bookmarkStart w:id="25" w:name="_Toc517383903"/>
      <w:bookmarkStart w:id="26" w:name="_Toc517383984"/>
      <w:r w:rsidRPr="00BE4831">
        <w:rPr>
          <w:b/>
        </w:rPr>
        <w:t>Closed Circuit Television</w:t>
      </w:r>
      <w:bookmarkEnd w:id="25"/>
      <w:bookmarkEnd w:id="26"/>
      <w:r w:rsidR="00BE4831">
        <w:rPr>
          <w:b/>
        </w:rPr>
        <w:t xml:space="preserve"> (CCTV)</w:t>
      </w:r>
    </w:p>
    <w:p w14:paraId="1E7E75B3" w14:textId="49338BC3" w:rsidR="00165CA7" w:rsidRPr="00CE5B9D" w:rsidRDefault="00165CA7" w:rsidP="00165CA7">
      <w:pPr>
        <w:spacing w:after="120"/>
        <w:jc w:val="both"/>
        <w:rPr>
          <w:rFonts w:cstheme="minorHAnsi"/>
        </w:rPr>
      </w:pPr>
      <w:r w:rsidRPr="00CE5B9D">
        <w:rPr>
          <w:rFonts w:cstheme="minorHAnsi"/>
        </w:rPr>
        <w:t xml:space="preserve">This is video </w:t>
      </w:r>
      <w:r w:rsidR="00833316">
        <w:rPr>
          <w:rFonts w:cstheme="minorHAnsi"/>
        </w:rPr>
        <w:t>recording system</w:t>
      </w:r>
      <w:r w:rsidR="00833316" w:rsidRPr="00CE5B9D">
        <w:rPr>
          <w:rFonts w:cstheme="minorHAnsi"/>
        </w:rPr>
        <w:t xml:space="preserve"> </w:t>
      </w:r>
      <w:r w:rsidRPr="00CE5B9D">
        <w:rPr>
          <w:rFonts w:cstheme="minorHAnsi"/>
        </w:rPr>
        <w:t>which</w:t>
      </w:r>
      <w:r>
        <w:rPr>
          <w:rFonts w:cstheme="minorHAnsi"/>
        </w:rPr>
        <w:t xml:space="preserve"> is not openly transmitted (for example,</w:t>
      </w:r>
      <w:r w:rsidRPr="00CE5B9D">
        <w:rPr>
          <w:rFonts w:cstheme="minorHAnsi"/>
        </w:rPr>
        <w:t xml:space="preserve"> on a television which broadcasts publicly). The images are captured on a closed network of televisions and are usually used for safety and security purposes. The storing of images and personal data which is taken by CCTV must protect privacy </w:t>
      </w:r>
      <w:r>
        <w:rPr>
          <w:rFonts w:cstheme="minorHAnsi"/>
        </w:rPr>
        <w:t xml:space="preserve">and personal data </w:t>
      </w:r>
      <w:r w:rsidRPr="00CE5B9D">
        <w:rPr>
          <w:rFonts w:cstheme="minorHAnsi"/>
        </w:rPr>
        <w:t xml:space="preserve">rights in line with </w:t>
      </w:r>
      <w:r w:rsidR="0046144A">
        <w:rPr>
          <w:rFonts w:cstheme="minorHAnsi"/>
        </w:rPr>
        <w:t>the D</w:t>
      </w:r>
      <w:r w:rsidRPr="00CE5B9D">
        <w:rPr>
          <w:rFonts w:cstheme="minorHAnsi"/>
        </w:rPr>
        <w:t xml:space="preserve">ata </w:t>
      </w:r>
      <w:r w:rsidR="0046144A">
        <w:rPr>
          <w:rFonts w:cstheme="minorHAnsi"/>
        </w:rPr>
        <w:t>P</w:t>
      </w:r>
      <w:r w:rsidRPr="00CE5B9D">
        <w:rPr>
          <w:rFonts w:cstheme="minorHAnsi"/>
        </w:rPr>
        <w:t xml:space="preserve">rotection </w:t>
      </w:r>
      <w:r w:rsidR="0046144A">
        <w:rPr>
          <w:rFonts w:cstheme="minorHAnsi"/>
        </w:rPr>
        <w:t>Acts 1988 - 2018</w:t>
      </w:r>
      <w:r w:rsidRPr="00CE5B9D">
        <w:rPr>
          <w:rFonts w:cstheme="minorHAnsi"/>
        </w:rPr>
        <w:t xml:space="preserve">. </w:t>
      </w:r>
    </w:p>
    <w:p w14:paraId="7476052D" w14:textId="77777777" w:rsidR="00165CA7" w:rsidRPr="00BE4831" w:rsidRDefault="00165CA7" w:rsidP="00BE4831">
      <w:pPr>
        <w:rPr>
          <w:b/>
        </w:rPr>
      </w:pPr>
      <w:bookmarkStart w:id="27" w:name="_Toc517383904"/>
      <w:bookmarkStart w:id="28" w:name="_Toc517383985"/>
      <w:r w:rsidRPr="00BE4831">
        <w:rPr>
          <w:b/>
        </w:rPr>
        <w:t>Competent person</w:t>
      </w:r>
      <w:bookmarkEnd w:id="27"/>
      <w:bookmarkEnd w:id="28"/>
    </w:p>
    <w:p w14:paraId="76B5BEF4" w14:textId="77777777" w:rsidR="00AB193D" w:rsidRPr="00CE5B9D" w:rsidRDefault="00AB193D" w:rsidP="00AB193D">
      <w:pPr>
        <w:spacing w:after="120"/>
        <w:jc w:val="both"/>
        <w:rPr>
          <w:rFonts w:cstheme="minorHAnsi"/>
        </w:rPr>
      </w:pPr>
      <w:r w:rsidRPr="00CE5B9D">
        <w:rPr>
          <w:rFonts w:cstheme="minorHAnsi"/>
        </w:rPr>
        <w:t xml:space="preserve">A competent person is someone who has </w:t>
      </w:r>
      <w:r>
        <w:rPr>
          <w:rFonts w:cstheme="minorHAnsi"/>
        </w:rPr>
        <w:t>sufficient training, knowledge and experience to allow them to meet the requirements of their role.</w:t>
      </w:r>
    </w:p>
    <w:p w14:paraId="2FF06D3A" w14:textId="77777777" w:rsidR="00AC3089" w:rsidRDefault="00AC3089" w:rsidP="00BE4831">
      <w:pPr>
        <w:rPr>
          <w:b/>
        </w:rPr>
      </w:pPr>
      <w:bookmarkStart w:id="29" w:name="_Toc517383905"/>
      <w:bookmarkStart w:id="30" w:name="_Toc517383986"/>
    </w:p>
    <w:p w14:paraId="16EF2AAC" w14:textId="77777777" w:rsidR="00AC3089" w:rsidRDefault="00AC3089" w:rsidP="00BE4831">
      <w:pPr>
        <w:rPr>
          <w:b/>
        </w:rPr>
      </w:pPr>
    </w:p>
    <w:p w14:paraId="277052C8" w14:textId="359B03D7" w:rsidR="00165CA7" w:rsidRPr="00BE4831" w:rsidRDefault="00165CA7" w:rsidP="00BE4831">
      <w:pPr>
        <w:rPr>
          <w:b/>
        </w:rPr>
      </w:pPr>
      <w:r w:rsidRPr="00BE4831">
        <w:rPr>
          <w:b/>
        </w:rPr>
        <w:lastRenderedPageBreak/>
        <w:t>Designated Liaison Person</w:t>
      </w:r>
      <w:bookmarkEnd w:id="29"/>
      <w:bookmarkEnd w:id="30"/>
      <w:r w:rsidRPr="00BE4831">
        <w:rPr>
          <w:b/>
        </w:rPr>
        <w:t xml:space="preserve"> </w:t>
      </w:r>
    </w:p>
    <w:p w14:paraId="2D611A06" w14:textId="30DF5BF1" w:rsidR="003E7080" w:rsidRPr="0003646E" w:rsidRDefault="00165CA7" w:rsidP="0003646E">
      <w:pPr>
        <w:jc w:val="both"/>
        <w:rPr>
          <w:rFonts w:cstheme="minorHAnsi"/>
        </w:rPr>
      </w:pPr>
      <w:r w:rsidRPr="00CE5B9D">
        <w:rPr>
          <w:rFonts w:cstheme="minorHAnsi"/>
        </w:rPr>
        <w:t>The Designated Liaison Person is responsible for ensuring that suspected cases of child neglect or abuse</w:t>
      </w:r>
      <w:r w:rsidR="00870E6B">
        <w:rPr>
          <w:rFonts w:cstheme="minorHAnsi"/>
        </w:rPr>
        <w:t xml:space="preserve"> in an accommodation centre</w:t>
      </w:r>
      <w:r w:rsidRPr="00CE5B9D">
        <w:rPr>
          <w:rFonts w:cstheme="minorHAnsi"/>
        </w:rPr>
        <w:t xml:space="preserve"> are referred to a social worker.  The Designated Liaison Person can give information to and help a staff member</w:t>
      </w:r>
      <w:r w:rsidR="00FB3B5A">
        <w:rPr>
          <w:rFonts w:cstheme="minorHAnsi"/>
        </w:rPr>
        <w:t xml:space="preserve">, </w:t>
      </w:r>
      <w:r w:rsidRPr="00CE5B9D">
        <w:rPr>
          <w:rFonts w:cstheme="minorHAnsi"/>
        </w:rPr>
        <w:t xml:space="preserve">volunteer </w:t>
      </w:r>
      <w:r w:rsidR="00FB3B5A">
        <w:rPr>
          <w:rFonts w:cstheme="minorHAnsi"/>
        </w:rPr>
        <w:t xml:space="preserve">or resident </w:t>
      </w:r>
      <w:r w:rsidRPr="00CE5B9D">
        <w:rPr>
          <w:rFonts w:cstheme="minorHAnsi"/>
        </w:rPr>
        <w:t xml:space="preserve">who has child protection concerns. </w:t>
      </w:r>
    </w:p>
    <w:p w14:paraId="45E176A0" w14:textId="77777777" w:rsidR="00165CA7" w:rsidRPr="00BE4831" w:rsidRDefault="00165CA7" w:rsidP="00BE4831">
      <w:pPr>
        <w:rPr>
          <w:b/>
        </w:rPr>
      </w:pPr>
      <w:r w:rsidRPr="00BE4831">
        <w:rPr>
          <w:b/>
        </w:rPr>
        <w:t xml:space="preserve">Diversity </w:t>
      </w:r>
    </w:p>
    <w:p w14:paraId="4DAE83E2" w14:textId="64851D08" w:rsidR="00165CA7" w:rsidRDefault="00165CA7" w:rsidP="00165CA7">
      <w:pPr>
        <w:jc w:val="both"/>
      </w:pPr>
      <w:r w:rsidRPr="00CE5B9D">
        <w:t xml:space="preserve">Diversity refers to different values, attitudes, cultural perspectives, beliefs, ethnic background, nationality, sexual orientation, gender identity, ability, health, social status, skill and other specific personal characteristics. </w:t>
      </w:r>
    </w:p>
    <w:p w14:paraId="18137BE5" w14:textId="77777777" w:rsidR="00CC203D" w:rsidRPr="00CC203D" w:rsidRDefault="00277AD9" w:rsidP="00CC203D">
      <w:pPr>
        <w:rPr>
          <w:b/>
          <w:shd w:val="clear" w:color="auto" w:fill="FFFFFF"/>
        </w:rPr>
      </w:pPr>
      <w:r w:rsidRPr="00CC203D">
        <w:rPr>
          <w:b/>
          <w:shd w:val="clear" w:color="auto" w:fill="FFFFFF"/>
        </w:rPr>
        <w:t>Domestic</w:t>
      </w:r>
      <w:r w:rsidR="00CC203D" w:rsidRPr="00CC203D">
        <w:rPr>
          <w:b/>
          <w:shd w:val="clear" w:color="auto" w:fill="FFFFFF"/>
        </w:rPr>
        <w:t xml:space="preserve"> violence </w:t>
      </w:r>
    </w:p>
    <w:p w14:paraId="7AD28166" w14:textId="78BB2CB3" w:rsidR="00CC203D" w:rsidRPr="00CC203D" w:rsidRDefault="00CC203D" w:rsidP="00CC203D">
      <w:pPr>
        <w:jc w:val="both"/>
        <w:rPr>
          <w:shd w:val="clear" w:color="auto" w:fill="FFFFFF"/>
        </w:rPr>
      </w:pPr>
      <w:r w:rsidRPr="00CC203D">
        <w:rPr>
          <w:shd w:val="clear" w:color="auto" w:fill="FFFFFF"/>
        </w:rPr>
        <w:t xml:space="preserve">Domestic violence is a pattern of coercive/ threatening, controlling behaviour used by one person over another within a close or intimate relationship. It can include physical abuse, emotional or psychological abuse, sexual abuse, and/or financial abuse. </w:t>
      </w:r>
    </w:p>
    <w:p w14:paraId="68C26912" w14:textId="77777777" w:rsidR="00165CA7" w:rsidRPr="00165CA7" w:rsidRDefault="00165CA7" w:rsidP="00165CA7">
      <w:pPr>
        <w:jc w:val="both"/>
        <w:rPr>
          <w:b/>
        </w:rPr>
      </w:pPr>
      <w:r w:rsidRPr="00165CA7">
        <w:rPr>
          <w:b/>
        </w:rPr>
        <w:t xml:space="preserve">Gender </w:t>
      </w:r>
    </w:p>
    <w:p w14:paraId="61C05939" w14:textId="5E3FEC4B" w:rsidR="00165CA7" w:rsidRPr="00CE5B9D" w:rsidRDefault="00165CA7" w:rsidP="00165CA7">
      <w:pPr>
        <w:jc w:val="both"/>
      </w:pPr>
      <w:r w:rsidRPr="00CE5B9D">
        <w:t>Refers to the socially constructed roles for women and men, which are often central to the way in which people define themselves and are defined by others. (Sex refers, in basic terms, to the biological differences between females and males.) Gender roles are learned, changeable over time, and variable within and between cultures. Gender often defines the duties, responsibilities, constraints, opportunities and privileges of women and men in any context.</w:t>
      </w:r>
      <w:r w:rsidRPr="00CE5B9D">
        <w:rPr>
          <w:rStyle w:val="FootnoteReference"/>
          <w:rFonts w:cstheme="minorHAnsi"/>
        </w:rPr>
        <w:footnoteReference w:id="7"/>
      </w:r>
      <w:r w:rsidRPr="00CE5B9D">
        <w:t xml:space="preserve"> </w:t>
      </w:r>
    </w:p>
    <w:p w14:paraId="2B2BC191" w14:textId="77777777" w:rsidR="00165CA7" w:rsidRPr="00165CA7" w:rsidRDefault="00165CA7" w:rsidP="00165CA7">
      <w:pPr>
        <w:jc w:val="both"/>
        <w:rPr>
          <w:b/>
        </w:rPr>
      </w:pPr>
      <w:r w:rsidRPr="00165CA7">
        <w:rPr>
          <w:b/>
        </w:rPr>
        <w:t xml:space="preserve">Gender identity </w:t>
      </w:r>
    </w:p>
    <w:p w14:paraId="4607DA19" w14:textId="5558EAE9" w:rsidR="00165CA7" w:rsidRDefault="00165CA7" w:rsidP="00165CA7">
      <w:pPr>
        <w:jc w:val="both"/>
      </w:pPr>
      <w:r w:rsidRPr="00CE5B9D">
        <w:t>Gender identity refers to each person’s deeply felt internal and individual experience of gender, which may or may not correspond with the sex assigned at birth.</w:t>
      </w:r>
      <w:r w:rsidRPr="00CE5B9D">
        <w:rPr>
          <w:rStyle w:val="FootnoteReference"/>
          <w:rFonts w:cstheme="minorHAnsi"/>
        </w:rPr>
        <w:footnoteReference w:id="8"/>
      </w:r>
      <w:r w:rsidRPr="00CE5B9D">
        <w:t xml:space="preserve"> </w:t>
      </w:r>
    </w:p>
    <w:p w14:paraId="5BE1140E" w14:textId="077DBB3E" w:rsidR="00AE4A06" w:rsidRPr="000651E3" w:rsidRDefault="00AE4A06" w:rsidP="008306E0">
      <w:pPr>
        <w:jc w:val="both"/>
        <w:rPr>
          <w:b/>
        </w:rPr>
      </w:pPr>
      <w:r w:rsidRPr="000651E3">
        <w:rPr>
          <w:b/>
        </w:rPr>
        <w:t>Health Service Executive (HSE)</w:t>
      </w:r>
    </w:p>
    <w:p w14:paraId="7DD90AA7" w14:textId="09C31594" w:rsidR="00CC203D" w:rsidRDefault="00AE4A06" w:rsidP="008306E0">
      <w:pPr>
        <w:spacing w:after="0" w:line="240" w:lineRule="auto"/>
        <w:jc w:val="both"/>
      </w:pPr>
      <w:r w:rsidRPr="000651E3">
        <w:t>The HSE provides all of Ireland's public health services in hospitals and communities across the country.</w:t>
      </w:r>
    </w:p>
    <w:p w14:paraId="1C1F88FD" w14:textId="77777777" w:rsidR="00F639E8" w:rsidRPr="00F639E8" w:rsidRDefault="00F639E8" w:rsidP="008306E0">
      <w:pPr>
        <w:spacing w:after="0" w:line="240" w:lineRule="auto"/>
        <w:jc w:val="both"/>
      </w:pPr>
    </w:p>
    <w:p w14:paraId="17087752" w14:textId="6441F9AF" w:rsidR="00316693" w:rsidRPr="000651E3" w:rsidRDefault="00316693" w:rsidP="008306E0">
      <w:pPr>
        <w:jc w:val="both"/>
        <w:rPr>
          <w:b/>
        </w:rPr>
      </w:pPr>
      <w:r w:rsidRPr="000651E3">
        <w:rPr>
          <w:b/>
        </w:rPr>
        <w:t xml:space="preserve">International Protection </w:t>
      </w:r>
    </w:p>
    <w:p w14:paraId="15B578AE" w14:textId="66920E04" w:rsidR="0040187F" w:rsidRPr="00ED1483" w:rsidRDefault="00604CE9" w:rsidP="008306E0">
      <w:pPr>
        <w:jc w:val="both"/>
      </w:pPr>
      <w:r>
        <w:t xml:space="preserve">International protection refers to both refugee status (under the 1951 UN Geneva Convention) and subsidiary protection status (under EU law). A person who applies for </w:t>
      </w:r>
      <w:r>
        <w:lastRenderedPageBreak/>
        <w:t xml:space="preserve">international protection in Ireland is seeking protection from persecution (as defined under a number of specific grounds) or serious harm in their home country. </w:t>
      </w:r>
    </w:p>
    <w:p w14:paraId="51423772" w14:textId="7A8632DC" w:rsidR="00165CA7" w:rsidRPr="00165CA7" w:rsidRDefault="00165CA7" w:rsidP="008306E0">
      <w:pPr>
        <w:jc w:val="both"/>
        <w:rPr>
          <w:b/>
        </w:rPr>
      </w:pPr>
      <w:r w:rsidRPr="00165CA7">
        <w:rPr>
          <w:b/>
        </w:rPr>
        <w:t>LGBTI</w:t>
      </w:r>
      <w:r w:rsidR="00BC3B7E">
        <w:rPr>
          <w:b/>
        </w:rPr>
        <w:t>+</w:t>
      </w:r>
    </w:p>
    <w:p w14:paraId="5C6C510B" w14:textId="0B946423" w:rsidR="00C91B41" w:rsidRPr="00C91B41" w:rsidRDefault="00C91B41" w:rsidP="008306E0">
      <w:pPr>
        <w:spacing w:after="0" w:line="240" w:lineRule="auto"/>
        <w:jc w:val="both"/>
        <w:rPr>
          <w:rFonts w:eastAsia="Times New Roman" w:cstheme="minorHAnsi"/>
          <w:color w:val="000000"/>
          <w:szCs w:val="24"/>
          <w:shd w:val="clear" w:color="auto" w:fill="FFFFFF"/>
        </w:rPr>
      </w:pPr>
      <w:r w:rsidRPr="00C91B41">
        <w:rPr>
          <w:rFonts w:eastAsia="Times New Roman" w:cstheme="minorHAnsi"/>
          <w:color w:val="000000"/>
          <w:szCs w:val="24"/>
          <w:shd w:val="clear" w:color="auto" w:fill="FFFFFF"/>
        </w:rPr>
        <w:t>This stands for Lesbian, Gay, Bisexual, Transgender and Intersex and describes a diverse group of persons based on their sexual orientation and/or gender identity.</w:t>
      </w:r>
    </w:p>
    <w:p w14:paraId="56D23D33" w14:textId="77777777" w:rsidR="00C91B41" w:rsidRPr="00C91B41" w:rsidRDefault="00C91B41" w:rsidP="008306E0">
      <w:pPr>
        <w:spacing w:after="0" w:line="240" w:lineRule="auto"/>
        <w:jc w:val="both"/>
        <w:rPr>
          <w:rFonts w:ascii="Times New Roman" w:eastAsia="Times New Roman" w:hAnsi="Times New Roman" w:cs="Times New Roman"/>
          <w:szCs w:val="24"/>
        </w:rPr>
      </w:pPr>
    </w:p>
    <w:p w14:paraId="0385850F" w14:textId="742DF22B" w:rsidR="00165CA7" w:rsidRPr="00165CA7" w:rsidRDefault="00165CA7" w:rsidP="008306E0">
      <w:pPr>
        <w:jc w:val="both"/>
        <w:rPr>
          <w:b/>
        </w:rPr>
      </w:pPr>
      <w:r w:rsidRPr="00165CA7">
        <w:rPr>
          <w:b/>
        </w:rPr>
        <w:t xml:space="preserve">Manager </w:t>
      </w:r>
    </w:p>
    <w:p w14:paraId="3879D951" w14:textId="2659923B" w:rsidR="00165CA7" w:rsidRPr="00CE5B9D" w:rsidRDefault="00165CA7" w:rsidP="008306E0">
      <w:pPr>
        <w:jc w:val="both"/>
      </w:pPr>
      <w:r w:rsidRPr="00CE5B9D">
        <w:t xml:space="preserve">The person who is responsible for running the </w:t>
      </w:r>
      <w:r w:rsidR="00952B50">
        <w:t>a</w:t>
      </w:r>
      <w:r w:rsidRPr="00CE5B9D">
        <w:t xml:space="preserve">ccommodation </w:t>
      </w:r>
      <w:r w:rsidR="00952B50">
        <w:t>c</w:t>
      </w:r>
      <w:r w:rsidRPr="00CE5B9D">
        <w:t xml:space="preserve">entre. This person is accountable to the </w:t>
      </w:r>
      <w:r w:rsidR="00A24D89">
        <w:t>service provider</w:t>
      </w:r>
      <w:r w:rsidRPr="00CE5B9D">
        <w:t xml:space="preserve"> and may</w:t>
      </w:r>
      <w:r w:rsidR="008E07A4">
        <w:t xml:space="preserve"> be delegated authority by the service p</w:t>
      </w:r>
      <w:r w:rsidRPr="00CE5B9D">
        <w:t xml:space="preserve">rovider to oversee that the </w:t>
      </w:r>
      <w:r w:rsidR="00ED1483">
        <w:t>s</w:t>
      </w:r>
      <w:r w:rsidRPr="00CE5B9D">
        <w:t xml:space="preserve">tandards in this document are met. </w:t>
      </w:r>
    </w:p>
    <w:p w14:paraId="3592BB90" w14:textId="77777777" w:rsidR="00165CA7" w:rsidRPr="00165CA7" w:rsidRDefault="00165CA7" w:rsidP="008306E0">
      <w:pPr>
        <w:jc w:val="both"/>
        <w:rPr>
          <w:b/>
        </w:rPr>
      </w:pPr>
      <w:r w:rsidRPr="00165CA7">
        <w:rPr>
          <w:b/>
        </w:rPr>
        <w:t xml:space="preserve">Management </w:t>
      </w:r>
    </w:p>
    <w:p w14:paraId="510C3F50" w14:textId="298C51A9" w:rsidR="00226B66" w:rsidRPr="00C05738" w:rsidRDefault="00165CA7" w:rsidP="008306E0">
      <w:pPr>
        <w:jc w:val="both"/>
      </w:pPr>
      <w:r w:rsidRPr="00CE5B9D">
        <w:t>The team</w:t>
      </w:r>
      <w:r w:rsidR="00ED1483">
        <w:t xml:space="preserve"> of managers who report to the m</w:t>
      </w:r>
      <w:r w:rsidRPr="00CE5B9D">
        <w:t xml:space="preserve">anager. Other members of staff are supported by and report to the management team or managers. </w:t>
      </w:r>
    </w:p>
    <w:p w14:paraId="67E17197" w14:textId="3B8CDDDE" w:rsidR="00AE4A06" w:rsidRDefault="00AE4A06" w:rsidP="008306E0">
      <w:pPr>
        <w:jc w:val="both"/>
        <w:rPr>
          <w:b/>
        </w:rPr>
      </w:pPr>
      <w:r>
        <w:rPr>
          <w:b/>
        </w:rPr>
        <w:t xml:space="preserve">‘Own Door’ </w:t>
      </w:r>
      <w:r w:rsidR="009E2900">
        <w:rPr>
          <w:b/>
        </w:rPr>
        <w:t>a</w:t>
      </w:r>
      <w:r>
        <w:rPr>
          <w:b/>
        </w:rPr>
        <w:t>ccommodation</w:t>
      </w:r>
    </w:p>
    <w:p w14:paraId="35EAA3C6" w14:textId="223CA245" w:rsidR="00AE4A06" w:rsidRPr="00CC203D" w:rsidRDefault="00AE4A06" w:rsidP="008306E0">
      <w:pPr>
        <w:jc w:val="both"/>
      </w:pPr>
      <w:r w:rsidRPr="000651E3">
        <w:t xml:space="preserve">You can get in and out of your accommodation through a door which can only </w:t>
      </w:r>
      <w:r w:rsidR="00CC203D">
        <w:t>be used by you and your family</w:t>
      </w:r>
      <w:r w:rsidR="00226B66">
        <w:t xml:space="preserve">. </w:t>
      </w:r>
      <w:r w:rsidR="00CC203D" w:rsidRPr="00CC203D">
        <w:t xml:space="preserve">This accommodation will usually include sleeping quarters, a private living space and </w:t>
      </w:r>
      <w:r w:rsidR="00CC203D" w:rsidRPr="002A1852">
        <w:t>a bathroom</w:t>
      </w:r>
      <w:r w:rsidR="00EB3BAB" w:rsidRPr="002A1852">
        <w:t xml:space="preserve"> </w:t>
      </w:r>
      <w:r w:rsidR="00EB3BAB" w:rsidRPr="00033D4B">
        <w:t>and food preparation facilities.</w:t>
      </w:r>
    </w:p>
    <w:p w14:paraId="2D09897E" w14:textId="77777777" w:rsidR="00165CA7" w:rsidRPr="00165CA7" w:rsidRDefault="00165CA7" w:rsidP="008306E0">
      <w:pPr>
        <w:jc w:val="both"/>
        <w:rPr>
          <w:b/>
        </w:rPr>
      </w:pPr>
      <w:r w:rsidRPr="00165CA7">
        <w:rPr>
          <w:b/>
        </w:rPr>
        <w:t xml:space="preserve">Persons with disabilities </w:t>
      </w:r>
    </w:p>
    <w:p w14:paraId="45E43D2D" w14:textId="1996A4A0" w:rsidR="00165CA7" w:rsidRPr="00CE5B9D" w:rsidRDefault="00165CA7" w:rsidP="008306E0">
      <w:pPr>
        <w:jc w:val="both"/>
      </w:pPr>
      <w:r w:rsidRPr="00CE5B9D">
        <w:t>The United Nations Convention on the Rights of Persons with Disabilities defines persons with disabilities as: “those who have long-term physical, mental, intellectual or sensory impairments which in interaction with various barriers may hinder their full and effective participation in society on an equal basis with others”.</w:t>
      </w:r>
      <w:r w:rsidRPr="00CE5B9D">
        <w:rPr>
          <w:rStyle w:val="FootnoteReference"/>
          <w:rFonts w:cstheme="minorHAnsi"/>
        </w:rPr>
        <w:footnoteReference w:id="9"/>
      </w:r>
      <w:r w:rsidRPr="00CE5B9D">
        <w:t xml:space="preserve"> </w:t>
      </w:r>
    </w:p>
    <w:p w14:paraId="600BCBFA" w14:textId="77777777" w:rsidR="00165CA7" w:rsidRPr="00165CA7" w:rsidRDefault="00165CA7" w:rsidP="008306E0">
      <w:pPr>
        <w:jc w:val="both"/>
        <w:rPr>
          <w:b/>
        </w:rPr>
      </w:pPr>
      <w:r w:rsidRPr="00165CA7">
        <w:rPr>
          <w:b/>
        </w:rPr>
        <w:t xml:space="preserve">Primary care team </w:t>
      </w:r>
    </w:p>
    <w:p w14:paraId="3F9D0D7D" w14:textId="77777777" w:rsidR="00165CA7" w:rsidRPr="00CE5B9D" w:rsidRDefault="00165CA7" w:rsidP="008306E0">
      <w:pPr>
        <w:jc w:val="both"/>
      </w:pPr>
      <w:r w:rsidRPr="00CE5B9D">
        <w:t>A team of health professionals who work closely together to meet the needs of the people living in the community.  They provide a single point of contact to the health system.</w:t>
      </w:r>
    </w:p>
    <w:p w14:paraId="2242B0F9" w14:textId="438829F2" w:rsidR="00165CA7" w:rsidRPr="00CE5B9D" w:rsidRDefault="00165CA7" w:rsidP="00165CA7">
      <w:pPr>
        <w:jc w:val="both"/>
      </w:pPr>
      <w:r w:rsidRPr="00CE5B9D">
        <w:t xml:space="preserve">The aim of the </w:t>
      </w:r>
      <w:r w:rsidR="009E2900">
        <w:t>p</w:t>
      </w:r>
      <w:r w:rsidRPr="00CE5B9D">
        <w:t xml:space="preserve">rimary </w:t>
      </w:r>
      <w:r w:rsidR="009E2900">
        <w:t>c</w:t>
      </w:r>
      <w:r w:rsidRPr="00CE5B9D">
        <w:t xml:space="preserve">are </w:t>
      </w:r>
      <w:r w:rsidR="009E2900">
        <w:t>t</w:t>
      </w:r>
      <w:r w:rsidRPr="00CE5B9D">
        <w:t>eam is to provide primary care services that are accessible, integrated, of a high quality and which meet the needs of the local population.</w:t>
      </w:r>
    </w:p>
    <w:p w14:paraId="738BFC2C" w14:textId="7E05584B" w:rsidR="00165CA7" w:rsidRPr="00165CA7" w:rsidRDefault="00165CA7" w:rsidP="00165CA7">
      <w:pPr>
        <w:jc w:val="both"/>
        <w:rPr>
          <w:b/>
        </w:rPr>
      </w:pPr>
      <w:r w:rsidRPr="00165CA7">
        <w:rPr>
          <w:b/>
        </w:rPr>
        <w:t xml:space="preserve">Reception and Integration </w:t>
      </w:r>
      <w:r w:rsidR="000D52B9">
        <w:rPr>
          <w:b/>
        </w:rPr>
        <w:t>Agency</w:t>
      </w:r>
      <w:r w:rsidR="000D52B9" w:rsidRPr="00165CA7">
        <w:rPr>
          <w:b/>
        </w:rPr>
        <w:t xml:space="preserve"> </w:t>
      </w:r>
      <w:r w:rsidRPr="00165CA7">
        <w:rPr>
          <w:b/>
        </w:rPr>
        <w:t>(RIA)</w:t>
      </w:r>
    </w:p>
    <w:p w14:paraId="6E61067F" w14:textId="3989AC29" w:rsidR="00165CA7" w:rsidRPr="00CE5B9D" w:rsidRDefault="00165CA7" w:rsidP="00165CA7">
      <w:pPr>
        <w:jc w:val="both"/>
      </w:pPr>
      <w:r w:rsidRPr="00CE5B9D">
        <w:t xml:space="preserve">The Reception and Integration Agency (RIA) is the </w:t>
      </w:r>
      <w:r w:rsidR="00833316">
        <w:t xml:space="preserve">office within the Department of Justice </w:t>
      </w:r>
      <w:r w:rsidR="009E2900">
        <w:t>and Equality</w:t>
      </w:r>
      <w:r w:rsidRPr="00CE5B9D">
        <w:t xml:space="preserve"> which is responsible for accommodation and </w:t>
      </w:r>
      <w:r w:rsidR="000D52B9">
        <w:t xml:space="preserve">related </w:t>
      </w:r>
      <w:r w:rsidRPr="00CE5B9D">
        <w:t xml:space="preserve">services for applicants for </w:t>
      </w:r>
      <w:r w:rsidRPr="00CE5B9D">
        <w:lastRenderedPageBreak/>
        <w:t>international protection and suspected victims of human trafficking</w:t>
      </w:r>
      <w:r w:rsidR="000D52B9">
        <w:t xml:space="preserve"> and others residing in accommodation centres</w:t>
      </w:r>
      <w:r w:rsidRPr="00CE5B9D">
        <w:t xml:space="preserve">. </w:t>
      </w:r>
    </w:p>
    <w:p w14:paraId="1B432D93" w14:textId="0207DD13" w:rsidR="00165CA7" w:rsidRPr="00165CA7" w:rsidRDefault="00ED1483" w:rsidP="00165CA7">
      <w:pPr>
        <w:rPr>
          <w:b/>
        </w:rPr>
      </w:pPr>
      <w:r>
        <w:rPr>
          <w:b/>
        </w:rPr>
        <w:t>Reception o</w:t>
      </w:r>
      <w:r w:rsidR="00165CA7" w:rsidRPr="00165CA7">
        <w:rPr>
          <w:b/>
        </w:rPr>
        <w:t xml:space="preserve">fficer </w:t>
      </w:r>
    </w:p>
    <w:p w14:paraId="17719F08" w14:textId="7A43A115" w:rsidR="00C01360" w:rsidRDefault="00C01360" w:rsidP="00CC203D">
      <w:pPr>
        <w:jc w:val="both"/>
      </w:pPr>
      <w:r w:rsidRPr="00AA6C18">
        <w:t>A suitably qualified and trained member of staff in each accommodation centre, whose main duties and responsibilities are to receive information arising from vulnerability assessments for each resident; to liaise with relevant services regarding the needs of the residents and to report to the appropriate authorities (RIA/HSE/An Garda Síochána) when a concern for a resident’s health, wellbeing or safety arises within the centre.</w:t>
      </w:r>
    </w:p>
    <w:p w14:paraId="19526F82" w14:textId="77777777" w:rsidR="00165CA7" w:rsidRPr="00165CA7" w:rsidRDefault="00165CA7" w:rsidP="00165CA7">
      <w:pPr>
        <w:rPr>
          <w:b/>
        </w:rPr>
      </w:pPr>
      <w:r w:rsidRPr="00165CA7">
        <w:rPr>
          <w:b/>
        </w:rPr>
        <w:t>Resident</w:t>
      </w:r>
    </w:p>
    <w:p w14:paraId="4FB11603" w14:textId="7ACE9BF1" w:rsidR="00165CA7" w:rsidRDefault="00165CA7" w:rsidP="00165CA7">
      <w:r w:rsidRPr="00CE5B9D">
        <w:t xml:space="preserve">Adult or child </w:t>
      </w:r>
      <w:r w:rsidR="00ED1483">
        <w:t>who lives at the accommodation c</w:t>
      </w:r>
      <w:r w:rsidRPr="00CE5B9D">
        <w:t xml:space="preserve">entre. </w:t>
      </w:r>
    </w:p>
    <w:p w14:paraId="1F0380E2" w14:textId="77777777" w:rsidR="00CC203D" w:rsidRPr="00FB0849" w:rsidRDefault="00CC203D" w:rsidP="00CC203D">
      <w:pPr>
        <w:rPr>
          <w:b/>
        </w:rPr>
      </w:pPr>
      <w:r>
        <w:rPr>
          <w:b/>
        </w:rPr>
        <w:t>S</w:t>
      </w:r>
      <w:r w:rsidRPr="00FB0849">
        <w:rPr>
          <w:b/>
        </w:rPr>
        <w:t xml:space="preserve">exual and gender-based violence (SGBV) </w:t>
      </w:r>
    </w:p>
    <w:p w14:paraId="0A7AAB1F" w14:textId="53858FEE" w:rsidR="00CC203D" w:rsidRPr="00CE5B9D" w:rsidRDefault="00CC203D" w:rsidP="00CC203D">
      <w:pPr>
        <w:jc w:val="both"/>
      </w:pPr>
      <w:r>
        <w:rPr>
          <w:shd w:val="clear" w:color="auto" w:fill="FFFFFF"/>
        </w:rPr>
        <w:t>Any act that is perpetrated against a person's will and is based on gender norms and unequal power relationships. It includes physical, emotional or psychological and sexual violence, and denial of resources or access to services. Violence includes threats of violence and coercion. Certain groups may be particularly at risk of SGBV: older persons, persons with disabilities, adolescent girls, children, LGBTI+ persons, and female heads of household.</w:t>
      </w:r>
    </w:p>
    <w:p w14:paraId="57A65AE3" w14:textId="6869AF4C" w:rsidR="00165CA7" w:rsidRPr="00165CA7" w:rsidRDefault="00165CA7" w:rsidP="00165CA7">
      <w:pPr>
        <w:rPr>
          <w:b/>
        </w:rPr>
      </w:pPr>
      <w:r w:rsidRPr="00165CA7">
        <w:rPr>
          <w:b/>
        </w:rPr>
        <w:t xml:space="preserve">Service </w:t>
      </w:r>
    </w:p>
    <w:p w14:paraId="3ADF3274" w14:textId="78C3AD2C" w:rsidR="00165CA7" w:rsidRPr="00CE5B9D" w:rsidRDefault="00165CA7" w:rsidP="00165CA7">
      <w:pPr>
        <w:jc w:val="both"/>
      </w:pPr>
      <w:r w:rsidRPr="00CE5B9D">
        <w:t xml:space="preserve">This is the range of facilities and amenities which </w:t>
      </w:r>
      <w:r w:rsidR="00A24D89">
        <w:t>t</w:t>
      </w:r>
      <w:r w:rsidRPr="00CE5B9D">
        <w:t xml:space="preserve">he </w:t>
      </w:r>
      <w:r w:rsidR="00A24D89">
        <w:t>s</w:t>
      </w:r>
      <w:r w:rsidRPr="00CE5B9D">
        <w:t xml:space="preserve">ervice </w:t>
      </w:r>
      <w:r w:rsidR="00A24D89">
        <w:t>p</w:t>
      </w:r>
      <w:r w:rsidRPr="00CE5B9D">
        <w:t>rovide</w:t>
      </w:r>
      <w:r w:rsidR="00ED1483">
        <w:t>r supplies to residents at the accommodation c</w:t>
      </w:r>
      <w:r w:rsidRPr="00CE5B9D">
        <w:t xml:space="preserve">entre. The service </w:t>
      </w:r>
      <w:r w:rsidR="00243AAC">
        <w:t xml:space="preserve">is </w:t>
      </w:r>
      <w:r w:rsidR="00ED1483">
        <w:t>overseen by the m</w:t>
      </w:r>
      <w:r w:rsidRPr="00CE5B9D">
        <w:t xml:space="preserve">anager. </w:t>
      </w:r>
    </w:p>
    <w:p w14:paraId="1F9F5D71" w14:textId="15CE28F3" w:rsidR="00165CA7" w:rsidRPr="00165CA7" w:rsidRDefault="00165CA7" w:rsidP="00165CA7">
      <w:pPr>
        <w:rPr>
          <w:b/>
        </w:rPr>
      </w:pPr>
      <w:r w:rsidRPr="00165CA7">
        <w:rPr>
          <w:b/>
        </w:rPr>
        <w:t xml:space="preserve">Service </w:t>
      </w:r>
      <w:r w:rsidR="00A24D89">
        <w:rPr>
          <w:b/>
        </w:rPr>
        <w:t>p</w:t>
      </w:r>
      <w:r w:rsidRPr="00165CA7">
        <w:rPr>
          <w:b/>
        </w:rPr>
        <w:t xml:space="preserve">rovider </w:t>
      </w:r>
    </w:p>
    <w:p w14:paraId="1BE9BF5D" w14:textId="66070887" w:rsidR="00FB0849" w:rsidRDefault="00165CA7" w:rsidP="00165CA7">
      <w:pPr>
        <w:jc w:val="both"/>
      </w:pPr>
      <w:r w:rsidRPr="00CE5B9D">
        <w:t xml:space="preserve">The business, or part of it, that has the private contract with the </w:t>
      </w:r>
      <w:r w:rsidR="000304A1">
        <w:rPr>
          <w:rFonts w:cstheme="minorHAnsi"/>
          <w:color w:val="000000" w:themeColor="text1"/>
          <w:szCs w:val="24"/>
        </w:rPr>
        <w:t>Department of Justice and Equality</w:t>
      </w:r>
      <w:r w:rsidR="000304A1" w:rsidRPr="00CE5B9D">
        <w:t xml:space="preserve"> </w:t>
      </w:r>
      <w:r w:rsidR="00ED1483">
        <w:t>to run the accommodation centre (also known as c</w:t>
      </w:r>
      <w:r w:rsidRPr="00CE5B9D">
        <w:t xml:space="preserve">ontractor). The </w:t>
      </w:r>
      <w:r w:rsidR="00A24D89">
        <w:t>service provider</w:t>
      </w:r>
      <w:r w:rsidRPr="00CE5B9D">
        <w:t xml:space="preserve"> is responsible for meeting the terms of the contract which is agreed with </w:t>
      </w:r>
      <w:r w:rsidR="000304A1">
        <w:t xml:space="preserve">the </w:t>
      </w:r>
      <w:r w:rsidR="000304A1">
        <w:rPr>
          <w:rFonts w:cstheme="minorHAnsi"/>
          <w:color w:val="000000" w:themeColor="text1"/>
          <w:szCs w:val="24"/>
        </w:rPr>
        <w:t>Department of Justice and Equality</w:t>
      </w:r>
      <w:r w:rsidR="000304A1">
        <w:t xml:space="preserve"> </w:t>
      </w:r>
      <w:r w:rsidR="00ED1483">
        <w:t>and for meeting the s</w:t>
      </w:r>
      <w:r w:rsidRPr="00CE5B9D">
        <w:t xml:space="preserve">tandards in this document. The </w:t>
      </w:r>
      <w:r w:rsidR="00A24D89">
        <w:t>service provider</w:t>
      </w:r>
      <w:r w:rsidRPr="00CE5B9D">
        <w:t xml:space="preserve"> is accou</w:t>
      </w:r>
      <w:r w:rsidR="00ED1483">
        <w:t>ntable to the residents at the accommodation c</w:t>
      </w:r>
      <w:r w:rsidRPr="00CE5B9D">
        <w:t xml:space="preserve">entre and </w:t>
      </w:r>
      <w:r w:rsidR="000304A1">
        <w:t xml:space="preserve">the </w:t>
      </w:r>
      <w:r w:rsidR="000304A1">
        <w:rPr>
          <w:rFonts w:cstheme="minorHAnsi"/>
          <w:color w:val="000000" w:themeColor="text1"/>
          <w:szCs w:val="24"/>
        </w:rPr>
        <w:t>Department of Justice and Equality</w:t>
      </w:r>
      <w:r w:rsidR="00ED1483">
        <w:t xml:space="preserve"> to ensure that the s</w:t>
      </w:r>
      <w:r w:rsidRPr="00CE5B9D">
        <w:t xml:space="preserve">tandards in this document are reached. In this document, the definition includes the workforce of the </w:t>
      </w:r>
      <w:r w:rsidR="00A24D89">
        <w:t>service provider</w:t>
      </w:r>
      <w:r w:rsidRPr="00CE5B9D">
        <w:t xml:space="preserve"> (employees and contractors for services/sub-contractors). </w:t>
      </w:r>
    </w:p>
    <w:p w14:paraId="048A6619" w14:textId="6A79690F" w:rsidR="00ED1483" w:rsidRDefault="00165CA7" w:rsidP="008306E0">
      <w:pPr>
        <w:jc w:val="both"/>
      </w:pPr>
      <w:r w:rsidRPr="00CE5B9D">
        <w:t xml:space="preserve">In line with good management practices, the </w:t>
      </w:r>
      <w:r w:rsidR="00A24D89">
        <w:t>service provider</w:t>
      </w:r>
      <w:r w:rsidRPr="00CE5B9D">
        <w:t xml:space="preserve"> may delegate authorit</w:t>
      </w:r>
      <w:r w:rsidR="00ED1483">
        <w:t>y to take steps to ensure that s</w:t>
      </w:r>
      <w:r w:rsidRPr="00CE5B9D">
        <w:t xml:space="preserve">tandards are met, to an appropriately senior employee, for example the manager. </w:t>
      </w:r>
    </w:p>
    <w:p w14:paraId="72B355E5" w14:textId="4B62A876" w:rsidR="000D1FC9" w:rsidRPr="000D1FC9" w:rsidRDefault="00ED1483" w:rsidP="008306E0">
      <w:pPr>
        <w:jc w:val="both"/>
        <w:rPr>
          <w:b/>
        </w:rPr>
      </w:pPr>
      <w:r>
        <w:rPr>
          <w:b/>
        </w:rPr>
        <w:t>Special reception n</w:t>
      </w:r>
      <w:r w:rsidR="000D1FC9" w:rsidRPr="000D1FC9">
        <w:rPr>
          <w:b/>
        </w:rPr>
        <w:t xml:space="preserve">eed </w:t>
      </w:r>
    </w:p>
    <w:p w14:paraId="33C169F1" w14:textId="25D6307B" w:rsidR="00250E16" w:rsidRPr="000D1FC9" w:rsidRDefault="000D1FC9" w:rsidP="008306E0">
      <w:pPr>
        <w:jc w:val="both"/>
      </w:pPr>
      <w:r w:rsidRPr="000D1FC9">
        <w:lastRenderedPageBreak/>
        <w:t xml:space="preserve">A resident with a special reception need is a resident who has been assessed as </w:t>
      </w:r>
      <w:r w:rsidR="009861AE">
        <w:t xml:space="preserve">vulnerable </w:t>
      </w:r>
      <w:r w:rsidR="003E2E81">
        <w:t xml:space="preserve">and in need of special guarantees to benefit from his or her entitlements and to comply with his or her obligations under the European Communities (Reception Conditions) Regulations 2018. </w:t>
      </w:r>
    </w:p>
    <w:p w14:paraId="55DB9A63" w14:textId="77777777" w:rsidR="00165CA7" w:rsidRPr="00FB0849" w:rsidRDefault="00165CA7" w:rsidP="008306E0">
      <w:pPr>
        <w:jc w:val="both"/>
        <w:rPr>
          <w:b/>
        </w:rPr>
      </w:pPr>
      <w:r w:rsidRPr="00FB0849">
        <w:rPr>
          <w:b/>
        </w:rPr>
        <w:t xml:space="preserve">Staff </w:t>
      </w:r>
    </w:p>
    <w:p w14:paraId="4EC057FD" w14:textId="6ABA2BD6" w:rsidR="00F639E8" w:rsidRPr="00250E16" w:rsidRDefault="00165CA7" w:rsidP="008306E0">
      <w:pPr>
        <w:jc w:val="both"/>
      </w:pPr>
      <w:r w:rsidRPr="00CE5B9D">
        <w:t>Employees</w:t>
      </w:r>
      <w:r w:rsidR="00E00D30">
        <w:t>, volunteers</w:t>
      </w:r>
      <w:r w:rsidRPr="00CE5B9D">
        <w:t xml:space="preserve"> and contractors for services/sub-contractors of the </w:t>
      </w:r>
      <w:r w:rsidR="00A24D89">
        <w:t>s</w:t>
      </w:r>
      <w:r w:rsidRPr="00CE5B9D">
        <w:t xml:space="preserve">ervice </w:t>
      </w:r>
      <w:r w:rsidR="00ED6747">
        <w:t>p</w:t>
      </w:r>
      <w:r w:rsidR="00ED1483">
        <w:t>rovider who work at the accommodation c</w:t>
      </w:r>
      <w:r w:rsidRPr="00CE5B9D">
        <w:t>entre and provide services to the residents.</w:t>
      </w:r>
      <w:r w:rsidR="007526D7">
        <w:t xml:space="preserve"> </w:t>
      </w:r>
      <w:r w:rsidRPr="00CE5B9D">
        <w:t xml:space="preserve"> </w:t>
      </w:r>
    </w:p>
    <w:p w14:paraId="3DF42FE2" w14:textId="43E291AD" w:rsidR="00FB0849" w:rsidRDefault="000419C8" w:rsidP="008306E0">
      <w:pPr>
        <w:jc w:val="both"/>
        <w:rPr>
          <w:b/>
        </w:rPr>
      </w:pPr>
      <w:r>
        <w:rPr>
          <w:b/>
        </w:rPr>
        <w:t>Tusla</w:t>
      </w:r>
    </w:p>
    <w:p w14:paraId="2637A67A" w14:textId="134B3C7E" w:rsidR="00165CA7" w:rsidRDefault="000419C8" w:rsidP="008306E0">
      <w:pPr>
        <w:jc w:val="both"/>
      </w:pPr>
      <w:r>
        <w:t>Tusla</w:t>
      </w:r>
      <w:r w:rsidR="00165CA7" w:rsidRPr="00CE5B9D">
        <w:t xml:space="preserve"> is the Child and Family Agency. This is the dedicated State agency responsible for improving wellbeing and outcomes for children, and is responsible for protecting children in the country. </w:t>
      </w:r>
    </w:p>
    <w:p w14:paraId="2ECF80BD" w14:textId="0453E6DA" w:rsidR="00277AD9" w:rsidRPr="009B657D" w:rsidRDefault="00277AD9" w:rsidP="008306E0">
      <w:pPr>
        <w:jc w:val="both"/>
        <w:rPr>
          <w:rFonts w:cstheme="minorHAnsi"/>
          <w:b/>
          <w:szCs w:val="24"/>
        </w:rPr>
      </w:pPr>
      <w:r w:rsidRPr="009B657D">
        <w:rPr>
          <w:rFonts w:cstheme="minorHAnsi"/>
          <w:b/>
          <w:szCs w:val="24"/>
        </w:rPr>
        <w:t xml:space="preserve">Vulnerable </w:t>
      </w:r>
    </w:p>
    <w:p w14:paraId="503A31FA" w14:textId="250E9A1B" w:rsidR="00004538" w:rsidRDefault="004C4B4C" w:rsidP="003E2E81">
      <w:pPr>
        <w:spacing w:after="0" w:line="240" w:lineRule="auto"/>
        <w:jc w:val="both"/>
        <w:rPr>
          <w:rFonts w:eastAsia="Times New Roman" w:cstheme="minorHAnsi"/>
          <w:color w:val="000000" w:themeColor="text1"/>
          <w:szCs w:val="24"/>
          <w:shd w:val="clear" w:color="auto" w:fill="FFFFFF"/>
        </w:rPr>
      </w:pPr>
      <w:r w:rsidRPr="004C4B4C">
        <w:rPr>
          <w:rFonts w:eastAsia="Times New Roman" w:cstheme="minorHAnsi"/>
          <w:color w:val="000000" w:themeColor="text1"/>
          <w:szCs w:val="24"/>
          <w:shd w:val="clear" w:color="auto" w:fill="FFFFFF"/>
        </w:rPr>
        <w:t xml:space="preserve">A vulnerable resident is a resident who has </w:t>
      </w:r>
      <w:r w:rsidR="003E2E81">
        <w:rPr>
          <w:rFonts w:eastAsia="Times New Roman" w:cstheme="minorHAnsi"/>
          <w:color w:val="000000" w:themeColor="text1"/>
          <w:szCs w:val="24"/>
          <w:shd w:val="clear" w:color="auto" w:fill="FFFFFF"/>
        </w:rPr>
        <w:t xml:space="preserve">been assessed as having </w:t>
      </w:r>
      <w:r w:rsidRPr="004C4B4C">
        <w:rPr>
          <w:rFonts w:eastAsia="Times New Roman" w:cstheme="minorHAnsi"/>
          <w:color w:val="000000" w:themeColor="text1"/>
          <w:szCs w:val="24"/>
          <w:shd w:val="clear" w:color="auto" w:fill="FFFFFF"/>
        </w:rPr>
        <w:t>a special reception need</w:t>
      </w:r>
      <w:r w:rsidR="00004538">
        <w:rPr>
          <w:rFonts w:eastAsia="Times New Roman" w:cstheme="minorHAnsi"/>
          <w:color w:val="000000" w:themeColor="text1"/>
          <w:szCs w:val="24"/>
          <w:shd w:val="clear" w:color="auto" w:fill="FFFFFF"/>
        </w:rPr>
        <w:t xml:space="preserve"> in accordance with Regulation 8 of the European Communities (Reception Conditions) Regulations 2018</w:t>
      </w:r>
      <w:r w:rsidRPr="004C4B4C">
        <w:rPr>
          <w:rFonts w:eastAsia="Times New Roman" w:cstheme="minorHAnsi"/>
          <w:color w:val="000000" w:themeColor="text1"/>
          <w:szCs w:val="24"/>
          <w:shd w:val="clear" w:color="auto" w:fill="FFFFFF"/>
        </w:rPr>
        <w:t xml:space="preserve"> and include</w:t>
      </w:r>
      <w:r w:rsidR="003E2E81">
        <w:rPr>
          <w:rFonts w:eastAsia="Times New Roman" w:cstheme="minorHAnsi"/>
          <w:color w:val="000000" w:themeColor="text1"/>
          <w:szCs w:val="24"/>
          <w:shd w:val="clear" w:color="auto" w:fill="FFFFFF"/>
        </w:rPr>
        <w:t>s</w:t>
      </w:r>
      <w:r w:rsidRPr="004C4B4C">
        <w:rPr>
          <w:rFonts w:eastAsia="Times New Roman" w:cstheme="minorHAnsi"/>
          <w:color w:val="000000" w:themeColor="text1"/>
          <w:szCs w:val="24"/>
          <w:shd w:val="clear" w:color="auto" w:fill="FFFFFF"/>
        </w:rPr>
        <w:t xml:space="preserve">: </w:t>
      </w:r>
    </w:p>
    <w:p w14:paraId="2EC38452" w14:textId="77777777" w:rsidR="00004538" w:rsidRDefault="00004538" w:rsidP="003E2E81">
      <w:pPr>
        <w:spacing w:after="0" w:line="240" w:lineRule="auto"/>
        <w:jc w:val="both"/>
        <w:rPr>
          <w:rFonts w:eastAsia="Times New Roman" w:cstheme="minorHAnsi"/>
          <w:color w:val="000000" w:themeColor="text1"/>
          <w:szCs w:val="24"/>
          <w:shd w:val="clear" w:color="auto" w:fill="FFFFFF"/>
        </w:rPr>
      </w:pPr>
    </w:p>
    <w:p w14:paraId="38FA8F5D" w14:textId="77777777" w:rsidR="00004538"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 xml:space="preserve">a person who is a minor, </w:t>
      </w:r>
    </w:p>
    <w:p w14:paraId="7736CD3C" w14:textId="77777777" w:rsidR="00004538"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 xml:space="preserve">an unaccompanied minor, </w:t>
      </w:r>
    </w:p>
    <w:p w14:paraId="2FE300F0" w14:textId="77777777" w:rsidR="00004538"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a person with a</w:t>
      </w:r>
      <w:r w:rsidR="00004538">
        <w:rPr>
          <w:rFonts w:eastAsia="Times New Roman" w:cstheme="minorHAnsi"/>
          <w:color w:val="000000" w:themeColor="text1"/>
          <w:szCs w:val="24"/>
          <w:shd w:val="clear" w:color="auto" w:fill="FFFFFF"/>
        </w:rPr>
        <w:t xml:space="preserve"> </w:t>
      </w:r>
      <w:r w:rsidRPr="00033D4B">
        <w:rPr>
          <w:rFonts w:eastAsia="Times New Roman" w:cstheme="minorHAnsi"/>
          <w:color w:val="000000" w:themeColor="text1"/>
          <w:szCs w:val="24"/>
          <w:shd w:val="clear" w:color="auto" w:fill="FFFFFF"/>
        </w:rPr>
        <w:t xml:space="preserve">disability, </w:t>
      </w:r>
    </w:p>
    <w:p w14:paraId="71BC6FDA" w14:textId="77777777" w:rsidR="00004538"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 xml:space="preserve">an elderly person, </w:t>
      </w:r>
    </w:p>
    <w:p w14:paraId="32C30924" w14:textId="77777777" w:rsidR="00004538"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 xml:space="preserve">a pregnant woman, </w:t>
      </w:r>
    </w:p>
    <w:p w14:paraId="7804A3DE" w14:textId="77777777" w:rsidR="00004538"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 xml:space="preserve">a single parent of a minor, </w:t>
      </w:r>
    </w:p>
    <w:p w14:paraId="2164749B" w14:textId="77777777" w:rsidR="00004538"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a</w:t>
      </w:r>
      <w:r w:rsidR="00004538">
        <w:rPr>
          <w:rFonts w:eastAsia="Times New Roman" w:cstheme="minorHAnsi"/>
          <w:color w:val="000000" w:themeColor="text1"/>
          <w:szCs w:val="24"/>
          <w:shd w:val="clear" w:color="auto" w:fill="FFFFFF"/>
        </w:rPr>
        <w:t xml:space="preserve"> </w:t>
      </w:r>
      <w:r w:rsidRPr="00033D4B">
        <w:rPr>
          <w:rFonts w:eastAsia="Times New Roman" w:cstheme="minorHAnsi"/>
          <w:color w:val="000000" w:themeColor="text1"/>
          <w:szCs w:val="24"/>
          <w:shd w:val="clear" w:color="auto" w:fill="FFFFFF"/>
        </w:rPr>
        <w:t xml:space="preserve">victim of human trafficking, </w:t>
      </w:r>
    </w:p>
    <w:p w14:paraId="5D1885AB" w14:textId="77777777" w:rsidR="00004538"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 xml:space="preserve">a person with a serious illness, </w:t>
      </w:r>
    </w:p>
    <w:p w14:paraId="23339941" w14:textId="77777777" w:rsidR="00004538"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a person with a</w:t>
      </w:r>
      <w:r w:rsidR="00004538">
        <w:rPr>
          <w:rFonts w:eastAsia="Times New Roman" w:cstheme="minorHAnsi"/>
          <w:color w:val="000000" w:themeColor="text1"/>
          <w:szCs w:val="24"/>
          <w:shd w:val="clear" w:color="auto" w:fill="FFFFFF"/>
        </w:rPr>
        <w:t xml:space="preserve"> </w:t>
      </w:r>
      <w:r w:rsidRPr="00033D4B">
        <w:rPr>
          <w:rFonts w:eastAsia="Times New Roman" w:cstheme="minorHAnsi"/>
          <w:color w:val="000000" w:themeColor="text1"/>
          <w:szCs w:val="24"/>
          <w:shd w:val="clear" w:color="auto" w:fill="FFFFFF"/>
        </w:rPr>
        <w:t xml:space="preserve">mental disorder, and </w:t>
      </w:r>
    </w:p>
    <w:p w14:paraId="1C1D7EB0" w14:textId="128B6DC4" w:rsidR="004C4B4C" w:rsidRDefault="003E2E81" w:rsidP="00033D4B">
      <w:pPr>
        <w:pStyle w:val="ListParagraph"/>
        <w:numPr>
          <w:ilvl w:val="0"/>
          <w:numId w:val="19"/>
        </w:numPr>
        <w:spacing w:after="0" w:line="240" w:lineRule="auto"/>
        <w:jc w:val="both"/>
        <w:rPr>
          <w:rFonts w:eastAsia="Times New Roman" w:cstheme="minorHAnsi"/>
          <w:color w:val="000000" w:themeColor="text1"/>
          <w:szCs w:val="24"/>
          <w:shd w:val="clear" w:color="auto" w:fill="FFFFFF"/>
        </w:rPr>
      </w:pPr>
      <w:r w:rsidRPr="00033D4B">
        <w:rPr>
          <w:rFonts w:eastAsia="Times New Roman" w:cstheme="minorHAnsi"/>
          <w:color w:val="000000" w:themeColor="text1"/>
          <w:szCs w:val="24"/>
          <w:shd w:val="clear" w:color="auto" w:fill="FFFFFF"/>
        </w:rPr>
        <w:t>a person who has been subjected to torture, rape or other</w:t>
      </w:r>
      <w:r w:rsidR="00004538">
        <w:rPr>
          <w:rFonts w:eastAsia="Times New Roman" w:cstheme="minorHAnsi"/>
          <w:color w:val="000000" w:themeColor="text1"/>
          <w:szCs w:val="24"/>
          <w:shd w:val="clear" w:color="auto" w:fill="FFFFFF"/>
        </w:rPr>
        <w:t xml:space="preserve"> </w:t>
      </w:r>
      <w:r w:rsidRPr="00033D4B">
        <w:rPr>
          <w:rFonts w:eastAsia="Times New Roman" w:cstheme="minorHAnsi"/>
          <w:color w:val="000000" w:themeColor="text1"/>
          <w:szCs w:val="24"/>
          <w:shd w:val="clear" w:color="auto" w:fill="FFFFFF"/>
        </w:rPr>
        <w:t>form of serious psychological, physical or sexual violence.</w:t>
      </w:r>
    </w:p>
    <w:p w14:paraId="09FEA10B" w14:textId="127202EA" w:rsidR="00004538" w:rsidRDefault="00004538" w:rsidP="00033D4B">
      <w:pPr>
        <w:spacing w:after="0" w:line="240" w:lineRule="auto"/>
        <w:ind w:left="360"/>
        <w:jc w:val="both"/>
        <w:rPr>
          <w:rFonts w:eastAsia="Times New Roman" w:cstheme="minorHAnsi"/>
          <w:color w:val="000000" w:themeColor="text1"/>
          <w:szCs w:val="24"/>
          <w:shd w:val="clear" w:color="auto" w:fill="FFFFFF"/>
        </w:rPr>
      </w:pPr>
    </w:p>
    <w:p w14:paraId="3AE68886" w14:textId="3948F712" w:rsidR="00004538" w:rsidRDefault="00004538" w:rsidP="00033D4B">
      <w:pPr>
        <w:spacing w:after="0" w:line="240" w:lineRule="auto"/>
        <w:ind w:left="360"/>
        <w:jc w:val="both"/>
        <w:rPr>
          <w:rFonts w:eastAsia="Times New Roman" w:cstheme="minorHAnsi"/>
          <w:color w:val="000000" w:themeColor="text1"/>
          <w:szCs w:val="24"/>
          <w:shd w:val="clear" w:color="auto" w:fill="FFFFFF"/>
        </w:rPr>
      </w:pPr>
      <w:r>
        <w:rPr>
          <w:rFonts w:eastAsia="Times New Roman" w:cstheme="minorHAnsi"/>
          <w:color w:val="000000" w:themeColor="text1"/>
          <w:szCs w:val="24"/>
          <w:shd w:val="clear" w:color="auto" w:fill="FFFFFF"/>
        </w:rPr>
        <w:t>It may also include:</w:t>
      </w:r>
    </w:p>
    <w:p w14:paraId="3F3B3C10" w14:textId="4814F7F9" w:rsidR="00004538" w:rsidRDefault="00004538" w:rsidP="00033D4B">
      <w:pPr>
        <w:spacing w:after="0" w:line="240" w:lineRule="auto"/>
        <w:ind w:left="360"/>
        <w:jc w:val="both"/>
        <w:rPr>
          <w:rFonts w:eastAsia="Times New Roman" w:cstheme="minorHAnsi"/>
          <w:color w:val="000000" w:themeColor="text1"/>
          <w:szCs w:val="24"/>
          <w:shd w:val="clear" w:color="auto" w:fill="FFFFFF"/>
        </w:rPr>
      </w:pPr>
    </w:p>
    <w:p w14:paraId="37B8A169" w14:textId="77777777" w:rsidR="00004538" w:rsidRDefault="00004538" w:rsidP="00033D4B">
      <w:pPr>
        <w:pStyle w:val="ListParagraph"/>
        <w:numPr>
          <w:ilvl w:val="0"/>
          <w:numId w:val="20"/>
        </w:numPr>
        <w:spacing w:after="0" w:line="240" w:lineRule="auto"/>
        <w:jc w:val="both"/>
        <w:rPr>
          <w:rFonts w:eastAsia="Times New Roman" w:cstheme="minorHAnsi"/>
          <w:color w:val="000000" w:themeColor="text1"/>
          <w:szCs w:val="24"/>
          <w:shd w:val="clear" w:color="auto" w:fill="FFFFFF"/>
        </w:rPr>
      </w:pPr>
      <w:r>
        <w:rPr>
          <w:rFonts w:eastAsia="Times New Roman" w:cstheme="minorHAnsi"/>
          <w:color w:val="000000" w:themeColor="text1"/>
          <w:szCs w:val="24"/>
          <w:shd w:val="clear" w:color="auto" w:fill="FFFFFF"/>
        </w:rPr>
        <w:t>An accompanied child,</w:t>
      </w:r>
    </w:p>
    <w:p w14:paraId="6779F4F4" w14:textId="22F3B323" w:rsidR="00004538" w:rsidRDefault="00004538" w:rsidP="00033D4B">
      <w:pPr>
        <w:pStyle w:val="ListParagraph"/>
        <w:numPr>
          <w:ilvl w:val="0"/>
          <w:numId w:val="20"/>
        </w:numPr>
        <w:spacing w:after="0" w:line="240" w:lineRule="auto"/>
        <w:jc w:val="both"/>
        <w:rPr>
          <w:rFonts w:eastAsia="Times New Roman" w:cstheme="minorHAnsi"/>
          <w:color w:val="000000" w:themeColor="text1"/>
          <w:szCs w:val="24"/>
          <w:shd w:val="clear" w:color="auto" w:fill="FFFFFF"/>
        </w:rPr>
      </w:pPr>
      <w:r>
        <w:rPr>
          <w:rFonts w:eastAsia="Times New Roman" w:cstheme="minorHAnsi"/>
          <w:color w:val="000000" w:themeColor="text1"/>
          <w:szCs w:val="24"/>
          <w:shd w:val="clear" w:color="auto" w:fill="FFFFFF"/>
        </w:rPr>
        <w:t>An “aged out minor” or an age disputed minor,</w:t>
      </w:r>
    </w:p>
    <w:p w14:paraId="7A2C01CE" w14:textId="73A9D910" w:rsidR="00004538" w:rsidRDefault="00004538" w:rsidP="00033D4B">
      <w:pPr>
        <w:pStyle w:val="ListParagraph"/>
        <w:numPr>
          <w:ilvl w:val="0"/>
          <w:numId w:val="20"/>
        </w:numPr>
        <w:spacing w:after="0" w:line="240" w:lineRule="auto"/>
        <w:jc w:val="both"/>
        <w:rPr>
          <w:rFonts w:eastAsia="Times New Roman" w:cstheme="minorHAnsi"/>
          <w:color w:val="000000" w:themeColor="text1"/>
          <w:szCs w:val="24"/>
          <w:shd w:val="clear" w:color="auto" w:fill="FFFFFF"/>
        </w:rPr>
      </w:pPr>
      <w:r>
        <w:rPr>
          <w:rFonts w:eastAsia="Times New Roman" w:cstheme="minorHAnsi"/>
          <w:color w:val="000000" w:themeColor="text1"/>
          <w:szCs w:val="24"/>
          <w:shd w:val="clear" w:color="auto" w:fill="FFFFFF"/>
        </w:rPr>
        <w:t>A nursing mother,</w:t>
      </w:r>
    </w:p>
    <w:p w14:paraId="55F92DE7" w14:textId="59C97E45" w:rsidR="00004538" w:rsidRDefault="00004538" w:rsidP="00033D4B">
      <w:pPr>
        <w:pStyle w:val="ListParagraph"/>
        <w:numPr>
          <w:ilvl w:val="0"/>
          <w:numId w:val="20"/>
        </w:numPr>
        <w:spacing w:after="0" w:line="240" w:lineRule="auto"/>
        <w:jc w:val="both"/>
        <w:rPr>
          <w:rFonts w:eastAsia="Times New Roman" w:cstheme="minorHAnsi"/>
          <w:color w:val="000000" w:themeColor="text1"/>
          <w:szCs w:val="24"/>
          <w:shd w:val="clear" w:color="auto" w:fill="FFFFFF"/>
        </w:rPr>
      </w:pPr>
      <w:r>
        <w:rPr>
          <w:rFonts w:eastAsia="Times New Roman" w:cstheme="minorHAnsi"/>
          <w:color w:val="000000" w:themeColor="text1"/>
          <w:szCs w:val="24"/>
          <w:shd w:val="clear" w:color="auto" w:fill="FFFFFF"/>
        </w:rPr>
        <w:t>The main carer of a dependent child, older person or a person with a disability,</w:t>
      </w:r>
    </w:p>
    <w:p w14:paraId="37256B13" w14:textId="77777777" w:rsidR="000419C8" w:rsidRPr="000419C8" w:rsidRDefault="00004538" w:rsidP="00033D4B">
      <w:pPr>
        <w:pStyle w:val="ListParagraph"/>
        <w:numPr>
          <w:ilvl w:val="0"/>
          <w:numId w:val="20"/>
        </w:numPr>
        <w:spacing w:after="0" w:line="240" w:lineRule="auto"/>
        <w:jc w:val="both"/>
        <w:rPr>
          <w:rFonts w:eastAsia="Times New Roman" w:cstheme="minorHAnsi"/>
          <w:color w:val="000000" w:themeColor="text1"/>
        </w:rPr>
      </w:pPr>
      <w:r>
        <w:rPr>
          <w:rFonts w:eastAsia="Times New Roman" w:cstheme="minorHAnsi"/>
          <w:color w:val="000000" w:themeColor="text1"/>
          <w:szCs w:val="24"/>
          <w:shd w:val="clear" w:color="auto" w:fill="FFFFFF"/>
        </w:rPr>
        <w:t xml:space="preserve">A person at risk of domestic, </w:t>
      </w:r>
      <w:r w:rsidR="000419C8">
        <w:rPr>
          <w:rFonts w:eastAsia="Times New Roman" w:cstheme="minorHAnsi"/>
          <w:color w:val="000000" w:themeColor="text1"/>
          <w:szCs w:val="24"/>
          <w:shd w:val="clear" w:color="auto" w:fill="FFFFFF"/>
        </w:rPr>
        <w:t>sexual or gender based violence.</w:t>
      </w:r>
    </w:p>
    <w:p w14:paraId="54EA3F46" w14:textId="77777777" w:rsidR="000419C8" w:rsidRPr="000419C8" w:rsidRDefault="000419C8" w:rsidP="00033D4B">
      <w:pPr>
        <w:pStyle w:val="ListParagraph"/>
        <w:numPr>
          <w:ilvl w:val="0"/>
          <w:numId w:val="20"/>
        </w:numPr>
        <w:spacing w:after="0" w:line="240" w:lineRule="auto"/>
        <w:jc w:val="both"/>
        <w:rPr>
          <w:rFonts w:eastAsia="Times New Roman" w:cstheme="minorHAnsi"/>
          <w:color w:val="000000" w:themeColor="text1"/>
        </w:rPr>
      </w:pPr>
      <w:r>
        <w:rPr>
          <w:rFonts w:eastAsia="Times New Roman" w:cstheme="minorHAnsi"/>
          <w:color w:val="000000" w:themeColor="text1"/>
          <w:szCs w:val="24"/>
          <w:shd w:val="clear" w:color="auto" w:fill="FFFFFF"/>
        </w:rPr>
        <w:t xml:space="preserve"> </w:t>
      </w:r>
      <w:r w:rsidR="00177106" w:rsidRPr="00033D4B">
        <w:rPr>
          <w:rFonts w:cstheme="minorHAnsi"/>
          <w:color w:val="000000" w:themeColor="text1"/>
        </w:rPr>
        <w:t xml:space="preserve">A person </w:t>
      </w:r>
      <w:r w:rsidR="00277AD9" w:rsidRPr="00033D4B">
        <w:rPr>
          <w:rFonts w:cstheme="minorHAnsi"/>
          <w:color w:val="000000" w:themeColor="text1"/>
        </w:rPr>
        <w:t>experiencing family violence, exploitation or abuse.</w:t>
      </w:r>
      <w:r>
        <w:rPr>
          <w:rFonts w:cstheme="minorHAnsi"/>
          <w:color w:val="000000" w:themeColor="text1"/>
        </w:rPr>
        <w:t xml:space="preserve"> </w:t>
      </w:r>
    </w:p>
    <w:p w14:paraId="677F066C" w14:textId="77777777" w:rsidR="000419C8" w:rsidRDefault="00B70FE4" w:rsidP="00033D4B">
      <w:pPr>
        <w:pStyle w:val="ListParagraph"/>
        <w:numPr>
          <w:ilvl w:val="0"/>
          <w:numId w:val="20"/>
        </w:numPr>
        <w:spacing w:after="0" w:line="240" w:lineRule="auto"/>
        <w:jc w:val="both"/>
        <w:rPr>
          <w:rFonts w:eastAsia="Times New Roman" w:cstheme="minorHAnsi"/>
          <w:color w:val="000000" w:themeColor="text1"/>
        </w:rPr>
      </w:pPr>
      <w:r w:rsidRPr="00033D4B">
        <w:rPr>
          <w:rFonts w:cstheme="minorHAnsi"/>
          <w:color w:val="000000" w:themeColor="text1"/>
        </w:rPr>
        <w:t>A p</w:t>
      </w:r>
      <w:r w:rsidR="00277AD9" w:rsidRPr="00033D4B">
        <w:rPr>
          <w:rFonts w:cstheme="minorHAnsi"/>
          <w:color w:val="000000" w:themeColor="text1"/>
        </w:rPr>
        <w:t>erson at risk of violence due to their sexual orientation and/or gender identity (</w:t>
      </w:r>
      <w:r w:rsidR="004C4B4C" w:rsidRPr="00033D4B">
        <w:rPr>
          <w:rFonts w:eastAsia="Times New Roman" w:cstheme="minorHAnsi"/>
          <w:color w:val="000000" w:themeColor="text1"/>
        </w:rPr>
        <w:t>LGBTI+:</w:t>
      </w:r>
      <w:r w:rsidR="00277AD9" w:rsidRPr="00033D4B">
        <w:rPr>
          <w:rFonts w:eastAsia="Times New Roman" w:cstheme="minorHAnsi"/>
          <w:color w:val="000000" w:themeColor="text1"/>
        </w:rPr>
        <w:t xml:space="preserve"> lesbian, gay, bisexual, transgender or intersex persons).</w:t>
      </w:r>
    </w:p>
    <w:p w14:paraId="2FA326B7" w14:textId="77777777" w:rsidR="000419C8" w:rsidRDefault="00B70FE4" w:rsidP="00033D4B">
      <w:pPr>
        <w:pStyle w:val="ListParagraph"/>
        <w:numPr>
          <w:ilvl w:val="0"/>
          <w:numId w:val="20"/>
        </w:numPr>
        <w:spacing w:after="0" w:line="240" w:lineRule="auto"/>
        <w:jc w:val="both"/>
        <w:rPr>
          <w:rFonts w:eastAsia="Times New Roman" w:cstheme="minorHAnsi"/>
          <w:color w:val="000000" w:themeColor="text1"/>
        </w:rPr>
      </w:pPr>
      <w:r w:rsidRPr="00033D4B">
        <w:rPr>
          <w:rFonts w:eastAsia="Times New Roman" w:cstheme="minorHAnsi"/>
          <w:color w:val="000000" w:themeColor="text1"/>
        </w:rPr>
        <w:t>A p</w:t>
      </w:r>
      <w:r w:rsidR="00277AD9" w:rsidRPr="00033D4B">
        <w:rPr>
          <w:rFonts w:eastAsia="Times New Roman" w:cstheme="minorHAnsi"/>
          <w:color w:val="000000" w:themeColor="text1"/>
        </w:rPr>
        <w:t>erson at risk of suicide.</w:t>
      </w:r>
    </w:p>
    <w:p w14:paraId="6BBCA163" w14:textId="77777777" w:rsidR="000419C8" w:rsidRDefault="000419C8" w:rsidP="00033D4B">
      <w:pPr>
        <w:pStyle w:val="ListParagraph"/>
        <w:numPr>
          <w:ilvl w:val="0"/>
          <w:numId w:val="20"/>
        </w:numPr>
        <w:spacing w:after="0" w:line="240" w:lineRule="auto"/>
        <w:jc w:val="both"/>
        <w:rPr>
          <w:rFonts w:eastAsia="Times New Roman" w:cstheme="minorHAnsi"/>
          <w:color w:val="000000" w:themeColor="text1"/>
        </w:rPr>
      </w:pPr>
      <w:r>
        <w:rPr>
          <w:rFonts w:eastAsia="Times New Roman" w:cstheme="minorHAnsi"/>
          <w:color w:val="000000" w:themeColor="text1"/>
        </w:rPr>
        <w:t xml:space="preserve"> </w:t>
      </w:r>
      <w:r w:rsidR="00B70FE4" w:rsidRPr="00033D4B">
        <w:rPr>
          <w:rFonts w:eastAsia="Times New Roman" w:cstheme="minorHAnsi"/>
          <w:color w:val="000000" w:themeColor="text1"/>
        </w:rPr>
        <w:t>A p</w:t>
      </w:r>
      <w:r w:rsidR="00277AD9" w:rsidRPr="00033D4B">
        <w:rPr>
          <w:rFonts w:eastAsia="Times New Roman" w:cstheme="minorHAnsi"/>
          <w:color w:val="000000" w:themeColor="text1"/>
        </w:rPr>
        <w:t>erson with substance addiction</w:t>
      </w:r>
      <w:r w:rsidR="007526D7" w:rsidRPr="00033D4B">
        <w:rPr>
          <w:rFonts w:eastAsia="Times New Roman" w:cstheme="minorHAnsi"/>
          <w:color w:val="000000" w:themeColor="text1"/>
        </w:rPr>
        <w:t>.</w:t>
      </w:r>
      <w:r w:rsidR="00277AD9" w:rsidRPr="00033D4B">
        <w:rPr>
          <w:rFonts w:eastAsia="Times New Roman" w:cstheme="minorHAnsi"/>
          <w:color w:val="000000" w:themeColor="text1"/>
        </w:rPr>
        <w:t xml:space="preserve"> </w:t>
      </w:r>
    </w:p>
    <w:p w14:paraId="70B43FC3" w14:textId="4DE52B58" w:rsidR="004C4B4C" w:rsidRPr="00033D4B" w:rsidRDefault="00B70FE4" w:rsidP="00033D4B">
      <w:pPr>
        <w:pStyle w:val="ListParagraph"/>
        <w:numPr>
          <w:ilvl w:val="0"/>
          <w:numId w:val="20"/>
        </w:numPr>
        <w:spacing w:after="0" w:line="240" w:lineRule="auto"/>
        <w:jc w:val="both"/>
        <w:rPr>
          <w:rFonts w:eastAsia="Times New Roman" w:cstheme="minorHAnsi"/>
          <w:color w:val="000000" w:themeColor="text1"/>
        </w:rPr>
      </w:pPr>
      <w:r w:rsidRPr="00033D4B">
        <w:rPr>
          <w:rFonts w:eastAsia="Times New Roman" w:cstheme="minorHAnsi"/>
          <w:color w:val="000000" w:themeColor="text1"/>
          <w:shd w:val="clear" w:color="auto" w:fill="FFFFFF"/>
        </w:rPr>
        <w:lastRenderedPageBreak/>
        <w:t>A v</w:t>
      </w:r>
      <w:r w:rsidR="004C4B4C" w:rsidRPr="00033D4B">
        <w:rPr>
          <w:rFonts w:eastAsia="Times New Roman" w:cstheme="minorHAnsi"/>
          <w:color w:val="000000" w:themeColor="text1"/>
          <w:shd w:val="clear" w:color="auto" w:fill="FFFFFF"/>
        </w:rPr>
        <w:t>ictim of trafficking in persons.</w:t>
      </w:r>
    </w:p>
    <w:p w14:paraId="534F58AA" w14:textId="77777777" w:rsidR="00D229EA" w:rsidRDefault="00D229EA" w:rsidP="008306E0">
      <w:pPr>
        <w:jc w:val="both"/>
        <w:rPr>
          <w:rFonts w:eastAsia="Times New Roman" w:cstheme="minorHAnsi"/>
          <w:szCs w:val="24"/>
        </w:rPr>
      </w:pPr>
    </w:p>
    <w:p w14:paraId="53AB2F96" w14:textId="4F643B9A" w:rsidR="004C4B4C" w:rsidRDefault="00277AD9" w:rsidP="008306E0">
      <w:pPr>
        <w:jc w:val="both"/>
        <w:rPr>
          <w:rFonts w:eastAsia="Times New Roman" w:cstheme="minorHAnsi"/>
          <w:color w:val="000000" w:themeColor="text1"/>
          <w:szCs w:val="24"/>
          <w:shd w:val="clear" w:color="auto" w:fill="FFFFFF"/>
        </w:rPr>
      </w:pPr>
      <w:r w:rsidRPr="009B657D">
        <w:rPr>
          <w:rFonts w:eastAsia="Times New Roman" w:cstheme="minorHAnsi"/>
          <w:szCs w:val="24"/>
        </w:rPr>
        <w:t xml:space="preserve">This is not an exhaustive list and vulnerability is best assessed using a person-centred and holistic approach. </w:t>
      </w:r>
      <w:r w:rsidR="007774FD">
        <w:rPr>
          <w:rFonts w:eastAsia="Times New Roman" w:cstheme="minorHAnsi"/>
          <w:szCs w:val="24"/>
        </w:rPr>
        <w:t xml:space="preserve">A person’s level of vulnerability and corresponding need for additional support is not fixed and may change in differing circumstances and over time. </w:t>
      </w:r>
      <w:r w:rsidRPr="009B657D">
        <w:rPr>
          <w:rFonts w:eastAsia="Times New Roman" w:cstheme="minorHAnsi"/>
          <w:szCs w:val="24"/>
        </w:rPr>
        <w:t xml:space="preserve">Some people will not be </w:t>
      </w:r>
      <w:r w:rsidRPr="004C4B4C">
        <w:rPr>
          <w:rFonts w:eastAsia="Times New Roman" w:cstheme="minorHAnsi"/>
          <w:color w:val="000000" w:themeColor="text1"/>
          <w:szCs w:val="24"/>
        </w:rPr>
        <w:t xml:space="preserve">identified as falling within the above list but </w:t>
      </w:r>
      <w:r w:rsidR="004C4B4C" w:rsidRPr="004C4B4C">
        <w:rPr>
          <w:rFonts w:eastAsia="Times New Roman" w:cstheme="minorHAnsi"/>
          <w:color w:val="000000" w:themeColor="text1"/>
          <w:szCs w:val="24"/>
        </w:rPr>
        <w:t xml:space="preserve">may </w:t>
      </w:r>
      <w:r w:rsidRPr="004C4B4C">
        <w:rPr>
          <w:rFonts w:eastAsia="Times New Roman" w:cstheme="minorHAnsi"/>
          <w:color w:val="000000" w:themeColor="text1"/>
          <w:szCs w:val="24"/>
        </w:rPr>
        <w:t xml:space="preserve">still be </w:t>
      </w:r>
      <w:r w:rsidR="004C4B4C" w:rsidRPr="004C4B4C">
        <w:rPr>
          <w:rFonts w:eastAsia="Times New Roman" w:cstheme="minorHAnsi"/>
          <w:color w:val="000000" w:themeColor="text1"/>
          <w:szCs w:val="24"/>
          <w:shd w:val="clear" w:color="auto" w:fill="FFFFFF"/>
        </w:rPr>
        <w:t>assessed to have a special reception need.</w:t>
      </w:r>
    </w:p>
    <w:p w14:paraId="024A3ED6" w14:textId="0D8C30DA" w:rsidR="007774FD" w:rsidRPr="009218E7" w:rsidRDefault="009218E7" w:rsidP="008306E0">
      <w:pPr>
        <w:jc w:val="both"/>
        <w:rPr>
          <w:rFonts w:eastAsia="Times New Roman" w:cstheme="minorHAnsi"/>
          <w:b/>
          <w:color w:val="000000" w:themeColor="text1"/>
          <w:szCs w:val="24"/>
          <w:shd w:val="clear" w:color="auto" w:fill="FFFFFF"/>
        </w:rPr>
      </w:pPr>
      <w:r w:rsidRPr="009218E7">
        <w:rPr>
          <w:rFonts w:eastAsia="Times New Roman" w:cstheme="minorHAnsi"/>
          <w:b/>
          <w:color w:val="000000" w:themeColor="text1"/>
          <w:szCs w:val="24"/>
          <w:shd w:val="clear" w:color="auto" w:fill="FFFFFF"/>
        </w:rPr>
        <w:t xml:space="preserve">Young Person </w:t>
      </w:r>
    </w:p>
    <w:p w14:paraId="652A4286" w14:textId="6D3900B0" w:rsidR="00250E16" w:rsidRPr="004C4B4C" w:rsidRDefault="009218E7" w:rsidP="008306E0">
      <w:pPr>
        <w:jc w:val="both"/>
        <w:rPr>
          <w:rFonts w:eastAsia="Times New Roman" w:cstheme="minorHAnsi"/>
          <w:color w:val="000000" w:themeColor="text1"/>
          <w:szCs w:val="24"/>
        </w:rPr>
      </w:pPr>
      <w:r>
        <w:rPr>
          <w:rFonts w:eastAsia="Times New Roman" w:cstheme="minorHAnsi"/>
          <w:color w:val="000000" w:themeColor="text1"/>
          <w:szCs w:val="24"/>
        </w:rPr>
        <w:t>A</w:t>
      </w:r>
      <w:r w:rsidRPr="009218E7">
        <w:rPr>
          <w:rFonts w:eastAsia="Times New Roman" w:cstheme="minorHAnsi"/>
          <w:color w:val="000000" w:themeColor="text1"/>
          <w:szCs w:val="24"/>
        </w:rPr>
        <w:t xml:space="preserve"> young person is considered to be anyone aged </w:t>
      </w:r>
      <w:r>
        <w:rPr>
          <w:rFonts w:eastAsia="Times New Roman" w:cstheme="minorHAnsi"/>
          <w:color w:val="000000" w:themeColor="text1"/>
          <w:szCs w:val="24"/>
        </w:rPr>
        <w:t xml:space="preserve">between </w:t>
      </w:r>
      <w:r w:rsidR="003C493C">
        <w:rPr>
          <w:rFonts w:eastAsia="Times New Roman" w:cstheme="minorHAnsi"/>
          <w:color w:val="000000" w:themeColor="text1"/>
          <w:szCs w:val="24"/>
        </w:rPr>
        <w:t xml:space="preserve">the ages </w:t>
      </w:r>
      <w:r w:rsidRPr="009218E7">
        <w:rPr>
          <w:rFonts w:eastAsia="Times New Roman" w:cstheme="minorHAnsi"/>
          <w:color w:val="000000" w:themeColor="text1"/>
          <w:szCs w:val="24"/>
        </w:rPr>
        <w:t>12</w:t>
      </w:r>
      <w:r>
        <w:rPr>
          <w:rFonts w:eastAsia="Times New Roman" w:cstheme="minorHAnsi"/>
          <w:color w:val="000000" w:themeColor="text1"/>
          <w:szCs w:val="24"/>
        </w:rPr>
        <w:t xml:space="preserve"> and </w:t>
      </w:r>
      <w:r w:rsidRPr="00D77A96">
        <w:rPr>
          <w:rFonts w:eastAsia="Times New Roman" w:cstheme="minorHAnsi"/>
          <w:color w:val="000000" w:themeColor="text1"/>
          <w:szCs w:val="24"/>
        </w:rPr>
        <w:t>24.</w:t>
      </w:r>
    </w:p>
    <w:p w14:paraId="579A47C5" w14:textId="1CF3E52A" w:rsidR="00277AD9" w:rsidRPr="00FB0849" w:rsidRDefault="00277AD9" w:rsidP="004C4B4C">
      <w:pPr>
        <w:spacing w:before="100" w:beforeAutospacing="1" w:after="100" w:afterAutospacing="1" w:line="240" w:lineRule="auto"/>
        <w:rPr>
          <w:b/>
        </w:rPr>
      </w:pPr>
    </w:p>
    <w:p w14:paraId="3FFA5CAE" w14:textId="77777777" w:rsidR="00165CA7" w:rsidRPr="00CE5B9D" w:rsidRDefault="00165CA7" w:rsidP="00165CA7"/>
    <w:p w14:paraId="02C24832" w14:textId="4A01102C" w:rsidR="004C4B4C" w:rsidRDefault="004C4B4C" w:rsidP="00165CA7">
      <w:r>
        <w:br w:type="page"/>
      </w:r>
    </w:p>
    <w:p w14:paraId="43098224" w14:textId="3BB6EB05" w:rsidR="00A2211D" w:rsidRDefault="006D68A7" w:rsidP="00FC4BEB">
      <w:pPr>
        <w:pStyle w:val="Heading2"/>
        <w:rPr>
          <w:rFonts w:cstheme="minorHAnsi"/>
          <w:b/>
          <w:szCs w:val="24"/>
        </w:rPr>
      </w:pPr>
      <w:bookmarkStart w:id="31" w:name="_Toc517383987"/>
      <w:bookmarkStart w:id="32" w:name="_Toc530990018"/>
      <w:r w:rsidRPr="00583FA8">
        <w:rPr>
          <w:rFonts w:cstheme="minorHAnsi"/>
          <w:b/>
          <w:szCs w:val="24"/>
        </w:rPr>
        <w:lastRenderedPageBreak/>
        <w:t>THEME 1</w:t>
      </w:r>
      <w:r w:rsidR="00191697" w:rsidRPr="00583FA8">
        <w:rPr>
          <w:rFonts w:cstheme="minorHAnsi"/>
          <w:b/>
          <w:szCs w:val="24"/>
        </w:rPr>
        <w:t>:</w:t>
      </w:r>
      <w:r w:rsidRPr="00583FA8">
        <w:rPr>
          <w:rFonts w:cstheme="minorHAnsi"/>
          <w:b/>
          <w:szCs w:val="24"/>
        </w:rPr>
        <w:t xml:space="preserve"> GOVERNANCE</w:t>
      </w:r>
      <w:r w:rsidR="00FC739E">
        <w:rPr>
          <w:rFonts w:cstheme="minorHAnsi"/>
          <w:b/>
          <w:szCs w:val="24"/>
        </w:rPr>
        <w:t xml:space="preserve">, </w:t>
      </w:r>
      <w:r w:rsidR="00DA76D2" w:rsidRPr="00583FA8">
        <w:rPr>
          <w:rFonts w:cstheme="minorHAnsi"/>
          <w:b/>
          <w:szCs w:val="24"/>
        </w:rPr>
        <w:t>ACCOUNTABILITY</w:t>
      </w:r>
      <w:r w:rsidRPr="00583FA8">
        <w:rPr>
          <w:rFonts w:cstheme="minorHAnsi"/>
          <w:b/>
          <w:szCs w:val="24"/>
        </w:rPr>
        <w:t xml:space="preserve"> AND LEADERSHIP</w:t>
      </w:r>
      <w:bookmarkEnd w:id="3"/>
      <w:bookmarkEnd w:id="31"/>
      <w:bookmarkEnd w:id="32"/>
    </w:p>
    <w:p w14:paraId="6AB4359F" w14:textId="77777777" w:rsidR="00FC4BEB" w:rsidRPr="00FC4BEB" w:rsidRDefault="00FC4BEB" w:rsidP="00FC4BEB"/>
    <w:p w14:paraId="3F1305E9" w14:textId="2A39EBD4" w:rsidR="006D68A7" w:rsidRPr="00583FA8" w:rsidRDefault="006D68A7" w:rsidP="008306E0">
      <w:pPr>
        <w:jc w:val="both"/>
        <w:rPr>
          <w:rFonts w:cstheme="minorHAnsi"/>
          <w:b/>
          <w:szCs w:val="24"/>
          <w:u w:val="single"/>
        </w:rPr>
      </w:pPr>
      <w:r w:rsidRPr="00583FA8">
        <w:rPr>
          <w:rFonts w:cstheme="minorHAnsi"/>
          <w:b/>
          <w:szCs w:val="24"/>
          <w:u w:val="single"/>
        </w:rPr>
        <w:t>Standard 1.1</w:t>
      </w:r>
    </w:p>
    <w:p w14:paraId="5618F207" w14:textId="609C5871" w:rsidR="007C7DFE" w:rsidRPr="00A2211D" w:rsidRDefault="00A5527A"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 xml:space="preserve">The </w:t>
      </w:r>
      <w:r w:rsidR="00037B9F">
        <w:rPr>
          <w:rFonts w:cstheme="minorHAnsi"/>
          <w:szCs w:val="24"/>
        </w:rPr>
        <w:t>s</w:t>
      </w:r>
      <w:r w:rsidR="00F40807">
        <w:rPr>
          <w:rFonts w:cstheme="minorHAnsi"/>
          <w:szCs w:val="24"/>
        </w:rPr>
        <w:t>ervice</w:t>
      </w:r>
      <w:r>
        <w:rPr>
          <w:rFonts w:cstheme="minorHAnsi"/>
          <w:szCs w:val="24"/>
        </w:rPr>
        <w:t xml:space="preserve"> </w:t>
      </w:r>
      <w:r w:rsidR="00037B9F">
        <w:rPr>
          <w:rFonts w:cstheme="minorHAnsi"/>
          <w:szCs w:val="24"/>
        </w:rPr>
        <w:t>p</w:t>
      </w:r>
      <w:r>
        <w:rPr>
          <w:rFonts w:cstheme="minorHAnsi"/>
          <w:szCs w:val="24"/>
        </w:rPr>
        <w:t>rovider</w:t>
      </w:r>
      <w:r w:rsidR="0097275C">
        <w:rPr>
          <w:rFonts w:cstheme="minorHAnsi"/>
          <w:szCs w:val="24"/>
        </w:rPr>
        <w:t xml:space="preserve"> </w:t>
      </w:r>
      <w:r w:rsidR="006D68A7" w:rsidRPr="00583FA8">
        <w:rPr>
          <w:rFonts w:cstheme="minorHAnsi"/>
          <w:szCs w:val="24"/>
        </w:rPr>
        <w:t xml:space="preserve">performs its functions as outlined in relevant legislation, regulations, national policies and standards to protect </w:t>
      </w:r>
      <w:r w:rsidR="0097275C">
        <w:rPr>
          <w:rFonts w:cstheme="minorHAnsi"/>
          <w:szCs w:val="24"/>
        </w:rPr>
        <w:t>residents</w:t>
      </w:r>
      <w:r w:rsidR="006D68A7" w:rsidRPr="00583FA8">
        <w:rPr>
          <w:rFonts w:cstheme="minorHAnsi"/>
          <w:szCs w:val="24"/>
        </w:rPr>
        <w:t xml:space="preserve"> living in the </w:t>
      </w:r>
      <w:r w:rsidR="00ED1483">
        <w:rPr>
          <w:rFonts w:cstheme="minorHAnsi"/>
          <w:szCs w:val="24"/>
        </w:rPr>
        <w:t>accommodation c</w:t>
      </w:r>
      <w:r>
        <w:rPr>
          <w:rFonts w:cstheme="minorHAnsi"/>
          <w:szCs w:val="24"/>
        </w:rPr>
        <w:t>entre</w:t>
      </w:r>
      <w:r w:rsidR="006D68A7" w:rsidRPr="00583FA8">
        <w:rPr>
          <w:rFonts w:cstheme="minorHAnsi"/>
          <w:szCs w:val="24"/>
        </w:rPr>
        <w:t xml:space="preserve"> in a manner that promotes their welfare and respects their dignity.</w:t>
      </w:r>
    </w:p>
    <w:p w14:paraId="5F9317CF" w14:textId="66488F45" w:rsidR="006D68A7" w:rsidRPr="0003646E" w:rsidRDefault="00726975" w:rsidP="008306E0">
      <w:pPr>
        <w:tabs>
          <w:tab w:val="left" w:pos="1310"/>
        </w:tabs>
        <w:jc w:val="both"/>
        <w:rPr>
          <w:rFonts w:cstheme="minorHAnsi"/>
          <w:b/>
          <w:szCs w:val="24"/>
        </w:rPr>
      </w:pPr>
      <w:r w:rsidRPr="0003646E">
        <w:rPr>
          <w:rFonts w:cstheme="minorHAnsi"/>
          <w:b/>
          <w:szCs w:val="24"/>
        </w:rPr>
        <w:t>Indicators</w:t>
      </w:r>
    </w:p>
    <w:p w14:paraId="79D57479" w14:textId="293B24E7" w:rsidR="00692941" w:rsidRDefault="004542CF" w:rsidP="00426FFD">
      <w:pPr>
        <w:pStyle w:val="ListParagraph"/>
        <w:numPr>
          <w:ilvl w:val="2"/>
          <w:numId w:val="13"/>
        </w:numPr>
        <w:pBdr>
          <w:top w:val="single" w:sz="4" w:space="1" w:color="auto"/>
          <w:left w:val="single" w:sz="4" w:space="4" w:color="auto"/>
          <w:bottom w:val="single" w:sz="4" w:space="1" w:color="auto"/>
          <w:right w:val="single" w:sz="4" w:space="4" w:color="auto"/>
        </w:pBdr>
        <w:tabs>
          <w:tab w:val="left" w:pos="284"/>
        </w:tabs>
        <w:ind w:left="0" w:firstLine="0"/>
        <w:jc w:val="both"/>
        <w:rPr>
          <w:rFonts w:cstheme="minorHAnsi"/>
          <w:szCs w:val="24"/>
        </w:rPr>
      </w:pPr>
      <w:r>
        <w:rPr>
          <w:rFonts w:cstheme="minorHAnsi"/>
          <w:b/>
          <w:szCs w:val="24"/>
        </w:rPr>
        <w:t>S</w:t>
      </w:r>
      <w:r w:rsidR="00B22C41" w:rsidRPr="00A2211D">
        <w:rPr>
          <w:rFonts w:cstheme="minorHAnsi"/>
          <w:b/>
          <w:szCs w:val="24"/>
        </w:rPr>
        <w:t>taff</w:t>
      </w:r>
      <w:r w:rsidR="006C62E8" w:rsidRPr="00A2211D">
        <w:rPr>
          <w:rFonts w:cstheme="minorHAnsi"/>
          <w:b/>
          <w:szCs w:val="24"/>
        </w:rPr>
        <w:t xml:space="preserve"> knowledge.</w:t>
      </w:r>
      <w:r w:rsidR="006C62E8" w:rsidRPr="00A2211D">
        <w:rPr>
          <w:rFonts w:cstheme="minorHAnsi"/>
          <w:szCs w:val="24"/>
        </w:rPr>
        <w:t xml:space="preserve"> </w:t>
      </w:r>
      <w:r>
        <w:rPr>
          <w:rFonts w:cstheme="minorHAnsi"/>
          <w:szCs w:val="24"/>
        </w:rPr>
        <w:t>S</w:t>
      </w:r>
      <w:r w:rsidR="00B22C41" w:rsidRPr="00A2211D">
        <w:rPr>
          <w:rFonts w:cstheme="minorHAnsi"/>
          <w:szCs w:val="24"/>
        </w:rPr>
        <w:t>taff</w:t>
      </w:r>
      <w:r w:rsidR="006D68A7" w:rsidRPr="00A2211D">
        <w:rPr>
          <w:rFonts w:cstheme="minorHAnsi"/>
          <w:szCs w:val="24"/>
        </w:rPr>
        <w:t xml:space="preserve"> </w:t>
      </w:r>
      <w:r w:rsidR="00726975" w:rsidRPr="00A2211D">
        <w:rPr>
          <w:rFonts w:cstheme="minorHAnsi"/>
          <w:szCs w:val="24"/>
        </w:rPr>
        <w:t>know</w:t>
      </w:r>
      <w:r w:rsidR="006D68A7" w:rsidRPr="00A2211D">
        <w:rPr>
          <w:rFonts w:cstheme="minorHAnsi"/>
          <w:szCs w:val="24"/>
        </w:rPr>
        <w:t xml:space="preserve"> relevant legislation, regu</w:t>
      </w:r>
      <w:r w:rsidR="00A5527A" w:rsidRPr="00A2211D">
        <w:rPr>
          <w:rFonts w:cstheme="minorHAnsi"/>
          <w:szCs w:val="24"/>
        </w:rPr>
        <w:t xml:space="preserve">lations, policies and standards </w:t>
      </w:r>
      <w:r w:rsidR="006D68A7" w:rsidRPr="00A2211D">
        <w:rPr>
          <w:rFonts w:cstheme="minorHAnsi"/>
          <w:szCs w:val="24"/>
        </w:rPr>
        <w:t xml:space="preserve">for the care, protection and welfare of children and adults living in the centre, </w:t>
      </w:r>
      <w:r w:rsidR="00726975" w:rsidRPr="00A2211D">
        <w:rPr>
          <w:rFonts w:cstheme="minorHAnsi"/>
          <w:szCs w:val="24"/>
        </w:rPr>
        <w:t>which they need for their role</w:t>
      </w:r>
      <w:r w:rsidR="006D68A7" w:rsidRPr="00A2211D">
        <w:rPr>
          <w:rFonts w:cstheme="minorHAnsi"/>
          <w:szCs w:val="24"/>
        </w:rPr>
        <w:t>.</w:t>
      </w:r>
      <w:r w:rsidR="00A5527A" w:rsidRPr="00A2211D">
        <w:rPr>
          <w:rFonts w:cstheme="minorHAnsi"/>
          <w:szCs w:val="24"/>
        </w:rPr>
        <w:t xml:space="preserve"> </w:t>
      </w:r>
      <w:r>
        <w:rPr>
          <w:rFonts w:cstheme="minorHAnsi"/>
          <w:szCs w:val="24"/>
        </w:rPr>
        <w:t>S</w:t>
      </w:r>
      <w:r w:rsidR="00B22C41" w:rsidRPr="00A2211D">
        <w:rPr>
          <w:rFonts w:cstheme="minorHAnsi"/>
          <w:szCs w:val="24"/>
        </w:rPr>
        <w:t>taff</w:t>
      </w:r>
      <w:r w:rsidR="00A5527A" w:rsidRPr="00A2211D">
        <w:rPr>
          <w:rFonts w:cstheme="minorHAnsi"/>
          <w:szCs w:val="24"/>
        </w:rPr>
        <w:t xml:space="preserve"> receive regular training in this regard and </w:t>
      </w:r>
      <w:r w:rsidR="00726975" w:rsidRPr="00A2211D">
        <w:rPr>
          <w:rFonts w:cstheme="minorHAnsi"/>
          <w:szCs w:val="24"/>
        </w:rPr>
        <w:t>show this knowl</w:t>
      </w:r>
      <w:r w:rsidR="00A2211D">
        <w:rPr>
          <w:rFonts w:cstheme="minorHAnsi"/>
          <w:szCs w:val="24"/>
        </w:rPr>
        <w:t>edge in how they do their work.</w:t>
      </w:r>
    </w:p>
    <w:p w14:paraId="5D0386CF" w14:textId="77777777" w:rsidR="005D1619" w:rsidRDefault="005D1619" w:rsidP="00FE5656">
      <w:pPr>
        <w:pStyle w:val="ListParagraph"/>
        <w:pBdr>
          <w:top w:val="single" w:sz="4" w:space="1" w:color="auto"/>
          <w:left w:val="single" w:sz="4" w:space="4" w:color="auto"/>
          <w:bottom w:val="single" w:sz="4" w:space="1" w:color="auto"/>
          <w:right w:val="single" w:sz="4" w:space="4" w:color="auto"/>
        </w:pBdr>
        <w:tabs>
          <w:tab w:val="left" w:pos="284"/>
        </w:tabs>
        <w:ind w:left="0"/>
        <w:jc w:val="both"/>
        <w:rPr>
          <w:rFonts w:cstheme="minorHAnsi"/>
          <w:szCs w:val="24"/>
        </w:rPr>
      </w:pPr>
    </w:p>
    <w:p w14:paraId="6B901E03" w14:textId="719E6F31" w:rsidR="005D1619" w:rsidRDefault="006C62E8" w:rsidP="00FE5656">
      <w:pPr>
        <w:pStyle w:val="ListParagraph"/>
        <w:numPr>
          <w:ilvl w:val="2"/>
          <w:numId w:val="13"/>
        </w:numPr>
        <w:pBdr>
          <w:top w:val="single" w:sz="4" w:space="1" w:color="auto"/>
          <w:left w:val="single" w:sz="4" w:space="4" w:color="auto"/>
          <w:bottom w:val="single" w:sz="4" w:space="1" w:color="auto"/>
          <w:right w:val="single" w:sz="4" w:space="4" w:color="auto"/>
        </w:pBdr>
        <w:tabs>
          <w:tab w:val="left" w:pos="284"/>
        </w:tabs>
        <w:ind w:left="0" w:firstLine="0"/>
        <w:jc w:val="both"/>
        <w:rPr>
          <w:rFonts w:cstheme="minorHAnsi"/>
          <w:szCs w:val="24"/>
        </w:rPr>
      </w:pPr>
      <w:r w:rsidRPr="00A2211D">
        <w:rPr>
          <w:rFonts w:cstheme="minorHAnsi"/>
          <w:b/>
          <w:szCs w:val="24"/>
        </w:rPr>
        <w:t>Analysis.</w:t>
      </w:r>
      <w:r w:rsidRPr="00A2211D">
        <w:rPr>
          <w:rFonts w:cstheme="minorHAnsi"/>
          <w:szCs w:val="24"/>
        </w:rPr>
        <w:t xml:space="preserve"> </w:t>
      </w:r>
      <w:r w:rsidR="006D68A7" w:rsidRPr="00A2211D">
        <w:rPr>
          <w:rFonts w:cstheme="minorHAnsi"/>
          <w:szCs w:val="24"/>
        </w:rPr>
        <w:t xml:space="preserve">The </w:t>
      </w:r>
      <w:r w:rsidR="008E07A4">
        <w:rPr>
          <w:rFonts w:cstheme="minorHAnsi"/>
          <w:szCs w:val="24"/>
        </w:rPr>
        <w:t>s</w:t>
      </w:r>
      <w:r w:rsidR="00F40807" w:rsidRPr="00A2211D">
        <w:rPr>
          <w:rFonts w:cstheme="minorHAnsi"/>
          <w:szCs w:val="24"/>
        </w:rPr>
        <w:t>ervice</w:t>
      </w:r>
      <w:r w:rsidR="006D68A7" w:rsidRPr="00A2211D">
        <w:rPr>
          <w:rFonts w:cstheme="minorHAnsi"/>
          <w:szCs w:val="24"/>
        </w:rPr>
        <w:t xml:space="preserve"> </w:t>
      </w:r>
      <w:r w:rsidR="00ED1483">
        <w:rPr>
          <w:rFonts w:cstheme="minorHAnsi"/>
          <w:szCs w:val="24"/>
        </w:rPr>
        <w:t>p</w:t>
      </w:r>
      <w:r w:rsidR="008E07A4">
        <w:rPr>
          <w:rFonts w:cstheme="minorHAnsi"/>
          <w:szCs w:val="24"/>
        </w:rPr>
        <w:t>rovider examines whether the s</w:t>
      </w:r>
      <w:r w:rsidR="00FE5714">
        <w:rPr>
          <w:rFonts w:cstheme="minorHAnsi"/>
          <w:szCs w:val="24"/>
        </w:rPr>
        <w:t>ervice</w:t>
      </w:r>
      <w:r w:rsidR="00726975" w:rsidRPr="00A2211D">
        <w:rPr>
          <w:rFonts w:cstheme="minorHAnsi"/>
          <w:szCs w:val="24"/>
        </w:rPr>
        <w:t xml:space="preserve"> meet</w:t>
      </w:r>
      <w:r w:rsidR="009E2900">
        <w:rPr>
          <w:rFonts w:cstheme="minorHAnsi"/>
          <w:szCs w:val="24"/>
        </w:rPr>
        <w:t>s</w:t>
      </w:r>
      <w:r w:rsidR="006D68A7" w:rsidRPr="00A2211D">
        <w:rPr>
          <w:rFonts w:cstheme="minorHAnsi"/>
          <w:szCs w:val="24"/>
        </w:rPr>
        <w:t xml:space="preserve"> relevan</w:t>
      </w:r>
      <w:r w:rsidR="00726975" w:rsidRPr="00A2211D">
        <w:rPr>
          <w:rFonts w:cstheme="minorHAnsi"/>
          <w:szCs w:val="24"/>
        </w:rPr>
        <w:t xml:space="preserve">t standards and regulations. The </w:t>
      </w:r>
      <w:r w:rsidR="008E07A4">
        <w:rPr>
          <w:rFonts w:cstheme="minorHAnsi"/>
          <w:szCs w:val="24"/>
        </w:rPr>
        <w:t>s</w:t>
      </w:r>
      <w:r w:rsidR="00F40807" w:rsidRPr="00A2211D">
        <w:rPr>
          <w:rFonts w:cstheme="minorHAnsi"/>
          <w:szCs w:val="24"/>
        </w:rPr>
        <w:t>ervice</w:t>
      </w:r>
      <w:r w:rsidR="00726975" w:rsidRPr="00A2211D">
        <w:rPr>
          <w:rFonts w:cstheme="minorHAnsi"/>
          <w:szCs w:val="24"/>
        </w:rPr>
        <w:t xml:space="preserve"> </w:t>
      </w:r>
      <w:r w:rsidR="008E07A4">
        <w:rPr>
          <w:rFonts w:cstheme="minorHAnsi"/>
          <w:szCs w:val="24"/>
        </w:rPr>
        <w:t>p</w:t>
      </w:r>
      <w:r w:rsidR="00FE5714">
        <w:rPr>
          <w:rFonts w:cstheme="minorHAnsi"/>
          <w:szCs w:val="24"/>
        </w:rPr>
        <w:t xml:space="preserve">rovider </w:t>
      </w:r>
      <w:r w:rsidR="00726975" w:rsidRPr="00A2211D">
        <w:rPr>
          <w:rFonts w:cstheme="minorHAnsi"/>
          <w:szCs w:val="24"/>
        </w:rPr>
        <w:t xml:space="preserve">responds to the inspection process by improving where required and puts in place </w:t>
      </w:r>
      <w:r w:rsidR="006D68A7" w:rsidRPr="00A2211D">
        <w:rPr>
          <w:rFonts w:cstheme="minorHAnsi"/>
          <w:szCs w:val="24"/>
        </w:rPr>
        <w:t>a structured quality improvement programme.</w:t>
      </w:r>
    </w:p>
    <w:p w14:paraId="1D62356A" w14:textId="77777777" w:rsidR="005D1619" w:rsidRDefault="005D1619" w:rsidP="00FE5656">
      <w:pPr>
        <w:pStyle w:val="ListParagraph"/>
        <w:pBdr>
          <w:top w:val="single" w:sz="4" w:space="1" w:color="auto"/>
          <w:left w:val="single" w:sz="4" w:space="4" w:color="auto"/>
          <w:bottom w:val="single" w:sz="4" w:space="1" w:color="auto"/>
          <w:right w:val="single" w:sz="4" w:space="4" w:color="auto"/>
        </w:pBdr>
        <w:tabs>
          <w:tab w:val="left" w:pos="284"/>
        </w:tabs>
        <w:ind w:left="0"/>
        <w:jc w:val="both"/>
        <w:rPr>
          <w:rFonts w:cstheme="minorHAnsi"/>
          <w:szCs w:val="24"/>
        </w:rPr>
      </w:pPr>
    </w:p>
    <w:p w14:paraId="31C5EF25" w14:textId="76830FD9" w:rsidR="00692941" w:rsidRPr="005D1619" w:rsidRDefault="006C62E8" w:rsidP="00FE5656">
      <w:pPr>
        <w:pStyle w:val="ListParagraph"/>
        <w:numPr>
          <w:ilvl w:val="2"/>
          <w:numId w:val="13"/>
        </w:numPr>
        <w:pBdr>
          <w:top w:val="single" w:sz="4" w:space="1" w:color="auto"/>
          <w:left w:val="single" w:sz="4" w:space="4" w:color="auto"/>
          <w:bottom w:val="single" w:sz="4" w:space="1" w:color="auto"/>
          <w:right w:val="single" w:sz="4" w:space="4" w:color="auto"/>
        </w:pBdr>
        <w:tabs>
          <w:tab w:val="left" w:pos="284"/>
        </w:tabs>
        <w:ind w:left="0" w:firstLine="0"/>
        <w:jc w:val="both"/>
        <w:rPr>
          <w:rFonts w:eastAsia="Times New Roman"/>
        </w:rPr>
      </w:pPr>
      <w:r w:rsidRPr="005D1619">
        <w:rPr>
          <w:rFonts w:cstheme="minorHAnsi"/>
          <w:b/>
        </w:rPr>
        <w:t>Responsiveness.</w:t>
      </w:r>
      <w:r w:rsidRPr="005D1619">
        <w:rPr>
          <w:rFonts w:cstheme="minorHAnsi"/>
        </w:rPr>
        <w:t xml:space="preserve"> </w:t>
      </w:r>
      <w:r w:rsidR="006D68A7" w:rsidRPr="005D1619">
        <w:rPr>
          <w:rFonts w:cstheme="minorHAnsi"/>
        </w:rPr>
        <w:t xml:space="preserve">The </w:t>
      </w:r>
      <w:r w:rsidR="008E07A4" w:rsidRPr="005D1619">
        <w:rPr>
          <w:rFonts w:cstheme="minorHAnsi"/>
        </w:rPr>
        <w:t>s</w:t>
      </w:r>
      <w:r w:rsidR="00F40807" w:rsidRPr="005D1619">
        <w:rPr>
          <w:rFonts w:cstheme="minorHAnsi"/>
        </w:rPr>
        <w:t>ervice</w:t>
      </w:r>
      <w:r w:rsidR="006D68A7" w:rsidRPr="005D1619">
        <w:rPr>
          <w:rFonts w:cstheme="minorHAnsi"/>
        </w:rPr>
        <w:t xml:space="preserve"> </w:t>
      </w:r>
      <w:r w:rsidR="008E07A4" w:rsidRPr="005D1619">
        <w:rPr>
          <w:rFonts w:cstheme="minorHAnsi"/>
        </w:rPr>
        <w:t>p</w:t>
      </w:r>
      <w:r w:rsidR="00FE5714" w:rsidRPr="005D1619">
        <w:rPr>
          <w:rFonts w:cstheme="minorHAnsi"/>
        </w:rPr>
        <w:t xml:space="preserve">rovider </w:t>
      </w:r>
      <w:r w:rsidR="006D68A7" w:rsidRPr="005D1619">
        <w:rPr>
          <w:rFonts w:cstheme="minorHAnsi"/>
        </w:rPr>
        <w:t>cooperate</w:t>
      </w:r>
      <w:r w:rsidR="00726975" w:rsidRPr="005D1619">
        <w:rPr>
          <w:rFonts w:cstheme="minorHAnsi"/>
        </w:rPr>
        <w:t>s</w:t>
      </w:r>
      <w:r w:rsidR="006D68A7" w:rsidRPr="005D1619">
        <w:rPr>
          <w:rFonts w:cstheme="minorHAnsi"/>
        </w:rPr>
        <w:t xml:space="preserve"> with and respond</w:t>
      </w:r>
      <w:r w:rsidR="00726975" w:rsidRPr="005D1619">
        <w:rPr>
          <w:rFonts w:cstheme="minorHAnsi"/>
        </w:rPr>
        <w:t>s</w:t>
      </w:r>
      <w:r w:rsidR="006D68A7" w:rsidRPr="005D1619">
        <w:rPr>
          <w:rFonts w:cstheme="minorHAnsi"/>
        </w:rPr>
        <w:t xml:space="preserve"> to </w:t>
      </w:r>
      <w:r w:rsidR="006D68A7" w:rsidRPr="005D1619">
        <w:rPr>
          <w:rFonts w:cstheme="minorHAnsi"/>
          <w:szCs w:val="24"/>
        </w:rPr>
        <w:t xml:space="preserve">recommendations or critiques in a timely manner following monitoring, inspection or </w:t>
      </w:r>
      <w:r w:rsidR="00726975" w:rsidRPr="005D1619">
        <w:rPr>
          <w:rFonts w:cstheme="minorHAnsi"/>
          <w:szCs w:val="24"/>
        </w:rPr>
        <w:t>an investigation</w:t>
      </w:r>
      <w:r w:rsidR="00A5527A" w:rsidRPr="005D1619">
        <w:rPr>
          <w:rFonts w:cstheme="minorHAnsi"/>
          <w:szCs w:val="24"/>
        </w:rPr>
        <w:t>.</w:t>
      </w:r>
      <w:r w:rsidR="005D1619" w:rsidRPr="005D1619">
        <w:rPr>
          <w:rFonts w:ascii="Calibri" w:hAnsi="Calibri" w:cs="Calibri"/>
          <w:szCs w:val="24"/>
        </w:rPr>
        <w:t xml:space="preserve"> </w:t>
      </w:r>
      <w:r w:rsidR="005D1619" w:rsidRPr="005D1619">
        <w:rPr>
          <w:rFonts w:ascii="Calibri" w:eastAsia="Times New Roman" w:hAnsi="Calibri" w:cs="Calibri"/>
          <w:szCs w:val="24"/>
        </w:rPr>
        <w:t xml:space="preserve">The service provider submits an implementation report to </w:t>
      </w:r>
      <w:r w:rsidR="009861AE">
        <w:rPr>
          <w:rFonts w:ascii="Calibri" w:eastAsia="Times New Roman" w:hAnsi="Calibri" w:cs="Calibri"/>
          <w:szCs w:val="24"/>
        </w:rPr>
        <w:t>the Department of Justice and Equality</w:t>
      </w:r>
      <w:r w:rsidR="005D1619" w:rsidRPr="005D1619">
        <w:rPr>
          <w:rFonts w:ascii="Calibri" w:eastAsia="Times New Roman" w:hAnsi="Calibri" w:cs="Calibri"/>
          <w:szCs w:val="24"/>
        </w:rPr>
        <w:t xml:space="preserve"> for review as part of </w:t>
      </w:r>
      <w:r w:rsidR="009861AE">
        <w:rPr>
          <w:rFonts w:ascii="Calibri" w:eastAsia="Times New Roman" w:hAnsi="Calibri" w:cs="Calibri"/>
          <w:szCs w:val="24"/>
        </w:rPr>
        <w:t>any</w:t>
      </w:r>
      <w:r w:rsidR="005D1619" w:rsidRPr="005D1619">
        <w:rPr>
          <w:rFonts w:ascii="Calibri" w:eastAsia="Times New Roman" w:hAnsi="Calibri" w:cs="Calibri"/>
          <w:szCs w:val="24"/>
        </w:rPr>
        <w:t xml:space="preserve"> inspection process.</w:t>
      </w:r>
      <w:r w:rsidR="005D1619" w:rsidRPr="005D1619">
        <w:rPr>
          <w:rFonts w:ascii="Calibri" w:eastAsia="Times New Roman" w:hAnsi="Calibri" w:cs="Calibri"/>
          <w:sz w:val="26"/>
          <w:szCs w:val="26"/>
        </w:rPr>
        <w:t xml:space="preserve"> </w:t>
      </w:r>
    </w:p>
    <w:p w14:paraId="39C37DED" w14:textId="77777777" w:rsidR="005D1619" w:rsidRPr="005D1619" w:rsidRDefault="005D1619">
      <w:pPr>
        <w:pStyle w:val="ListParagraph"/>
        <w:pBdr>
          <w:top w:val="single" w:sz="4" w:space="1" w:color="auto"/>
          <w:left w:val="single" w:sz="4" w:space="4" w:color="auto"/>
          <w:bottom w:val="single" w:sz="4" w:space="1" w:color="auto"/>
          <w:right w:val="single" w:sz="4" w:space="4" w:color="auto"/>
        </w:pBdr>
        <w:tabs>
          <w:tab w:val="left" w:pos="284"/>
        </w:tabs>
        <w:ind w:left="0"/>
        <w:jc w:val="both"/>
        <w:rPr>
          <w:rFonts w:eastAsia="Times New Roman"/>
        </w:rPr>
      </w:pPr>
    </w:p>
    <w:p w14:paraId="6ADDD08A" w14:textId="25F0473D" w:rsidR="007A3F1F" w:rsidRPr="00692941" w:rsidRDefault="006C62E8" w:rsidP="00033D4B">
      <w:pPr>
        <w:pStyle w:val="ListParagraph"/>
        <w:numPr>
          <w:ilvl w:val="2"/>
          <w:numId w:val="13"/>
        </w:numPr>
        <w:pBdr>
          <w:top w:val="single" w:sz="4" w:space="1" w:color="auto"/>
          <w:left w:val="single" w:sz="4" w:space="4" w:color="auto"/>
          <w:bottom w:val="single" w:sz="4" w:space="1" w:color="auto"/>
          <w:right w:val="single" w:sz="4" w:space="4" w:color="auto"/>
        </w:pBdr>
        <w:tabs>
          <w:tab w:val="left" w:pos="284"/>
        </w:tabs>
        <w:ind w:left="0" w:firstLine="0"/>
        <w:jc w:val="both"/>
        <w:rPr>
          <w:rFonts w:cstheme="minorHAnsi"/>
          <w:szCs w:val="24"/>
        </w:rPr>
      </w:pPr>
      <w:r w:rsidRPr="00692941">
        <w:rPr>
          <w:rFonts w:cstheme="minorHAnsi"/>
          <w:b/>
          <w:szCs w:val="24"/>
        </w:rPr>
        <w:t>Compliance.</w:t>
      </w:r>
      <w:r w:rsidRPr="00692941">
        <w:rPr>
          <w:rFonts w:cstheme="minorHAnsi"/>
          <w:szCs w:val="24"/>
        </w:rPr>
        <w:t xml:space="preserve"> </w:t>
      </w:r>
      <w:r w:rsidR="00093E7C" w:rsidRPr="00692941">
        <w:rPr>
          <w:rFonts w:cstheme="minorHAnsi"/>
          <w:szCs w:val="24"/>
        </w:rPr>
        <w:t xml:space="preserve">The </w:t>
      </w:r>
      <w:r w:rsidR="008E07A4">
        <w:rPr>
          <w:rFonts w:cstheme="minorHAnsi"/>
          <w:szCs w:val="24"/>
        </w:rPr>
        <w:t>s</w:t>
      </w:r>
      <w:r w:rsidR="00F40807" w:rsidRPr="00692941">
        <w:rPr>
          <w:rFonts w:cstheme="minorHAnsi"/>
          <w:szCs w:val="24"/>
        </w:rPr>
        <w:t>ervice</w:t>
      </w:r>
      <w:r w:rsidR="008E07A4">
        <w:rPr>
          <w:rFonts w:cstheme="minorHAnsi"/>
          <w:szCs w:val="24"/>
        </w:rPr>
        <w:t xml:space="preserve"> p</w:t>
      </w:r>
      <w:r w:rsidR="00A5527A" w:rsidRPr="00692941">
        <w:rPr>
          <w:rFonts w:cstheme="minorHAnsi"/>
          <w:szCs w:val="24"/>
        </w:rPr>
        <w:t>rovider</w:t>
      </w:r>
      <w:r w:rsidR="00093E7C" w:rsidRPr="00692941">
        <w:rPr>
          <w:rFonts w:cstheme="minorHAnsi"/>
          <w:szCs w:val="24"/>
        </w:rPr>
        <w:t xml:space="preserve"> reviews n</w:t>
      </w:r>
      <w:r w:rsidR="006D68A7" w:rsidRPr="00692941">
        <w:rPr>
          <w:rFonts w:cstheme="minorHAnsi"/>
          <w:szCs w:val="24"/>
        </w:rPr>
        <w:t xml:space="preserve">ew and existing legislation and national policy on a regular basis to determine </w:t>
      </w:r>
      <w:r w:rsidR="00726975" w:rsidRPr="00692941">
        <w:rPr>
          <w:rFonts w:cstheme="minorHAnsi"/>
          <w:szCs w:val="24"/>
        </w:rPr>
        <w:t xml:space="preserve">whether it impacts on the </w:t>
      </w:r>
      <w:r w:rsidR="008E07A4">
        <w:rPr>
          <w:rFonts w:cstheme="minorHAnsi"/>
          <w:szCs w:val="24"/>
        </w:rPr>
        <w:t>s</w:t>
      </w:r>
      <w:r w:rsidR="00F40807" w:rsidRPr="00692941">
        <w:rPr>
          <w:rFonts w:cstheme="minorHAnsi"/>
          <w:szCs w:val="24"/>
        </w:rPr>
        <w:t>ervice</w:t>
      </w:r>
      <w:r w:rsidR="00726975" w:rsidRPr="00692941">
        <w:rPr>
          <w:rFonts w:cstheme="minorHAnsi"/>
          <w:szCs w:val="24"/>
        </w:rPr>
        <w:t xml:space="preserve"> a</w:t>
      </w:r>
      <w:r w:rsidR="006D68A7" w:rsidRPr="00692941">
        <w:rPr>
          <w:rFonts w:cstheme="minorHAnsi"/>
          <w:szCs w:val="24"/>
        </w:rPr>
        <w:t xml:space="preserve">nd to address any gaps in compliance. </w:t>
      </w:r>
    </w:p>
    <w:p w14:paraId="5E59921E" w14:textId="1A4CEA2C" w:rsidR="005835B7" w:rsidRDefault="005835B7" w:rsidP="00426FFD">
      <w:pPr>
        <w:pBdr>
          <w:top w:val="single" w:sz="4" w:space="1" w:color="auto"/>
          <w:left w:val="single" w:sz="4" w:space="4" w:color="auto"/>
          <w:bottom w:val="single" w:sz="4" w:space="1" w:color="auto"/>
          <w:right w:val="single" w:sz="4" w:space="4" w:color="auto"/>
        </w:pBdr>
        <w:rPr>
          <w:rFonts w:cstheme="minorHAnsi"/>
          <w:b/>
          <w:szCs w:val="24"/>
          <w:u w:val="single"/>
        </w:rPr>
      </w:pPr>
    </w:p>
    <w:p w14:paraId="13C06165" w14:textId="066278CC" w:rsidR="009E598A" w:rsidRPr="00033D4B" w:rsidRDefault="009E598A" w:rsidP="00426FFD">
      <w:pPr>
        <w:pBdr>
          <w:top w:val="single" w:sz="4" w:space="1" w:color="auto"/>
          <w:left w:val="single" w:sz="4" w:space="4" w:color="auto"/>
          <w:bottom w:val="single" w:sz="4" w:space="1" w:color="auto"/>
          <w:right w:val="single" w:sz="4" w:space="4" w:color="auto"/>
        </w:pBdr>
        <w:rPr>
          <w:rFonts w:cstheme="minorHAnsi"/>
          <w:b/>
          <w:szCs w:val="24"/>
        </w:rPr>
        <w:sectPr w:rsidR="009E598A" w:rsidRPr="00033D4B" w:rsidSect="00147CE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033D4B">
        <w:rPr>
          <w:rFonts w:cstheme="minorHAnsi"/>
          <w:szCs w:val="24"/>
        </w:rPr>
        <w:t>1.1.5</w:t>
      </w:r>
      <w:r w:rsidRPr="00033D4B">
        <w:rPr>
          <w:rFonts w:cstheme="minorHAnsi"/>
          <w:b/>
          <w:szCs w:val="24"/>
        </w:rPr>
        <w:t xml:space="preserve">   </w:t>
      </w:r>
      <w:r w:rsidR="00D40FAC" w:rsidRPr="00033D4B">
        <w:rPr>
          <w:rFonts w:cstheme="minorHAnsi"/>
          <w:b/>
          <w:szCs w:val="24"/>
        </w:rPr>
        <w:t xml:space="preserve">Cooperation. </w:t>
      </w:r>
      <w:r w:rsidRPr="00033D4B">
        <w:rPr>
          <w:rFonts w:cstheme="minorHAnsi"/>
          <w:szCs w:val="24"/>
        </w:rPr>
        <w:t>The service provider  cooperate</w:t>
      </w:r>
      <w:r w:rsidR="00D40FAC" w:rsidRPr="00033D4B">
        <w:rPr>
          <w:rFonts w:cstheme="minorHAnsi"/>
          <w:szCs w:val="24"/>
        </w:rPr>
        <w:t>s</w:t>
      </w:r>
      <w:r w:rsidRPr="00033D4B">
        <w:rPr>
          <w:rFonts w:cstheme="minorHAnsi"/>
          <w:szCs w:val="24"/>
        </w:rPr>
        <w:t xml:space="preserve"> and assist</w:t>
      </w:r>
      <w:r w:rsidR="00D40FAC" w:rsidRPr="00033D4B">
        <w:rPr>
          <w:rFonts w:cstheme="minorHAnsi"/>
          <w:szCs w:val="24"/>
        </w:rPr>
        <w:t>s</w:t>
      </w:r>
      <w:r w:rsidRPr="00033D4B">
        <w:rPr>
          <w:rFonts w:cstheme="minorHAnsi"/>
          <w:szCs w:val="24"/>
        </w:rPr>
        <w:t xml:space="preserve"> in any monitoring or assessment undertaken by the Department of Justice and Equality, the European Commission or one of its agencies, including the provision of information and documentation as requested.</w:t>
      </w:r>
    </w:p>
    <w:p w14:paraId="5A9630D9" w14:textId="68F01B70" w:rsidR="00895CD5" w:rsidRPr="00583FA8" w:rsidRDefault="00895CD5" w:rsidP="00895CD5">
      <w:pPr>
        <w:rPr>
          <w:rFonts w:cstheme="minorHAnsi"/>
          <w:b/>
          <w:szCs w:val="24"/>
          <w:u w:val="single"/>
        </w:rPr>
      </w:pPr>
      <w:r w:rsidRPr="00583FA8">
        <w:rPr>
          <w:rFonts w:cstheme="minorHAnsi"/>
          <w:b/>
          <w:szCs w:val="24"/>
          <w:u w:val="single"/>
        </w:rPr>
        <w:lastRenderedPageBreak/>
        <w:t>Standard 1.2</w:t>
      </w:r>
    </w:p>
    <w:p w14:paraId="12668773" w14:textId="589DC70A" w:rsidR="007C7DFE" w:rsidRPr="00A2211D" w:rsidRDefault="00895CD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The </w:t>
      </w:r>
      <w:r w:rsidR="00952B50">
        <w:rPr>
          <w:rFonts w:cstheme="minorHAnsi"/>
          <w:szCs w:val="24"/>
        </w:rPr>
        <w:t>s</w:t>
      </w:r>
      <w:r w:rsidR="00F40807">
        <w:rPr>
          <w:rFonts w:cstheme="minorHAnsi"/>
          <w:szCs w:val="24"/>
        </w:rPr>
        <w:t>ervice</w:t>
      </w:r>
      <w:r w:rsidRPr="00583FA8">
        <w:rPr>
          <w:rFonts w:cstheme="minorHAnsi"/>
          <w:szCs w:val="24"/>
        </w:rPr>
        <w:t xml:space="preserve"> </w:t>
      </w:r>
      <w:r w:rsidR="00952B50">
        <w:rPr>
          <w:rFonts w:cstheme="minorHAnsi"/>
          <w:szCs w:val="24"/>
        </w:rPr>
        <w:t>p</w:t>
      </w:r>
      <w:r w:rsidR="00FE5714">
        <w:rPr>
          <w:rFonts w:cstheme="minorHAnsi"/>
          <w:szCs w:val="24"/>
        </w:rPr>
        <w:t xml:space="preserve">rovider </w:t>
      </w:r>
      <w:r w:rsidRPr="00583FA8">
        <w:rPr>
          <w:rFonts w:cstheme="minorHAnsi"/>
          <w:szCs w:val="24"/>
        </w:rPr>
        <w:t xml:space="preserve">has effective leadership, governance arrangements and management arrangements in place and </w:t>
      </w:r>
      <w:r w:rsidR="0004406F">
        <w:rPr>
          <w:rFonts w:cstheme="minorHAnsi"/>
          <w:szCs w:val="24"/>
        </w:rPr>
        <w:t>staff</w:t>
      </w:r>
      <w:r w:rsidR="0004406F" w:rsidRPr="00583FA8">
        <w:rPr>
          <w:rFonts w:cstheme="minorHAnsi"/>
          <w:szCs w:val="24"/>
        </w:rPr>
        <w:t xml:space="preserve"> </w:t>
      </w:r>
      <w:r w:rsidR="00726975" w:rsidRPr="00583FA8">
        <w:rPr>
          <w:rFonts w:cstheme="minorHAnsi"/>
          <w:szCs w:val="24"/>
        </w:rPr>
        <w:t xml:space="preserve">are clearly accountable for areas within the </w:t>
      </w:r>
      <w:r w:rsidR="008E07A4">
        <w:rPr>
          <w:rFonts w:cstheme="minorHAnsi"/>
          <w:szCs w:val="24"/>
        </w:rPr>
        <w:t>s</w:t>
      </w:r>
      <w:r w:rsidR="00F40807">
        <w:rPr>
          <w:rFonts w:cstheme="minorHAnsi"/>
          <w:szCs w:val="24"/>
        </w:rPr>
        <w:t>ervice</w:t>
      </w:r>
      <w:r w:rsidRPr="00583FA8">
        <w:rPr>
          <w:rFonts w:cstheme="minorHAnsi"/>
          <w:szCs w:val="24"/>
        </w:rPr>
        <w:t>.</w:t>
      </w:r>
    </w:p>
    <w:p w14:paraId="087B67F4" w14:textId="0E5F80E2" w:rsidR="00895CD5" w:rsidRPr="00583FA8" w:rsidRDefault="00726975" w:rsidP="008306E0">
      <w:pPr>
        <w:tabs>
          <w:tab w:val="left" w:pos="1310"/>
        </w:tabs>
        <w:jc w:val="both"/>
        <w:rPr>
          <w:rFonts w:cstheme="minorHAnsi"/>
          <w:b/>
          <w:szCs w:val="24"/>
        </w:rPr>
      </w:pPr>
      <w:r w:rsidRPr="00583FA8">
        <w:rPr>
          <w:rFonts w:cstheme="minorHAnsi"/>
          <w:b/>
          <w:szCs w:val="24"/>
        </w:rPr>
        <w:t>Indicators</w:t>
      </w:r>
    </w:p>
    <w:p w14:paraId="014FA8AD" w14:textId="1A48FCC5"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2.1. </w:t>
      </w:r>
      <w:r w:rsidR="00DD4A3D" w:rsidRPr="00583FA8">
        <w:rPr>
          <w:rFonts w:cstheme="minorHAnsi"/>
          <w:b/>
          <w:szCs w:val="24"/>
        </w:rPr>
        <w:t>Governance lines</w:t>
      </w:r>
      <w:r w:rsidR="00DD4A3D" w:rsidRPr="00583FA8">
        <w:rPr>
          <w:rFonts w:cstheme="minorHAnsi"/>
          <w:szCs w:val="24"/>
        </w:rPr>
        <w:t xml:space="preserve">. </w:t>
      </w:r>
      <w:r w:rsidR="00FE5714">
        <w:rPr>
          <w:rFonts w:cstheme="minorHAnsi"/>
          <w:szCs w:val="24"/>
        </w:rPr>
        <w:t xml:space="preserve">The </w:t>
      </w:r>
      <w:r w:rsidR="00952B50">
        <w:rPr>
          <w:rFonts w:cstheme="minorHAnsi"/>
          <w:szCs w:val="24"/>
        </w:rPr>
        <w:t>s</w:t>
      </w:r>
      <w:r w:rsidR="00FE5714">
        <w:rPr>
          <w:rFonts w:cstheme="minorHAnsi"/>
          <w:szCs w:val="24"/>
        </w:rPr>
        <w:t xml:space="preserve">ervice </w:t>
      </w:r>
      <w:r w:rsidR="00952B50">
        <w:rPr>
          <w:rFonts w:cstheme="minorHAnsi"/>
          <w:szCs w:val="24"/>
        </w:rPr>
        <w:t>p</w:t>
      </w:r>
      <w:r w:rsidR="00FE5714">
        <w:rPr>
          <w:rFonts w:cstheme="minorHAnsi"/>
          <w:szCs w:val="24"/>
        </w:rPr>
        <w:t>rovider has</w:t>
      </w:r>
      <w:r w:rsidR="00895CD5" w:rsidRPr="00583FA8">
        <w:rPr>
          <w:rFonts w:cstheme="minorHAnsi"/>
          <w:szCs w:val="24"/>
        </w:rPr>
        <w:t xml:space="preserve"> </w:t>
      </w:r>
      <w:r w:rsidR="005835B7" w:rsidRPr="00583FA8">
        <w:rPr>
          <w:rFonts w:cstheme="minorHAnsi"/>
          <w:szCs w:val="24"/>
        </w:rPr>
        <w:t xml:space="preserve">clear </w:t>
      </w:r>
      <w:r w:rsidR="00895CD5" w:rsidRPr="00583FA8">
        <w:rPr>
          <w:rFonts w:cstheme="minorHAnsi"/>
          <w:szCs w:val="24"/>
        </w:rPr>
        <w:t xml:space="preserve">governance arrangements and structures </w:t>
      </w:r>
      <w:r w:rsidR="006C5F44" w:rsidRPr="00583FA8">
        <w:rPr>
          <w:rFonts w:cstheme="minorHAnsi"/>
          <w:szCs w:val="24"/>
        </w:rPr>
        <w:t xml:space="preserve">in place for the </w:t>
      </w:r>
      <w:r w:rsidR="008E07A4">
        <w:rPr>
          <w:rFonts w:cstheme="minorHAnsi"/>
          <w:szCs w:val="24"/>
        </w:rPr>
        <w:t>s</w:t>
      </w:r>
      <w:r w:rsidR="00F40807">
        <w:rPr>
          <w:rFonts w:cstheme="minorHAnsi"/>
          <w:szCs w:val="24"/>
        </w:rPr>
        <w:t>ervice</w:t>
      </w:r>
      <w:r w:rsidR="00093E7C">
        <w:rPr>
          <w:rFonts w:cstheme="minorHAnsi"/>
          <w:szCs w:val="24"/>
        </w:rPr>
        <w:t xml:space="preserve"> </w:t>
      </w:r>
      <w:r w:rsidR="00F40807">
        <w:rPr>
          <w:rFonts w:cstheme="minorHAnsi"/>
          <w:szCs w:val="24"/>
        </w:rPr>
        <w:t xml:space="preserve">and these </w:t>
      </w:r>
      <w:r w:rsidR="00093E7C">
        <w:rPr>
          <w:rFonts w:cstheme="minorHAnsi"/>
          <w:szCs w:val="24"/>
        </w:rPr>
        <w:t xml:space="preserve">are explained clearly to residents and </w:t>
      </w:r>
      <w:r w:rsidR="00B22C41">
        <w:rPr>
          <w:rFonts w:cstheme="minorHAnsi"/>
          <w:szCs w:val="24"/>
        </w:rPr>
        <w:t>staff</w:t>
      </w:r>
      <w:r w:rsidR="00F40807">
        <w:rPr>
          <w:rFonts w:cstheme="minorHAnsi"/>
          <w:szCs w:val="24"/>
        </w:rPr>
        <w:t>. They</w:t>
      </w:r>
      <w:r w:rsidR="005835B7" w:rsidRPr="00583FA8">
        <w:rPr>
          <w:rFonts w:cstheme="minorHAnsi"/>
          <w:szCs w:val="24"/>
        </w:rPr>
        <w:t xml:space="preserve"> </w:t>
      </w:r>
      <w:r w:rsidR="00895CD5" w:rsidRPr="00583FA8">
        <w:rPr>
          <w:rFonts w:cstheme="minorHAnsi"/>
          <w:szCs w:val="24"/>
        </w:rPr>
        <w:t xml:space="preserve">set out </w:t>
      </w:r>
      <w:r w:rsidR="005835B7" w:rsidRPr="00583FA8">
        <w:rPr>
          <w:rFonts w:cstheme="minorHAnsi"/>
          <w:szCs w:val="24"/>
        </w:rPr>
        <w:t>who has</w:t>
      </w:r>
      <w:r w:rsidR="00895CD5" w:rsidRPr="00583FA8">
        <w:rPr>
          <w:rFonts w:cstheme="minorHAnsi"/>
          <w:szCs w:val="24"/>
        </w:rPr>
        <w:t xml:space="preserve"> authority and accountability, </w:t>
      </w:r>
      <w:r w:rsidR="005835B7" w:rsidRPr="00583FA8">
        <w:rPr>
          <w:rFonts w:cstheme="minorHAnsi"/>
          <w:szCs w:val="24"/>
        </w:rPr>
        <w:t xml:space="preserve">and for which area. They </w:t>
      </w:r>
      <w:r w:rsidR="006C5F44" w:rsidRPr="00583FA8">
        <w:rPr>
          <w:rFonts w:cstheme="minorHAnsi"/>
          <w:szCs w:val="24"/>
        </w:rPr>
        <w:t>point out</w:t>
      </w:r>
      <w:r w:rsidR="00895CD5" w:rsidRPr="00583FA8">
        <w:rPr>
          <w:rFonts w:cstheme="minorHAnsi"/>
          <w:szCs w:val="24"/>
        </w:rPr>
        <w:t xml:space="preserve"> individual accountability, and spec</w:t>
      </w:r>
      <w:r w:rsidR="00265B7D" w:rsidRPr="00583FA8">
        <w:rPr>
          <w:rFonts w:cstheme="minorHAnsi"/>
          <w:szCs w:val="24"/>
        </w:rPr>
        <w:t>ify roles and responsibilities.</w:t>
      </w:r>
      <w:r w:rsidR="00093E7C">
        <w:rPr>
          <w:rFonts w:cstheme="minorHAnsi"/>
          <w:szCs w:val="24"/>
        </w:rPr>
        <w:t xml:space="preserve"> </w:t>
      </w:r>
    </w:p>
    <w:p w14:paraId="6806AEB1" w14:textId="47014AFF"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2.2. </w:t>
      </w:r>
      <w:r w:rsidR="00093E7C">
        <w:rPr>
          <w:rFonts w:cstheme="minorHAnsi"/>
          <w:b/>
          <w:szCs w:val="24"/>
        </w:rPr>
        <w:t>Competent</w:t>
      </w:r>
      <w:r w:rsidR="00093E7C" w:rsidRPr="00583FA8">
        <w:rPr>
          <w:rFonts w:cstheme="minorHAnsi"/>
          <w:b/>
          <w:szCs w:val="24"/>
        </w:rPr>
        <w:t xml:space="preserve"> </w:t>
      </w:r>
      <w:r w:rsidR="00DD4A3D" w:rsidRPr="00583FA8">
        <w:rPr>
          <w:rFonts w:cstheme="minorHAnsi"/>
          <w:b/>
          <w:szCs w:val="24"/>
        </w:rPr>
        <w:t>persons.</w:t>
      </w:r>
      <w:r w:rsidR="00DD4A3D" w:rsidRPr="00583FA8">
        <w:rPr>
          <w:rFonts w:cstheme="minorHAnsi"/>
          <w:szCs w:val="24"/>
        </w:rPr>
        <w:t xml:space="preserve"> </w:t>
      </w:r>
      <w:r w:rsidR="00895CD5" w:rsidRPr="00583FA8">
        <w:rPr>
          <w:rFonts w:cstheme="minorHAnsi"/>
          <w:szCs w:val="24"/>
        </w:rPr>
        <w:t xml:space="preserve">The </w:t>
      </w:r>
      <w:r w:rsidR="00952B50">
        <w:rPr>
          <w:rFonts w:cstheme="minorHAnsi"/>
          <w:szCs w:val="24"/>
        </w:rPr>
        <w:t>service provider</w:t>
      </w:r>
      <w:r w:rsidR="00952B50" w:rsidDel="00952B50">
        <w:rPr>
          <w:rFonts w:cstheme="minorHAnsi"/>
          <w:szCs w:val="24"/>
        </w:rPr>
        <w:t xml:space="preserve"> </w:t>
      </w:r>
      <w:r w:rsidR="006C5F44" w:rsidRPr="00583FA8">
        <w:rPr>
          <w:rFonts w:cstheme="minorHAnsi"/>
          <w:szCs w:val="24"/>
        </w:rPr>
        <w:t xml:space="preserve">and the management of the </w:t>
      </w:r>
      <w:r w:rsidR="008E07A4">
        <w:rPr>
          <w:rFonts w:cstheme="minorHAnsi"/>
          <w:szCs w:val="24"/>
        </w:rPr>
        <w:t>s</w:t>
      </w:r>
      <w:r w:rsidR="00F40807">
        <w:rPr>
          <w:rFonts w:cstheme="minorHAnsi"/>
          <w:szCs w:val="24"/>
        </w:rPr>
        <w:t>ervice</w:t>
      </w:r>
      <w:r w:rsidR="006C5F44" w:rsidRPr="00583FA8">
        <w:rPr>
          <w:rFonts w:cstheme="minorHAnsi"/>
          <w:szCs w:val="24"/>
        </w:rPr>
        <w:t xml:space="preserve"> </w:t>
      </w:r>
      <w:r w:rsidR="00F40807">
        <w:rPr>
          <w:rFonts w:cstheme="minorHAnsi"/>
          <w:szCs w:val="24"/>
        </w:rPr>
        <w:t>must</w:t>
      </w:r>
      <w:r w:rsidR="006C5F44" w:rsidRPr="00583FA8">
        <w:rPr>
          <w:rFonts w:cstheme="minorHAnsi"/>
          <w:szCs w:val="24"/>
        </w:rPr>
        <w:t xml:space="preserve"> be </w:t>
      </w:r>
      <w:r w:rsidR="00093E7C">
        <w:rPr>
          <w:rFonts w:cstheme="minorHAnsi"/>
          <w:szCs w:val="24"/>
        </w:rPr>
        <w:t>competent</w:t>
      </w:r>
      <w:r w:rsidR="00093E7C" w:rsidRPr="00583FA8">
        <w:rPr>
          <w:rFonts w:cstheme="minorHAnsi"/>
          <w:szCs w:val="24"/>
        </w:rPr>
        <w:t xml:space="preserve"> </w:t>
      </w:r>
      <w:r w:rsidR="006C5F44" w:rsidRPr="00583FA8">
        <w:rPr>
          <w:rFonts w:cstheme="minorHAnsi"/>
          <w:szCs w:val="24"/>
        </w:rPr>
        <w:t>persons</w:t>
      </w:r>
      <w:r w:rsidR="00895CD5" w:rsidRPr="00583FA8">
        <w:rPr>
          <w:rFonts w:cstheme="minorHAnsi"/>
          <w:szCs w:val="24"/>
        </w:rPr>
        <w:t>.</w:t>
      </w:r>
      <w:r w:rsidR="006C5F44" w:rsidRPr="00583FA8">
        <w:rPr>
          <w:rFonts w:cstheme="minorHAnsi"/>
          <w:szCs w:val="24"/>
        </w:rPr>
        <w:t xml:space="preserve"> </w:t>
      </w:r>
    </w:p>
    <w:p w14:paraId="63689ED5" w14:textId="06DBD094"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2.3. </w:t>
      </w:r>
      <w:r w:rsidR="00245B28">
        <w:rPr>
          <w:rFonts w:cstheme="minorHAnsi"/>
          <w:b/>
          <w:szCs w:val="24"/>
        </w:rPr>
        <w:t xml:space="preserve">Manager </w:t>
      </w:r>
      <w:r w:rsidR="00C34825">
        <w:rPr>
          <w:rFonts w:cstheme="minorHAnsi"/>
          <w:b/>
          <w:szCs w:val="24"/>
        </w:rPr>
        <w:t>s</w:t>
      </w:r>
      <w:r w:rsidR="00F40807">
        <w:rPr>
          <w:rFonts w:cstheme="minorHAnsi"/>
          <w:b/>
          <w:szCs w:val="24"/>
        </w:rPr>
        <w:t>kills</w:t>
      </w:r>
      <w:r w:rsidR="00DD4A3D" w:rsidRPr="00583FA8">
        <w:rPr>
          <w:rFonts w:cstheme="minorHAnsi"/>
          <w:b/>
          <w:szCs w:val="24"/>
        </w:rPr>
        <w:t>.</w:t>
      </w:r>
      <w:r w:rsidR="00DD4A3D" w:rsidRPr="00583FA8">
        <w:rPr>
          <w:rFonts w:cstheme="minorHAnsi"/>
          <w:szCs w:val="24"/>
        </w:rPr>
        <w:t xml:space="preserve"> </w:t>
      </w:r>
      <w:r w:rsidR="006C5F44" w:rsidRPr="00583FA8">
        <w:rPr>
          <w:rFonts w:cstheme="minorHAnsi"/>
          <w:szCs w:val="24"/>
        </w:rPr>
        <w:t xml:space="preserve">There is </w:t>
      </w:r>
      <w:r w:rsidR="00895CD5" w:rsidRPr="00583FA8">
        <w:rPr>
          <w:rFonts w:cstheme="minorHAnsi"/>
          <w:szCs w:val="24"/>
        </w:rPr>
        <w:t xml:space="preserve">a competent </w:t>
      </w:r>
      <w:r w:rsidR="00ED1483">
        <w:rPr>
          <w:rFonts w:cstheme="minorHAnsi"/>
          <w:szCs w:val="24"/>
        </w:rPr>
        <w:t>m</w:t>
      </w:r>
      <w:r w:rsidR="00F40807">
        <w:rPr>
          <w:rFonts w:cstheme="minorHAnsi"/>
          <w:szCs w:val="24"/>
        </w:rPr>
        <w:t>anager</w:t>
      </w:r>
      <w:r w:rsidR="00895CD5" w:rsidRPr="00583FA8">
        <w:rPr>
          <w:rFonts w:cstheme="minorHAnsi"/>
          <w:szCs w:val="24"/>
        </w:rPr>
        <w:t>/s who has the appropriate qualifications</w:t>
      </w:r>
      <w:r w:rsidR="007774FD">
        <w:rPr>
          <w:rFonts w:cstheme="minorHAnsi"/>
          <w:szCs w:val="24"/>
        </w:rPr>
        <w:t xml:space="preserve"> and/or </w:t>
      </w:r>
      <w:r w:rsidR="00895CD5" w:rsidRPr="00583FA8">
        <w:rPr>
          <w:rFonts w:cstheme="minorHAnsi"/>
          <w:szCs w:val="24"/>
        </w:rPr>
        <w:t xml:space="preserve">skills and experience necessary to manage the centre, having regard to the size of the centre, the written description of </w:t>
      </w:r>
      <w:r w:rsidR="008E07A4">
        <w:rPr>
          <w:rFonts w:cstheme="minorHAnsi"/>
          <w:szCs w:val="24"/>
        </w:rPr>
        <w:t>s</w:t>
      </w:r>
      <w:r w:rsidR="00F40807">
        <w:rPr>
          <w:rFonts w:cstheme="minorHAnsi"/>
          <w:szCs w:val="24"/>
        </w:rPr>
        <w:t>ervice</w:t>
      </w:r>
      <w:r w:rsidR="00895CD5" w:rsidRPr="00583FA8">
        <w:rPr>
          <w:rFonts w:cstheme="minorHAnsi"/>
          <w:szCs w:val="24"/>
        </w:rPr>
        <w:t xml:space="preserve">s, and the number and needs of the residents. The </w:t>
      </w:r>
      <w:r w:rsidR="00ED1483">
        <w:rPr>
          <w:rFonts w:cstheme="minorHAnsi"/>
          <w:szCs w:val="24"/>
        </w:rPr>
        <w:t>m</w:t>
      </w:r>
      <w:r w:rsidR="00F40807">
        <w:rPr>
          <w:rFonts w:cstheme="minorHAnsi"/>
          <w:szCs w:val="24"/>
        </w:rPr>
        <w:t>anager</w:t>
      </w:r>
      <w:r w:rsidR="00895CD5" w:rsidRPr="00583FA8">
        <w:rPr>
          <w:rFonts w:cstheme="minorHAnsi"/>
          <w:szCs w:val="24"/>
        </w:rPr>
        <w:t>/s shall also have:</w:t>
      </w:r>
    </w:p>
    <w:p w14:paraId="4CAB406C" w14:textId="77777777" w:rsidR="0039722B" w:rsidRPr="0039722B" w:rsidRDefault="000F716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(a) </w:t>
      </w:r>
      <w:r w:rsidR="006C5F44" w:rsidRPr="00583FA8">
        <w:rPr>
          <w:rFonts w:cstheme="minorHAnsi"/>
          <w:szCs w:val="24"/>
        </w:rPr>
        <w:t>E</w:t>
      </w:r>
      <w:r w:rsidR="00895CD5" w:rsidRPr="00583FA8">
        <w:rPr>
          <w:rFonts w:cstheme="minorHAnsi"/>
          <w:szCs w:val="24"/>
        </w:rPr>
        <w:t>xperience working cross-</w:t>
      </w:r>
      <w:r w:rsidR="00895CD5" w:rsidRPr="0039722B">
        <w:rPr>
          <w:rFonts w:cstheme="minorHAnsi"/>
          <w:szCs w:val="24"/>
        </w:rPr>
        <w:t>culturally and working with protection applicants and refugees;</w:t>
      </w:r>
    </w:p>
    <w:p w14:paraId="74DA5F42" w14:textId="0D5857D8" w:rsidR="003E6FB8" w:rsidRDefault="000F7168" w:rsidP="008306E0">
      <w:pPr>
        <w:pBdr>
          <w:top w:val="single" w:sz="4" w:space="1" w:color="auto"/>
          <w:left w:val="single" w:sz="4" w:space="4" w:color="auto"/>
          <w:bottom w:val="single" w:sz="4" w:space="1" w:color="auto"/>
          <w:right w:val="single" w:sz="4" w:space="4" w:color="auto"/>
        </w:pBdr>
        <w:tabs>
          <w:tab w:val="left" w:pos="1310"/>
        </w:tabs>
        <w:jc w:val="both"/>
        <w:rPr>
          <w:rFonts w:eastAsia="Times New Roman" w:cstheme="minorHAnsi"/>
          <w:color w:val="000000"/>
          <w:szCs w:val="24"/>
          <w:shd w:val="clear" w:color="auto" w:fill="FFFFFF"/>
        </w:rPr>
      </w:pPr>
      <w:r w:rsidRPr="0039722B">
        <w:rPr>
          <w:rFonts w:cstheme="minorHAnsi"/>
          <w:szCs w:val="24"/>
        </w:rPr>
        <w:t xml:space="preserve">(b) </w:t>
      </w:r>
      <w:r w:rsidR="00895CD5" w:rsidRPr="0039722B">
        <w:rPr>
          <w:rFonts w:cstheme="minorHAnsi"/>
          <w:szCs w:val="24"/>
        </w:rPr>
        <w:t>An understanding of basic mental health issues, medical</w:t>
      </w:r>
      <w:r w:rsidR="00E00D30" w:rsidRPr="0039722B">
        <w:rPr>
          <w:rFonts w:cstheme="minorHAnsi"/>
          <w:szCs w:val="24"/>
        </w:rPr>
        <w:t>, social care</w:t>
      </w:r>
      <w:r w:rsidR="0039722B" w:rsidRPr="0039722B">
        <w:rPr>
          <w:rFonts w:cstheme="minorHAnsi"/>
          <w:szCs w:val="24"/>
        </w:rPr>
        <w:t xml:space="preserve">, </w:t>
      </w:r>
      <w:r w:rsidR="00895CD5" w:rsidRPr="0039722B">
        <w:rPr>
          <w:rFonts w:cstheme="minorHAnsi"/>
          <w:szCs w:val="24"/>
        </w:rPr>
        <w:t>social welfare systems</w:t>
      </w:r>
      <w:r w:rsidR="0039722B" w:rsidRPr="0039722B">
        <w:rPr>
          <w:rFonts w:cstheme="minorHAnsi"/>
          <w:szCs w:val="24"/>
        </w:rPr>
        <w:t xml:space="preserve"> and social care, social welfare systems, </w:t>
      </w:r>
      <w:r w:rsidR="0039722B" w:rsidRPr="0039722B">
        <w:rPr>
          <w:rFonts w:eastAsia="Times New Roman" w:cstheme="minorHAnsi"/>
          <w:color w:val="000000"/>
          <w:szCs w:val="24"/>
          <w:shd w:val="clear" w:color="auto" w:fill="FFFFFF"/>
        </w:rPr>
        <w:t>child welfare and protection and youth work</w:t>
      </w:r>
      <w:r w:rsidR="0039722B">
        <w:rPr>
          <w:rFonts w:eastAsia="Times New Roman" w:cstheme="minorHAnsi"/>
          <w:color w:val="000000"/>
          <w:szCs w:val="24"/>
          <w:shd w:val="clear" w:color="auto" w:fill="FFFFFF"/>
        </w:rPr>
        <w:t>;</w:t>
      </w:r>
    </w:p>
    <w:p w14:paraId="004051B8" w14:textId="250486C7" w:rsidR="006C5F44" w:rsidRPr="00583FA8" w:rsidRDefault="000F716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(c) </w:t>
      </w:r>
      <w:r w:rsidR="00895CD5" w:rsidRPr="00583FA8">
        <w:rPr>
          <w:rFonts w:cstheme="minorHAnsi"/>
          <w:szCs w:val="24"/>
        </w:rPr>
        <w:t xml:space="preserve">Strong communication </w:t>
      </w:r>
      <w:r w:rsidR="00895CD5" w:rsidRPr="003E6FB8">
        <w:rPr>
          <w:rFonts w:cstheme="minorHAnsi"/>
          <w:szCs w:val="24"/>
        </w:rPr>
        <w:t>skills</w:t>
      </w:r>
      <w:r w:rsidR="003E6FB8" w:rsidRPr="003E6FB8">
        <w:rPr>
          <w:rFonts w:eastAsia="Times New Roman" w:cstheme="minorHAnsi"/>
          <w:color w:val="000000"/>
          <w:szCs w:val="24"/>
        </w:rPr>
        <w:t xml:space="preserve"> to include being trained in active listening skills</w:t>
      </w:r>
      <w:r w:rsidR="00895CD5" w:rsidRPr="003E6FB8">
        <w:rPr>
          <w:rFonts w:cstheme="minorHAnsi"/>
          <w:szCs w:val="24"/>
        </w:rPr>
        <w:t>;</w:t>
      </w:r>
      <w:r w:rsidR="00895CD5" w:rsidRPr="00583FA8">
        <w:rPr>
          <w:rFonts w:cstheme="minorHAnsi"/>
          <w:szCs w:val="24"/>
        </w:rPr>
        <w:t xml:space="preserve"> </w:t>
      </w:r>
    </w:p>
    <w:p w14:paraId="4AAF6716" w14:textId="77777777" w:rsidR="003E6FB8" w:rsidRDefault="000F716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(d) </w:t>
      </w:r>
      <w:r w:rsidR="00895CD5" w:rsidRPr="00583FA8">
        <w:rPr>
          <w:rFonts w:cstheme="minorHAnsi"/>
          <w:szCs w:val="24"/>
        </w:rPr>
        <w:t>A compassionate and empathetic style.</w:t>
      </w:r>
    </w:p>
    <w:p w14:paraId="28606CF0" w14:textId="2FC3BF0A"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2.4. </w:t>
      </w:r>
      <w:r w:rsidR="00DD4A3D" w:rsidRPr="00583FA8">
        <w:rPr>
          <w:rFonts w:cstheme="minorHAnsi"/>
          <w:b/>
          <w:szCs w:val="24"/>
        </w:rPr>
        <w:t>Management structure</w:t>
      </w:r>
      <w:r w:rsidR="00DD4A3D" w:rsidRPr="00583FA8">
        <w:rPr>
          <w:rFonts w:cstheme="minorHAnsi"/>
          <w:szCs w:val="24"/>
        </w:rPr>
        <w:t xml:space="preserve">. </w:t>
      </w:r>
      <w:r w:rsidR="00FE5714">
        <w:rPr>
          <w:rFonts w:cstheme="minorHAnsi"/>
          <w:szCs w:val="24"/>
        </w:rPr>
        <w:t xml:space="preserve">The </w:t>
      </w:r>
      <w:r w:rsidR="00952B50">
        <w:rPr>
          <w:rFonts w:cstheme="minorHAnsi"/>
          <w:szCs w:val="24"/>
        </w:rPr>
        <w:t>service provider</w:t>
      </w:r>
      <w:r w:rsidR="00952B50" w:rsidDel="00952B50">
        <w:rPr>
          <w:rFonts w:cstheme="minorHAnsi"/>
          <w:szCs w:val="24"/>
        </w:rPr>
        <w:t xml:space="preserve"> </w:t>
      </w:r>
      <w:r w:rsidR="00FE5714">
        <w:rPr>
          <w:rFonts w:cstheme="minorHAnsi"/>
          <w:szCs w:val="24"/>
        </w:rPr>
        <w:t>establishes</w:t>
      </w:r>
      <w:r w:rsidR="00895CD5" w:rsidRPr="00583FA8">
        <w:rPr>
          <w:rFonts w:cstheme="minorHAnsi"/>
          <w:szCs w:val="24"/>
        </w:rPr>
        <w:t xml:space="preserve"> an internal management structure </w:t>
      </w:r>
      <w:r w:rsidR="00FE5714">
        <w:rPr>
          <w:rFonts w:cstheme="minorHAnsi"/>
          <w:szCs w:val="24"/>
        </w:rPr>
        <w:t xml:space="preserve">which is </w:t>
      </w:r>
      <w:r w:rsidR="00895CD5" w:rsidRPr="00583FA8">
        <w:rPr>
          <w:rFonts w:cstheme="minorHAnsi"/>
          <w:szCs w:val="24"/>
        </w:rPr>
        <w:t xml:space="preserve">appropriate to the size, ethos, and the purpose and function of the </w:t>
      </w:r>
      <w:r w:rsidR="008E07A4">
        <w:rPr>
          <w:rFonts w:cstheme="minorHAnsi"/>
          <w:szCs w:val="24"/>
        </w:rPr>
        <w:t>s</w:t>
      </w:r>
      <w:r w:rsidR="00F40807">
        <w:rPr>
          <w:rFonts w:cstheme="minorHAnsi"/>
          <w:szCs w:val="24"/>
        </w:rPr>
        <w:t>ervice</w:t>
      </w:r>
      <w:r w:rsidR="00895CD5" w:rsidRPr="00583FA8">
        <w:rPr>
          <w:rFonts w:cstheme="minorHAnsi"/>
          <w:szCs w:val="24"/>
        </w:rPr>
        <w:t>.</w:t>
      </w:r>
      <w:r w:rsidR="00B01693" w:rsidRPr="00583FA8">
        <w:rPr>
          <w:rFonts w:cstheme="minorHAnsi"/>
          <w:szCs w:val="24"/>
        </w:rPr>
        <w:t xml:space="preserve"> </w:t>
      </w:r>
      <w:r w:rsidR="00865CA2">
        <w:rPr>
          <w:rFonts w:cstheme="minorHAnsi"/>
          <w:szCs w:val="24"/>
        </w:rPr>
        <w:t xml:space="preserve">The management structure meets the criteria of Indicator 10.4.1. </w:t>
      </w:r>
      <w:r w:rsidR="006C5F44" w:rsidRPr="00583FA8">
        <w:rPr>
          <w:rFonts w:cstheme="minorHAnsi"/>
          <w:szCs w:val="24"/>
        </w:rPr>
        <w:t>T</w:t>
      </w:r>
      <w:r w:rsidR="00B01693" w:rsidRPr="00583FA8">
        <w:rPr>
          <w:rFonts w:cstheme="minorHAnsi"/>
          <w:szCs w:val="24"/>
        </w:rPr>
        <w:t xml:space="preserve">his is explained clearly to the residents and </w:t>
      </w:r>
      <w:r w:rsidR="00B22C41">
        <w:rPr>
          <w:rFonts w:cstheme="minorHAnsi"/>
          <w:szCs w:val="24"/>
        </w:rPr>
        <w:t>staff</w:t>
      </w:r>
      <w:r w:rsidR="00B01693" w:rsidRPr="00583FA8">
        <w:rPr>
          <w:rFonts w:cstheme="minorHAnsi"/>
          <w:szCs w:val="24"/>
        </w:rPr>
        <w:t xml:space="preserve">. </w:t>
      </w:r>
    </w:p>
    <w:p w14:paraId="1640005E" w14:textId="4DE3FAE2"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2.5. </w:t>
      </w:r>
      <w:r w:rsidR="00DD4A3D" w:rsidRPr="00583FA8">
        <w:rPr>
          <w:rFonts w:cstheme="minorHAnsi"/>
          <w:b/>
          <w:szCs w:val="24"/>
        </w:rPr>
        <w:t>Leadership</w:t>
      </w:r>
      <w:r w:rsidR="00DD4A3D" w:rsidRPr="00583FA8">
        <w:rPr>
          <w:rFonts w:cstheme="minorHAnsi"/>
          <w:szCs w:val="24"/>
        </w:rPr>
        <w:t xml:space="preserve">. </w:t>
      </w:r>
      <w:r w:rsidR="00895CD5" w:rsidRPr="00583FA8">
        <w:rPr>
          <w:rFonts w:cstheme="minorHAnsi"/>
          <w:szCs w:val="24"/>
        </w:rPr>
        <w:t xml:space="preserve">Leadership is </w:t>
      </w:r>
      <w:r w:rsidR="006C5F44" w:rsidRPr="00583FA8">
        <w:rPr>
          <w:rFonts w:cstheme="minorHAnsi"/>
          <w:szCs w:val="24"/>
        </w:rPr>
        <w:t>shown</w:t>
      </w:r>
      <w:r w:rsidR="00DD4A3D" w:rsidRPr="00583FA8">
        <w:rPr>
          <w:rFonts w:cstheme="minorHAnsi"/>
          <w:szCs w:val="24"/>
        </w:rPr>
        <w:t xml:space="preserve"> by </w:t>
      </w:r>
      <w:r w:rsidR="00B22C41">
        <w:rPr>
          <w:rFonts w:cstheme="minorHAnsi"/>
          <w:szCs w:val="24"/>
        </w:rPr>
        <w:t>staff</w:t>
      </w:r>
      <w:r w:rsidR="00DD4A3D" w:rsidRPr="00583FA8">
        <w:rPr>
          <w:rFonts w:cstheme="minorHAnsi"/>
          <w:szCs w:val="24"/>
        </w:rPr>
        <w:t xml:space="preserve"> at all levels, </w:t>
      </w:r>
      <w:r w:rsidR="006C5F44" w:rsidRPr="00583FA8">
        <w:rPr>
          <w:rFonts w:cstheme="minorHAnsi"/>
          <w:szCs w:val="24"/>
        </w:rPr>
        <w:t xml:space="preserve">they are </w:t>
      </w:r>
      <w:r w:rsidR="00DD4A3D" w:rsidRPr="00583FA8">
        <w:rPr>
          <w:rFonts w:cstheme="minorHAnsi"/>
          <w:szCs w:val="24"/>
        </w:rPr>
        <w:t xml:space="preserve">upskilled accordingly and </w:t>
      </w:r>
      <w:r w:rsidR="006C5F44" w:rsidRPr="00583FA8">
        <w:rPr>
          <w:rFonts w:cstheme="minorHAnsi"/>
          <w:szCs w:val="24"/>
        </w:rPr>
        <w:t>committed</w:t>
      </w:r>
      <w:r w:rsidR="00895CD5" w:rsidRPr="00583FA8">
        <w:rPr>
          <w:rFonts w:cstheme="minorHAnsi"/>
          <w:szCs w:val="24"/>
        </w:rPr>
        <w:t xml:space="preserve"> to continuous improve</w:t>
      </w:r>
      <w:r w:rsidR="00265B7D" w:rsidRPr="00583FA8">
        <w:rPr>
          <w:rFonts w:cstheme="minorHAnsi"/>
          <w:szCs w:val="24"/>
        </w:rPr>
        <w:t xml:space="preserve">ment in the </w:t>
      </w:r>
      <w:r w:rsidR="00ED1483">
        <w:rPr>
          <w:rFonts w:cstheme="minorHAnsi"/>
          <w:szCs w:val="24"/>
        </w:rPr>
        <w:t>s</w:t>
      </w:r>
      <w:r w:rsidR="00F40807">
        <w:rPr>
          <w:rFonts w:cstheme="minorHAnsi"/>
          <w:szCs w:val="24"/>
        </w:rPr>
        <w:t>ervice</w:t>
      </w:r>
      <w:r w:rsidR="00265B7D" w:rsidRPr="00583FA8">
        <w:rPr>
          <w:rFonts w:cstheme="minorHAnsi"/>
          <w:szCs w:val="24"/>
        </w:rPr>
        <w:t>.</w:t>
      </w:r>
    </w:p>
    <w:p w14:paraId="305ACD12" w14:textId="0499E44F"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2.6. </w:t>
      </w:r>
      <w:r w:rsidR="00B124E3" w:rsidRPr="00583FA8">
        <w:rPr>
          <w:rFonts w:cstheme="minorHAnsi"/>
          <w:b/>
          <w:szCs w:val="24"/>
        </w:rPr>
        <w:t>Governance and c</w:t>
      </w:r>
      <w:r w:rsidR="00DD4A3D" w:rsidRPr="00583FA8">
        <w:rPr>
          <w:rFonts w:cstheme="minorHAnsi"/>
          <w:b/>
          <w:szCs w:val="24"/>
        </w:rPr>
        <w:t>ulture</w:t>
      </w:r>
      <w:r w:rsidR="00DD4A3D" w:rsidRPr="00583FA8">
        <w:rPr>
          <w:rFonts w:cstheme="minorHAnsi"/>
          <w:szCs w:val="24"/>
        </w:rPr>
        <w:t xml:space="preserve">. </w:t>
      </w:r>
      <w:r w:rsidR="00E43FDE">
        <w:rPr>
          <w:rFonts w:cstheme="minorHAnsi"/>
          <w:szCs w:val="24"/>
        </w:rPr>
        <w:t>S</w:t>
      </w:r>
      <w:r w:rsidR="00B22C41">
        <w:rPr>
          <w:rFonts w:cstheme="minorHAnsi"/>
          <w:szCs w:val="24"/>
        </w:rPr>
        <w:t>taff</w:t>
      </w:r>
      <w:r w:rsidR="00895CD5" w:rsidRPr="00583FA8">
        <w:rPr>
          <w:rFonts w:cstheme="minorHAnsi"/>
          <w:szCs w:val="24"/>
        </w:rPr>
        <w:t xml:space="preserve"> at all levels </w:t>
      </w:r>
      <w:r w:rsidR="006C5F44" w:rsidRPr="00583FA8">
        <w:rPr>
          <w:rFonts w:cstheme="minorHAnsi"/>
          <w:szCs w:val="24"/>
        </w:rPr>
        <w:t xml:space="preserve">show commitment </w:t>
      </w:r>
      <w:r w:rsidR="00895CD5" w:rsidRPr="00583FA8">
        <w:rPr>
          <w:rFonts w:cstheme="minorHAnsi"/>
          <w:szCs w:val="24"/>
        </w:rPr>
        <w:t>to promote and strengthen a culture of quality, respect, safety and kindness.</w:t>
      </w:r>
      <w:r w:rsidR="00427F92">
        <w:rPr>
          <w:rFonts w:cstheme="minorHAnsi"/>
          <w:szCs w:val="24"/>
        </w:rPr>
        <w:t xml:space="preserve"> </w:t>
      </w:r>
    </w:p>
    <w:p w14:paraId="267A0ADA" w14:textId="156901B5"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2.7. </w:t>
      </w:r>
      <w:r w:rsidR="00DD4A3D" w:rsidRPr="00583FA8">
        <w:rPr>
          <w:rFonts w:cstheme="minorHAnsi"/>
          <w:b/>
          <w:szCs w:val="24"/>
        </w:rPr>
        <w:t>Resources.</w:t>
      </w:r>
      <w:r w:rsidR="00DD4A3D" w:rsidRPr="00583FA8">
        <w:rPr>
          <w:rFonts w:cstheme="minorHAnsi"/>
          <w:szCs w:val="24"/>
        </w:rPr>
        <w:t xml:space="preserve"> </w:t>
      </w:r>
      <w:r w:rsidR="00895CD5" w:rsidRPr="00583FA8">
        <w:rPr>
          <w:rFonts w:cstheme="minorHAnsi"/>
          <w:szCs w:val="24"/>
        </w:rPr>
        <w:t xml:space="preserve">The </w:t>
      </w:r>
      <w:r w:rsidR="00952B50">
        <w:rPr>
          <w:rFonts w:cstheme="minorHAnsi"/>
          <w:szCs w:val="24"/>
        </w:rPr>
        <w:t>service provider</w:t>
      </w:r>
      <w:r w:rsidR="00952B50" w:rsidDel="00952B50">
        <w:rPr>
          <w:rFonts w:cstheme="minorHAnsi"/>
          <w:szCs w:val="24"/>
        </w:rPr>
        <w:t xml:space="preserve"> </w:t>
      </w:r>
      <w:r w:rsidR="00895CD5" w:rsidRPr="00583FA8">
        <w:rPr>
          <w:rFonts w:cstheme="minorHAnsi"/>
          <w:szCs w:val="24"/>
        </w:rPr>
        <w:t>direct</w:t>
      </w:r>
      <w:r w:rsidR="00F40807">
        <w:rPr>
          <w:rFonts w:cstheme="minorHAnsi"/>
          <w:szCs w:val="24"/>
        </w:rPr>
        <w:t>s</w:t>
      </w:r>
      <w:r w:rsidR="00895CD5" w:rsidRPr="00583FA8">
        <w:rPr>
          <w:rFonts w:cstheme="minorHAnsi"/>
          <w:szCs w:val="24"/>
        </w:rPr>
        <w:t xml:space="preserve"> sufficient resources to provide person-centred safe and effective </w:t>
      </w:r>
      <w:r w:rsidR="00FE5714">
        <w:rPr>
          <w:rFonts w:cstheme="minorHAnsi"/>
          <w:szCs w:val="24"/>
        </w:rPr>
        <w:t>s</w:t>
      </w:r>
      <w:r w:rsidR="00F40807">
        <w:rPr>
          <w:rFonts w:cstheme="minorHAnsi"/>
          <w:szCs w:val="24"/>
        </w:rPr>
        <w:t>ervice</w:t>
      </w:r>
      <w:r w:rsidR="00895CD5" w:rsidRPr="00583FA8">
        <w:rPr>
          <w:rFonts w:cstheme="minorHAnsi"/>
          <w:szCs w:val="24"/>
        </w:rPr>
        <w:t>s.</w:t>
      </w:r>
    </w:p>
    <w:p w14:paraId="32FF0278" w14:textId="4433FD95"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2.8. </w:t>
      </w:r>
      <w:r w:rsidR="00DD4A3D" w:rsidRPr="00583FA8">
        <w:rPr>
          <w:rFonts w:cstheme="minorHAnsi"/>
          <w:b/>
          <w:szCs w:val="24"/>
        </w:rPr>
        <w:t>Plans.</w:t>
      </w:r>
      <w:r w:rsidR="00DD4A3D" w:rsidRPr="00583FA8">
        <w:rPr>
          <w:rFonts w:cstheme="minorHAnsi"/>
          <w:szCs w:val="24"/>
        </w:rPr>
        <w:t xml:space="preserve"> </w:t>
      </w:r>
      <w:r w:rsidR="00FE5714">
        <w:rPr>
          <w:rFonts w:cstheme="minorHAnsi"/>
          <w:szCs w:val="24"/>
        </w:rPr>
        <w:t xml:space="preserve">The </w:t>
      </w:r>
      <w:r w:rsidR="00952B50">
        <w:rPr>
          <w:rFonts w:cstheme="minorHAnsi"/>
          <w:szCs w:val="24"/>
        </w:rPr>
        <w:t>service provider</w:t>
      </w:r>
      <w:r w:rsidR="00952B50" w:rsidDel="00952B50">
        <w:rPr>
          <w:rFonts w:cstheme="minorHAnsi"/>
          <w:szCs w:val="24"/>
        </w:rPr>
        <w:t xml:space="preserve"> </w:t>
      </w:r>
      <w:r w:rsidR="00FE5714">
        <w:rPr>
          <w:rFonts w:cstheme="minorHAnsi"/>
          <w:szCs w:val="24"/>
        </w:rPr>
        <w:t>establishes s</w:t>
      </w:r>
      <w:r w:rsidR="00895CD5" w:rsidRPr="00583FA8">
        <w:rPr>
          <w:rFonts w:cstheme="minorHAnsi"/>
          <w:szCs w:val="24"/>
        </w:rPr>
        <w:t xml:space="preserve">trategic and operational plans for the </w:t>
      </w:r>
      <w:r w:rsidR="008E07A4">
        <w:rPr>
          <w:rFonts w:cstheme="minorHAnsi"/>
          <w:szCs w:val="24"/>
        </w:rPr>
        <w:t>s</w:t>
      </w:r>
      <w:r w:rsidR="00F40807">
        <w:rPr>
          <w:rFonts w:cstheme="minorHAnsi"/>
          <w:szCs w:val="24"/>
        </w:rPr>
        <w:t>ervice</w:t>
      </w:r>
      <w:r w:rsidR="00895CD5" w:rsidRPr="00583FA8">
        <w:rPr>
          <w:rFonts w:cstheme="minorHAnsi"/>
          <w:szCs w:val="24"/>
        </w:rPr>
        <w:t xml:space="preserve"> </w:t>
      </w:r>
      <w:r w:rsidR="00FE5714">
        <w:rPr>
          <w:rFonts w:cstheme="minorHAnsi"/>
          <w:szCs w:val="24"/>
        </w:rPr>
        <w:t xml:space="preserve">which </w:t>
      </w:r>
      <w:r w:rsidR="00895CD5" w:rsidRPr="00583FA8">
        <w:rPr>
          <w:rFonts w:cstheme="minorHAnsi"/>
          <w:szCs w:val="24"/>
        </w:rPr>
        <w:t xml:space="preserve">set clear objectives and plans for the delivery of person-centred, safe and effective </w:t>
      </w:r>
      <w:r w:rsidR="00FE5714">
        <w:rPr>
          <w:rFonts w:cstheme="minorHAnsi"/>
          <w:szCs w:val="24"/>
        </w:rPr>
        <w:t>s</w:t>
      </w:r>
      <w:r w:rsidR="00F40807">
        <w:rPr>
          <w:rFonts w:cstheme="minorHAnsi"/>
          <w:szCs w:val="24"/>
        </w:rPr>
        <w:t>ervice</w:t>
      </w:r>
      <w:r w:rsidR="00895CD5" w:rsidRPr="00583FA8">
        <w:rPr>
          <w:rFonts w:cstheme="minorHAnsi"/>
          <w:szCs w:val="24"/>
        </w:rPr>
        <w:t xml:space="preserve">s and supports for children and adults. </w:t>
      </w:r>
    </w:p>
    <w:p w14:paraId="7C0E950D" w14:textId="74AF68E1"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lastRenderedPageBreak/>
        <w:t>1.</w:t>
      </w:r>
      <w:r w:rsidR="00895CD5" w:rsidRPr="00583FA8">
        <w:rPr>
          <w:rFonts w:cstheme="minorHAnsi"/>
          <w:szCs w:val="24"/>
        </w:rPr>
        <w:t xml:space="preserve">2.9. </w:t>
      </w:r>
      <w:r w:rsidR="00DD4A3D" w:rsidRPr="00583FA8">
        <w:rPr>
          <w:rFonts w:cstheme="minorHAnsi"/>
          <w:b/>
          <w:szCs w:val="24"/>
        </w:rPr>
        <w:t>Management systems.</w:t>
      </w:r>
      <w:r w:rsidR="00DD4A3D" w:rsidRPr="00583FA8">
        <w:rPr>
          <w:rFonts w:cstheme="minorHAnsi"/>
          <w:szCs w:val="24"/>
        </w:rPr>
        <w:t xml:space="preserve"> </w:t>
      </w:r>
      <w:r w:rsidR="00FE5714">
        <w:rPr>
          <w:rFonts w:cstheme="minorHAnsi"/>
          <w:szCs w:val="24"/>
        </w:rPr>
        <w:t xml:space="preserve">The </w:t>
      </w:r>
      <w:r w:rsidR="00952B50">
        <w:rPr>
          <w:rFonts w:cstheme="minorHAnsi"/>
          <w:szCs w:val="24"/>
        </w:rPr>
        <w:t>service provider</w:t>
      </w:r>
      <w:r w:rsidR="00952B50" w:rsidDel="00952B50">
        <w:rPr>
          <w:rFonts w:cstheme="minorHAnsi"/>
          <w:szCs w:val="24"/>
        </w:rPr>
        <w:t xml:space="preserve"> </w:t>
      </w:r>
      <w:r w:rsidR="00FE5714">
        <w:rPr>
          <w:rFonts w:cstheme="minorHAnsi"/>
          <w:szCs w:val="24"/>
        </w:rPr>
        <w:t>has</w:t>
      </w:r>
      <w:r w:rsidR="00895CD5" w:rsidRPr="00583FA8">
        <w:rPr>
          <w:rFonts w:cstheme="minorHAnsi"/>
          <w:szCs w:val="24"/>
        </w:rPr>
        <w:t xml:space="preserve"> management arrangements in place to:</w:t>
      </w:r>
    </w:p>
    <w:p w14:paraId="44AE9B84" w14:textId="20FDB48A" w:rsidR="00DD4A3D" w:rsidRPr="00583FA8" w:rsidRDefault="000F716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(a) </w:t>
      </w:r>
      <w:r w:rsidR="00895CD5" w:rsidRPr="00583FA8">
        <w:rPr>
          <w:rFonts w:cstheme="minorHAnsi"/>
          <w:szCs w:val="24"/>
        </w:rPr>
        <w:t xml:space="preserve">achieve planned </w:t>
      </w:r>
      <w:r w:rsidR="00FE5714">
        <w:rPr>
          <w:rFonts w:cstheme="minorHAnsi"/>
          <w:szCs w:val="24"/>
        </w:rPr>
        <w:t>s</w:t>
      </w:r>
      <w:r w:rsidR="00F40807">
        <w:rPr>
          <w:rFonts w:cstheme="minorHAnsi"/>
          <w:szCs w:val="24"/>
        </w:rPr>
        <w:t>ervice</w:t>
      </w:r>
      <w:r w:rsidR="00895CD5" w:rsidRPr="00583FA8">
        <w:rPr>
          <w:rFonts w:cstheme="minorHAnsi"/>
          <w:szCs w:val="24"/>
        </w:rPr>
        <w:t xml:space="preserve"> objectives effectively and efficiently.</w:t>
      </w:r>
    </w:p>
    <w:p w14:paraId="7A9A23E6" w14:textId="37BB4C85" w:rsidR="00895CD5" w:rsidRPr="00583FA8" w:rsidRDefault="000F716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(b) </w:t>
      </w:r>
      <w:r w:rsidR="00895CD5" w:rsidRPr="00583FA8">
        <w:rPr>
          <w:rFonts w:cstheme="minorHAnsi"/>
          <w:szCs w:val="24"/>
        </w:rPr>
        <w:t xml:space="preserve">ensure that </w:t>
      </w:r>
      <w:r w:rsidR="00FE5714">
        <w:rPr>
          <w:rFonts w:cstheme="minorHAnsi"/>
          <w:szCs w:val="24"/>
        </w:rPr>
        <w:t>s</w:t>
      </w:r>
      <w:r w:rsidR="00F40807">
        <w:rPr>
          <w:rFonts w:cstheme="minorHAnsi"/>
          <w:szCs w:val="24"/>
        </w:rPr>
        <w:t>ervice</w:t>
      </w:r>
      <w:r w:rsidR="00FE5714">
        <w:rPr>
          <w:rFonts w:cstheme="minorHAnsi"/>
          <w:szCs w:val="24"/>
        </w:rPr>
        <w:t xml:space="preserve">s are </w:t>
      </w:r>
      <w:r w:rsidR="00895CD5" w:rsidRPr="00583FA8">
        <w:rPr>
          <w:rFonts w:cstheme="minorHAnsi"/>
          <w:szCs w:val="24"/>
        </w:rPr>
        <w:t>safe, appropriate, respectful, consistent and effectively monitored.</w:t>
      </w:r>
    </w:p>
    <w:p w14:paraId="79BD6987" w14:textId="3298B977" w:rsidR="003E6FB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2.10. </w:t>
      </w:r>
      <w:r w:rsidR="00DD4A3D" w:rsidRPr="00583FA8">
        <w:rPr>
          <w:rFonts w:cstheme="minorHAnsi"/>
          <w:b/>
          <w:szCs w:val="24"/>
        </w:rPr>
        <w:t>Data protection.</w:t>
      </w:r>
      <w:r w:rsidR="00FE5714">
        <w:rPr>
          <w:rFonts w:cstheme="minorHAnsi"/>
          <w:szCs w:val="24"/>
        </w:rPr>
        <w:t xml:space="preserve"> The </w:t>
      </w:r>
      <w:r w:rsidR="00952B50">
        <w:rPr>
          <w:rFonts w:cstheme="minorHAnsi"/>
          <w:szCs w:val="24"/>
        </w:rPr>
        <w:t>service provider</w:t>
      </w:r>
      <w:r w:rsidR="00952B50" w:rsidDel="00952B50">
        <w:rPr>
          <w:rFonts w:cstheme="minorHAnsi"/>
          <w:szCs w:val="24"/>
        </w:rPr>
        <w:t xml:space="preserve"> </w:t>
      </w:r>
      <w:r w:rsidR="00FE5714">
        <w:rPr>
          <w:rFonts w:cstheme="minorHAnsi"/>
          <w:szCs w:val="24"/>
        </w:rPr>
        <w:t>has a</w:t>
      </w:r>
      <w:r w:rsidR="00895CD5" w:rsidRPr="00583FA8">
        <w:rPr>
          <w:rFonts w:cstheme="minorHAnsi"/>
          <w:szCs w:val="24"/>
        </w:rPr>
        <w:t xml:space="preserve">rrangements in place to ensure that the </w:t>
      </w:r>
      <w:r w:rsidR="008E07A4">
        <w:rPr>
          <w:rFonts w:cstheme="minorHAnsi"/>
          <w:szCs w:val="24"/>
        </w:rPr>
        <w:t>s</w:t>
      </w:r>
      <w:r w:rsidR="00F40807">
        <w:rPr>
          <w:rFonts w:cstheme="minorHAnsi"/>
          <w:szCs w:val="24"/>
        </w:rPr>
        <w:t>ervice</w:t>
      </w:r>
      <w:r w:rsidR="00895CD5" w:rsidRPr="00583FA8">
        <w:rPr>
          <w:rFonts w:cstheme="minorHAnsi"/>
          <w:szCs w:val="24"/>
        </w:rPr>
        <w:t xml:space="preserve"> complies </w:t>
      </w:r>
      <w:r w:rsidR="00F40807">
        <w:rPr>
          <w:rFonts w:cstheme="minorHAnsi"/>
          <w:szCs w:val="24"/>
        </w:rPr>
        <w:t xml:space="preserve">with </w:t>
      </w:r>
      <w:r w:rsidR="0006232D">
        <w:rPr>
          <w:rFonts w:cstheme="minorHAnsi"/>
          <w:szCs w:val="24"/>
        </w:rPr>
        <w:t>the</w:t>
      </w:r>
      <w:r w:rsidR="00EC3B91">
        <w:rPr>
          <w:rFonts w:cstheme="minorHAnsi"/>
          <w:szCs w:val="24"/>
        </w:rPr>
        <w:t xml:space="preserve"> General Data Protection Regulation 2016 / 17, </w:t>
      </w:r>
      <w:r w:rsidR="0006232D">
        <w:rPr>
          <w:rFonts w:cstheme="minorHAnsi"/>
          <w:szCs w:val="24"/>
        </w:rPr>
        <w:t xml:space="preserve"> Data Protection Acts 1988 - 2018</w:t>
      </w:r>
      <w:r w:rsidR="00895CD5" w:rsidRPr="00583FA8">
        <w:rPr>
          <w:rFonts w:cstheme="minorHAnsi"/>
          <w:szCs w:val="24"/>
        </w:rPr>
        <w:t xml:space="preserve">, </w:t>
      </w:r>
      <w:r w:rsidR="0046144A">
        <w:rPr>
          <w:rFonts w:cstheme="minorHAnsi"/>
          <w:szCs w:val="24"/>
        </w:rPr>
        <w:t xml:space="preserve">including the carrying out of a risk assessment; </w:t>
      </w:r>
      <w:r w:rsidR="00EC3B91">
        <w:rPr>
          <w:rFonts w:cstheme="minorHAnsi"/>
          <w:szCs w:val="24"/>
        </w:rPr>
        <w:t>completion of Data Protection Impact Assessment (DPIA) where necessary and</w:t>
      </w:r>
      <w:r w:rsidR="0046144A">
        <w:rPr>
          <w:rFonts w:cstheme="minorHAnsi"/>
          <w:szCs w:val="24"/>
        </w:rPr>
        <w:t xml:space="preserve"> specific data protection policies as relevant; </w:t>
      </w:r>
      <w:r w:rsidR="009E2900">
        <w:rPr>
          <w:rFonts w:cstheme="minorHAnsi"/>
          <w:szCs w:val="24"/>
        </w:rPr>
        <w:t xml:space="preserve">and, </w:t>
      </w:r>
      <w:r w:rsidR="0046144A">
        <w:rPr>
          <w:rFonts w:cstheme="minorHAnsi"/>
          <w:szCs w:val="24"/>
        </w:rPr>
        <w:t xml:space="preserve">clear signage indicating image recording in operation. </w:t>
      </w:r>
      <w:r w:rsidR="001A4444">
        <w:rPr>
          <w:rFonts w:cstheme="minorHAnsi"/>
          <w:szCs w:val="24"/>
        </w:rPr>
        <w:t xml:space="preserve"> </w:t>
      </w:r>
    </w:p>
    <w:p w14:paraId="2A2FB528" w14:textId="1D91459F" w:rsidR="003E6FB8" w:rsidRPr="003E6FB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2.11. </w:t>
      </w:r>
      <w:r w:rsidR="00DD4A3D" w:rsidRPr="00583FA8">
        <w:rPr>
          <w:rFonts w:cstheme="minorHAnsi"/>
          <w:b/>
          <w:szCs w:val="24"/>
        </w:rPr>
        <w:t>Child protection.</w:t>
      </w:r>
      <w:r w:rsidR="00DD4A3D" w:rsidRPr="00583FA8">
        <w:rPr>
          <w:rFonts w:cstheme="minorHAnsi"/>
          <w:szCs w:val="24"/>
        </w:rPr>
        <w:t xml:space="preserve"> </w:t>
      </w:r>
      <w:r w:rsidR="00895CD5" w:rsidRPr="00583FA8">
        <w:rPr>
          <w:rFonts w:cstheme="minorHAnsi"/>
          <w:szCs w:val="24"/>
        </w:rPr>
        <w:t xml:space="preserve">In accordance with Children First, </w:t>
      </w:r>
      <w:r w:rsidR="00ED1483">
        <w:rPr>
          <w:rFonts w:cstheme="minorHAnsi"/>
          <w:szCs w:val="24"/>
        </w:rPr>
        <w:t>each accommodation c</w:t>
      </w:r>
      <w:r w:rsidR="00DD4A3D" w:rsidRPr="00583FA8">
        <w:rPr>
          <w:rFonts w:cstheme="minorHAnsi"/>
          <w:szCs w:val="24"/>
        </w:rPr>
        <w:t xml:space="preserve">entre has </w:t>
      </w:r>
      <w:r w:rsidR="00F40807">
        <w:rPr>
          <w:rFonts w:cstheme="minorHAnsi"/>
          <w:szCs w:val="24"/>
        </w:rPr>
        <w:t>a C</w:t>
      </w:r>
      <w:r w:rsidR="00895CD5" w:rsidRPr="00583FA8">
        <w:rPr>
          <w:rFonts w:cstheme="minorHAnsi"/>
          <w:szCs w:val="24"/>
        </w:rPr>
        <w:t xml:space="preserve">hild </w:t>
      </w:r>
      <w:r w:rsidR="00F40807" w:rsidRPr="003E6FB8">
        <w:rPr>
          <w:rFonts w:cstheme="minorHAnsi"/>
          <w:szCs w:val="24"/>
        </w:rPr>
        <w:t>S</w:t>
      </w:r>
      <w:r w:rsidR="004817DC" w:rsidRPr="003E6FB8">
        <w:rPr>
          <w:rFonts w:cstheme="minorHAnsi"/>
          <w:szCs w:val="24"/>
        </w:rPr>
        <w:t xml:space="preserve">afeguarding </w:t>
      </w:r>
      <w:r w:rsidR="00F40807" w:rsidRPr="003E6FB8">
        <w:rPr>
          <w:rFonts w:cstheme="minorHAnsi"/>
          <w:szCs w:val="24"/>
        </w:rPr>
        <w:t>S</w:t>
      </w:r>
      <w:r w:rsidR="004817DC" w:rsidRPr="003E6FB8">
        <w:rPr>
          <w:rFonts w:cstheme="minorHAnsi"/>
          <w:szCs w:val="24"/>
        </w:rPr>
        <w:t xml:space="preserve">tatement and a </w:t>
      </w:r>
      <w:r w:rsidR="00F40807" w:rsidRPr="003E6FB8">
        <w:rPr>
          <w:rFonts w:cstheme="minorHAnsi"/>
          <w:szCs w:val="24"/>
        </w:rPr>
        <w:t>C</w:t>
      </w:r>
      <w:r w:rsidR="004817DC" w:rsidRPr="003E6FB8">
        <w:rPr>
          <w:rFonts w:cstheme="minorHAnsi"/>
          <w:szCs w:val="24"/>
        </w:rPr>
        <w:t xml:space="preserve">hild </w:t>
      </w:r>
      <w:r w:rsidR="00F40807" w:rsidRPr="003E6FB8">
        <w:rPr>
          <w:rFonts w:cstheme="minorHAnsi"/>
          <w:szCs w:val="24"/>
        </w:rPr>
        <w:t>Protection P</w:t>
      </w:r>
      <w:r w:rsidR="004817DC" w:rsidRPr="003E6FB8">
        <w:rPr>
          <w:rFonts w:cstheme="minorHAnsi"/>
          <w:szCs w:val="24"/>
        </w:rPr>
        <w:t>olicy</w:t>
      </w:r>
      <w:r w:rsidR="003E6FB8" w:rsidRPr="003E6FB8">
        <w:rPr>
          <w:rFonts w:cstheme="minorHAnsi"/>
          <w:szCs w:val="24"/>
        </w:rPr>
        <w:t xml:space="preserve"> </w:t>
      </w:r>
      <w:r w:rsidR="003E6FB8" w:rsidRPr="003E6FB8">
        <w:rPr>
          <w:rFonts w:eastAsia="Times New Roman" w:cstheme="minorHAnsi"/>
          <w:color w:val="000000"/>
          <w:szCs w:val="24"/>
          <w:shd w:val="clear" w:color="auto" w:fill="FFFFFF"/>
        </w:rPr>
        <w:t>on display in a public area where they can be easily viewed and read.</w:t>
      </w:r>
      <w:r w:rsidR="009E2900">
        <w:rPr>
          <w:rFonts w:eastAsia="Times New Roman" w:cstheme="minorHAnsi"/>
          <w:color w:val="000000"/>
          <w:szCs w:val="24"/>
          <w:shd w:val="clear" w:color="auto" w:fill="FFFFFF"/>
        </w:rPr>
        <w:t xml:space="preserve"> See Indicator 8.2.5. </w:t>
      </w:r>
    </w:p>
    <w:p w14:paraId="4DE02CF4" w14:textId="550BDF38"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2.12. </w:t>
      </w:r>
      <w:r w:rsidR="00DD4A3D" w:rsidRPr="00583FA8">
        <w:rPr>
          <w:rFonts w:cstheme="minorHAnsi"/>
          <w:b/>
          <w:szCs w:val="24"/>
        </w:rPr>
        <w:t>Monitoring and evaluation.</w:t>
      </w:r>
      <w:r w:rsidR="00DD4A3D" w:rsidRPr="00583FA8">
        <w:rPr>
          <w:rFonts w:cstheme="minorHAnsi"/>
          <w:szCs w:val="24"/>
        </w:rPr>
        <w:t xml:space="preserve"> </w:t>
      </w:r>
      <w:r w:rsidR="00895CD5" w:rsidRPr="00583FA8">
        <w:rPr>
          <w:rFonts w:cstheme="minorHAnsi"/>
          <w:szCs w:val="24"/>
        </w:rPr>
        <w:t xml:space="preserve">The </w:t>
      </w:r>
      <w:r w:rsidR="008E07A4">
        <w:rPr>
          <w:rFonts w:cstheme="minorHAnsi"/>
          <w:szCs w:val="24"/>
        </w:rPr>
        <w:t>s</w:t>
      </w:r>
      <w:r w:rsidR="00F40807">
        <w:rPr>
          <w:rFonts w:cstheme="minorHAnsi"/>
          <w:szCs w:val="24"/>
        </w:rPr>
        <w:t>ervice</w:t>
      </w:r>
      <w:r w:rsidR="00895CD5" w:rsidRPr="00583FA8">
        <w:rPr>
          <w:rFonts w:cstheme="minorHAnsi"/>
          <w:szCs w:val="24"/>
        </w:rPr>
        <w:t xml:space="preserve"> </w:t>
      </w:r>
      <w:r w:rsidR="008E07A4">
        <w:rPr>
          <w:rFonts w:cstheme="minorHAnsi"/>
          <w:szCs w:val="24"/>
        </w:rPr>
        <w:t>p</w:t>
      </w:r>
      <w:r w:rsidR="00FE5714">
        <w:rPr>
          <w:rFonts w:cstheme="minorHAnsi"/>
          <w:szCs w:val="24"/>
        </w:rPr>
        <w:t xml:space="preserve">rovider </w:t>
      </w:r>
      <w:r w:rsidR="00895CD5" w:rsidRPr="00583FA8">
        <w:rPr>
          <w:rFonts w:cstheme="minorHAnsi"/>
          <w:szCs w:val="24"/>
        </w:rPr>
        <w:t xml:space="preserve">has a systematic monitoring and evaluation framework </w:t>
      </w:r>
      <w:r w:rsidR="00FE5714">
        <w:rPr>
          <w:rFonts w:cstheme="minorHAnsi"/>
          <w:szCs w:val="24"/>
        </w:rPr>
        <w:t xml:space="preserve">in place </w:t>
      </w:r>
      <w:r w:rsidR="00DD4A3D" w:rsidRPr="00583FA8">
        <w:rPr>
          <w:rFonts w:cstheme="minorHAnsi"/>
          <w:szCs w:val="24"/>
        </w:rPr>
        <w:t>to track</w:t>
      </w:r>
      <w:r w:rsidR="00895CD5" w:rsidRPr="00583FA8">
        <w:rPr>
          <w:rFonts w:cstheme="minorHAnsi"/>
          <w:szCs w:val="24"/>
        </w:rPr>
        <w:t xml:space="preserve"> opera</w:t>
      </w:r>
      <w:r w:rsidR="00DD4A3D" w:rsidRPr="00583FA8">
        <w:rPr>
          <w:rFonts w:cstheme="minorHAnsi"/>
          <w:szCs w:val="24"/>
        </w:rPr>
        <w:t xml:space="preserve">tional and strategic objectives. This </w:t>
      </w:r>
      <w:r w:rsidR="00895CD5" w:rsidRPr="00583FA8">
        <w:rPr>
          <w:rFonts w:cstheme="minorHAnsi"/>
          <w:szCs w:val="24"/>
        </w:rPr>
        <w:t xml:space="preserve">is used to identify actions to bring about continuous improvements in work practices and achieve optimal outcomes for children and adults in the centre. </w:t>
      </w:r>
    </w:p>
    <w:p w14:paraId="49E31EA6" w14:textId="15BEF0A8"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895CD5" w:rsidRPr="00583FA8">
        <w:rPr>
          <w:rFonts w:cstheme="minorHAnsi"/>
          <w:szCs w:val="24"/>
        </w:rPr>
        <w:t xml:space="preserve">2.13. </w:t>
      </w:r>
      <w:r w:rsidR="00DD4A3D" w:rsidRPr="00583FA8">
        <w:rPr>
          <w:rFonts w:cstheme="minorHAnsi"/>
          <w:b/>
          <w:szCs w:val="24"/>
        </w:rPr>
        <w:t>Risk management.</w:t>
      </w:r>
      <w:r w:rsidR="008E07A4">
        <w:rPr>
          <w:rFonts w:cstheme="minorHAnsi"/>
          <w:szCs w:val="24"/>
        </w:rPr>
        <w:t xml:space="preserve"> The service p</w:t>
      </w:r>
      <w:r w:rsidR="00FE5714">
        <w:rPr>
          <w:rFonts w:cstheme="minorHAnsi"/>
          <w:szCs w:val="24"/>
        </w:rPr>
        <w:t>rovider has a</w:t>
      </w:r>
      <w:r w:rsidR="00895CD5" w:rsidRPr="00583FA8">
        <w:rPr>
          <w:rFonts w:cstheme="minorHAnsi"/>
          <w:szCs w:val="24"/>
        </w:rPr>
        <w:t xml:space="preserve"> risk management framework an</w:t>
      </w:r>
      <w:r w:rsidR="00DD4A3D" w:rsidRPr="00583FA8">
        <w:rPr>
          <w:rFonts w:cstheme="minorHAnsi"/>
          <w:szCs w:val="24"/>
        </w:rPr>
        <w:t>d supporting structure in place</w:t>
      </w:r>
      <w:r w:rsidR="00895CD5" w:rsidRPr="00583FA8">
        <w:rPr>
          <w:rFonts w:cstheme="minorHAnsi"/>
          <w:szCs w:val="24"/>
        </w:rPr>
        <w:t xml:space="preserve"> for the identification, assessment and management of risk in the </w:t>
      </w:r>
      <w:r w:rsidR="00ED1483">
        <w:rPr>
          <w:rFonts w:cstheme="minorHAnsi"/>
          <w:szCs w:val="24"/>
        </w:rPr>
        <w:t>s</w:t>
      </w:r>
      <w:r w:rsidR="00F40807">
        <w:rPr>
          <w:rFonts w:cstheme="minorHAnsi"/>
          <w:szCs w:val="24"/>
        </w:rPr>
        <w:t>ervice</w:t>
      </w:r>
      <w:r w:rsidR="00895CD5" w:rsidRPr="00583FA8">
        <w:rPr>
          <w:rFonts w:cstheme="minorHAnsi"/>
          <w:szCs w:val="24"/>
        </w:rPr>
        <w:t xml:space="preserve">. Risks are reviewed at management and </w:t>
      </w:r>
      <w:r w:rsidR="00B22C41">
        <w:rPr>
          <w:rFonts w:cstheme="minorHAnsi"/>
          <w:szCs w:val="24"/>
        </w:rPr>
        <w:t>staff</w:t>
      </w:r>
      <w:r w:rsidR="006213B7">
        <w:rPr>
          <w:rFonts w:cstheme="minorHAnsi"/>
          <w:szCs w:val="24"/>
        </w:rPr>
        <w:t xml:space="preserve"> meetings and </w:t>
      </w:r>
      <w:r w:rsidR="00E43FDE">
        <w:rPr>
          <w:rFonts w:cstheme="minorHAnsi"/>
          <w:szCs w:val="24"/>
        </w:rPr>
        <w:t>a r</w:t>
      </w:r>
      <w:r w:rsidR="006213B7">
        <w:rPr>
          <w:rFonts w:cstheme="minorHAnsi"/>
          <w:szCs w:val="24"/>
        </w:rPr>
        <w:t xml:space="preserve">isk </w:t>
      </w:r>
      <w:r w:rsidR="00E43FDE">
        <w:rPr>
          <w:rFonts w:cstheme="minorHAnsi"/>
          <w:szCs w:val="24"/>
        </w:rPr>
        <w:t>r</w:t>
      </w:r>
      <w:r w:rsidR="00895CD5" w:rsidRPr="00583FA8">
        <w:rPr>
          <w:rFonts w:cstheme="minorHAnsi"/>
          <w:szCs w:val="24"/>
        </w:rPr>
        <w:t>egister is</w:t>
      </w:r>
      <w:r w:rsidR="00C81993" w:rsidRPr="00583FA8">
        <w:rPr>
          <w:rFonts w:cstheme="minorHAnsi"/>
          <w:szCs w:val="24"/>
        </w:rPr>
        <w:t xml:space="preserve"> regularly updated.</w:t>
      </w:r>
      <w:r w:rsidR="00DD4A3D" w:rsidRPr="00583FA8">
        <w:rPr>
          <w:rFonts w:cstheme="minorHAnsi"/>
          <w:szCs w:val="24"/>
        </w:rPr>
        <w:t xml:space="preserve"> </w:t>
      </w:r>
      <w:r w:rsidR="00895CD5" w:rsidRPr="00583FA8">
        <w:rPr>
          <w:rFonts w:cstheme="minorHAnsi"/>
          <w:szCs w:val="24"/>
        </w:rPr>
        <w:t>There are systems in place to effectively manage risk, including</w:t>
      </w:r>
      <w:r w:rsidR="003E6FB8">
        <w:rPr>
          <w:rFonts w:cstheme="minorHAnsi"/>
          <w:szCs w:val="24"/>
        </w:rPr>
        <w:t xml:space="preserve"> child protection risks and</w:t>
      </w:r>
      <w:r w:rsidR="00895CD5" w:rsidRPr="00583FA8">
        <w:rPr>
          <w:rFonts w:cstheme="minorHAnsi"/>
          <w:szCs w:val="24"/>
        </w:rPr>
        <w:t xml:space="preserve"> a designated person</w:t>
      </w:r>
      <w:r w:rsidR="00C81993" w:rsidRPr="00583FA8">
        <w:rPr>
          <w:rFonts w:cstheme="minorHAnsi"/>
          <w:szCs w:val="24"/>
        </w:rPr>
        <w:t>(s) to contact in an emergency.</w:t>
      </w:r>
      <w:r w:rsidR="00A520EC" w:rsidRPr="00583FA8">
        <w:rPr>
          <w:rFonts w:cstheme="minorHAnsi"/>
          <w:szCs w:val="24"/>
        </w:rPr>
        <w:t xml:space="preserve"> </w:t>
      </w:r>
    </w:p>
    <w:p w14:paraId="291BB43A" w14:textId="252EF57C" w:rsidR="00895CD5"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0F7168" w:rsidRPr="00583FA8">
        <w:rPr>
          <w:rFonts w:cstheme="minorHAnsi"/>
          <w:szCs w:val="24"/>
        </w:rPr>
        <w:t>2.14</w:t>
      </w:r>
      <w:r w:rsidR="00C81993" w:rsidRPr="00583FA8">
        <w:rPr>
          <w:rFonts w:cstheme="minorHAnsi"/>
          <w:szCs w:val="24"/>
        </w:rPr>
        <w:t xml:space="preserve">. </w:t>
      </w:r>
      <w:r w:rsidR="00DD4A3D" w:rsidRPr="00583FA8">
        <w:rPr>
          <w:rFonts w:cstheme="minorHAnsi"/>
          <w:b/>
          <w:szCs w:val="24"/>
        </w:rPr>
        <w:t>Records.</w:t>
      </w:r>
      <w:r w:rsidR="00DD4A3D" w:rsidRPr="00583FA8">
        <w:rPr>
          <w:rFonts w:cstheme="minorHAnsi"/>
          <w:szCs w:val="24"/>
        </w:rPr>
        <w:t xml:space="preserve"> </w:t>
      </w:r>
      <w:r w:rsidR="009E2900">
        <w:rPr>
          <w:rFonts w:cstheme="minorHAnsi"/>
          <w:szCs w:val="24"/>
        </w:rPr>
        <w:t>In line with Standard 8.3, t</w:t>
      </w:r>
      <w:r w:rsidR="008E07A4">
        <w:rPr>
          <w:rFonts w:cstheme="minorHAnsi"/>
          <w:szCs w:val="24"/>
        </w:rPr>
        <w:t>he service p</w:t>
      </w:r>
      <w:r w:rsidR="00FE5714">
        <w:rPr>
          <w:rFonts w:cstheme="minorHAnsi"/>
          <w:szCs w:val="24"/>
        </w:rPr>
        <w:t>rovider has a system in place to maintain r</w:t>
      </w:r>
      <w:r w:rsidR="00895CD5" w:rsidRPr="00583FA8">
        <w:rPr>
          <w:rFonts w:cstheme="minorHAnsi"/>
          <w:szCs w:val="24"/>
        </w:rPr>
        <w:t xml:space="preserve">ecords to monitor complaints and adverse events. Details are taken of any investigations and any actions taken, to help ensure concerns and adverse events are addressed appropriately and reported to the relevant body, that trends can be detected </w:t>
      </w:r>
      <w:r w:rsidR="00C81993" w:rsidRPr="00583FA8">
        <w:rPr>
          <w:rFonts w:cstheme="minorHAnsi"/>
          <w:szCs w:val="24"/>
        </w:rPr>
        <w:t xml:space="preserve">and that learning takes place. </w:t>
      </w:r>
    </w:p>
    <w:p w14:paraId="28FB6B68" w14:textId="0EEABEF7" w:rsidR="00C63422" w:rsidRPr="00C63422" w:rsidRDefault="00037B9F" w:rsidP="008306E0">
      <w:pPr>
        <w:pBdr>
          <w:top w:val="single" w:sz="4" w:space="1" w:color="auto"/>
          <w:left w:val="single" w:sz="4" w:space="4" w:color="auto"/>
          <w:bottom w:val="single" w:sz="4" w:space="1" w:color="auto"/>
          <w:right w:val="single" w:sz="4" w:space="4" w:color="auto"/>
        </w:pBdr>
        <w:tabs>
          <w:tab w:val="left" w:pos="1310"/>
        </w:tabs>
        <w:jc w:val="both"/>
        <w:rPr>
          <w:szCs w:val="26"/>
        </w:rPr>
      </w:pPr>
      <w:r>
        <w:rPr>
          <w:rFonts w:cstheme="minorHAnsi"/>
          <w:szCs w:val="24"/>
        </w:rPr>
        <w:t xml:space="preserve">1.2.15. </w:t>
      </w:r>
      <w:r w:rsidRPr="009B657D">
        <w:rPr>
          <w:rFonts w:cstheme="minorHAnsi"/>
          <w:b/>
          <w:szCs w:val="24"/>
        </w:rPr>
        <w:t>Complaints</w:t>
      </w:r>
      <w:r>
        <w:rPr>
          <w:rFonts w:cstheme="minorHAnsi"/>
          <w:szCs w:val="24"/>
        </w:rPr>
        <w:t xml:space="preserve">. </w:t>
      </w:r>
      <w:r>
        <w:t>The service provider has a system in place to hear complaints and maintains a record of all complaints. Residents are</w:t>
      </w:r>
      <w:r>
        <w:rPr>
          <w:szCs w:val="26"/>
        </w:rPr>
        <w:t xml:space="preserve"> encouraged and supported to express any concerns safely. </w:t>
      </w:r>
      <w:r w:rsidR="00577E8E">
        <w:rPr>
          <w:szCs w:val="26"/>
        </w:rPr>
        <w:t xml:space="preserve">Residents are clearly informed about the complaints process including how and when feedback would be provided. </w:t>
      </w:r>
      <w:r>
        <w:rPr>
          <w:szCs w:val="26"/>
        </w:rPr>
        <w:t xml:space="preserve">The service provider ensures </w:t>
      </w:r>
      <w:r w:rsidR="009E2900">
        <w:rPr>
          <w:szCs w:val="26"/>
        </w:rPr>
        <w:t>has</w:t>
      </w:r>
      <w:r w:rsidR="00C63422">
        <w:rPr>
          <w:szCs w:val="26"/>
        </w:rPr>
        <w:t xml:space="preserve"> a </w:t>
      </w:r>
      <w:r w:rsidR="00874076">
        <w:rPr>
          <w:szCs w:val="26"/>
        </w:rPr>
        <w:t>non-</w:t>
      </w:r>
      <w:r w:rsidR="00C63422">
        <w:rPr>
          <w:szCs w:val="26"/>
        </w:rPr>
        <w:t xml:space="preserve">retaliation policy in place to ensure that there </w:t>
      </w:r>
      <w:r>
        <w:rPr>
          <w:szCs w:val="26"/>
        </w:rPr>
        <w:t>are no adverse consequences for raising an issue of concern, whether informally or through the formal complaints procedure.</w:t>
      </w:r>
      <w:r w:rsidR="00C63422">
        <w:rPr>
          <w:szCs w:val="26"/>
        </w:rPr>
        <w:t xml:space="preserve"> </w:t>
      </w:r>
    </w:p>
    <w:p w14:paraId="26DDDA75" w14:textId="6F3FB52E"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0F7168" w:rsidRPr="00583FA8">
        <w:rPr>
          <w:rFonts w:cstheme="minorHAnsi"/>
          <w:szCs w:val="24"/>
        </w:rPr>
        <w:t>2.1</w:t>
      </w:r>
      <w:r w:rsidR="00037B9F">
        <w:rPr>
          <w:rFonts w:cstheme="minorHAnsi"/>
          <w:szCs w:val="24"/>
        </w:rPr>
        <w:t>6</w:t>
      </w:r>
      <w:r w:rsidR="00C81993" w:rsidRPr="00583FA8">
        <w:rPr>
          <w:rFonts w:cstheme="minorHAnsi"/>
          <w:szCs w:val="24"/>
        </w:rPr>
        <w:t xml:space="preserve">. </w:t>
      </w:r>
      <w:r w:rsidR="00482FAE" w:rsidRPr="00583FA8">
        <w:rPr>
          <w:rFonts w:cstheme="minorHAnsi"/>
          <w:b/>
          <w:szCs w:val="24"/>
        </w:rPr>
        <w:t>Transition</w:t>
      </w:r>
      <w:r w:rsidR="00482FAE" w:rsidRPr="00583FA8">
        <w:rPr>
          <w:rFonts w:cstheme="minorHAnsi"/>
          <w:szCs w:val="24"/>
        </w:rPr>
        <w:t xml:space="preserve">. </w:t>
      </w:r>
      <w:r w:rsidR="008E07A4">
        <w:rPr>
          <w:rFonts w:cstheme="minorHAnsi"/>
          <w:szCs w:val="24"/>
        </w:rPr>
        <w:t>The service p</w:t>
      </w:r>
      <w:r w:rsidR="00F35939">
        <w:rPr>
          <w:rFonts w:cstheme="minorHAnsi"/>
          <w:szCs w:val="24"/>
        </w:rPr>
        <w:t>rovider has a</w:t>
      </w:r>
      <w:r w:rsidR="00895CD5" w:rsidRPr="00583FA8">
        <w:rPr>
          <w:rFonts w:cstheme="minorHAnsi"/>
          <w:szCs w:val="24"/>
        </w:rPr>
        <w:t xml:space="preserve">rrangements in place to plan and manage </w:t>
      </w:r>
      <w:r w:rsidR="00F35939">
        <w:rPr>
          <w:rFonts w:cstheme="minorHAnsi"/>
          <w:szCs w:val="24"/>
        </w:rPr>
        <w:t>s</w:t>
      </w:r>
      <w:r w:rsidR="00F40807">
        <w:rPr>
          <w:rFonts w:cstheme="minorHAnsi"/>
          <w:szCs w:val="24"/>
        </w:rPr>
        <w:t>ervice</w:t>
      </w:r>
      <w:r w:rsidR="00895CD5" w:rsidRPr="00583FA8">
        <w:rPr>
          <w:rFonts w:cstheme="minorHAnsi"/>
          <w:szCs w:val="24"/>
        </w:rPr>
        <w:t xml:space="preserve"> chan</w:t>
      </w:r>
      <w:r w:rsidR="00C81993" w:rsidRPr="00583FA8">
        <w:rPr>
          <w:rFonts w:cstheme="minorHAnsi"/>
          <w:szCs w:val="24"/>
        </w:rPr>
        <w:t xml:space="preserve">ge and transition </w:t>
      </w:r>
      <w:r w:rsidR="00AE4A06">
        <w:rPr>
          <w:rFonts w:cstheme="minorHAnsi"/>
          <w:szCs w:val="24"/>
        </w:rPr>
        <w:t xml:space="preserve">out of the accommodation </w:t>
      </w:r>
      <w:r w:rsidR="00C81993" w:rsidRPr="00583FA8">
        <w:rPr>
          <w:rFonts w:cstheme="minorHAnsi"/>
          <w:szCs w:val="24"/>
        </w:rPr>
        <w:t xml:space="preserve">effectively. </w:t>
      </w:r>
    </w:p>
    <w:p w14:paraId="281275A0" w14:textId="5060E558"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lastRenderedPageBreak/>
        <w:t>1.</w:t>
      </w:r>
      <w:r w:rsidR="00C81993" w:rsidRPr="00583FA8">
        <w:rPr>
          <w:rFonts w:cstheme="minorHAnsi"/>
          <w:szCs w:val="24"/>
        </w:rPr>
        <w:t>2.1</w:t>
      </w:r>
      <w:r w:rsidR="00037B9F">
        <w:rPr>
          <w:rFonts w:cstheme="minorHAnsi"/>
          <w:szCs w:val="24"/>
        </w:rPr>
        <w:t>7</w:t>
      </w:r>
      <w:r w:rsidR="00C81993" w:rsidRPr="00583FA8">
        <w:rPr>
          <w:rFonts w:cstheme="minorHAnsi"/>
          <w:szCs w:val="24"/>
        </w:rPr>
        <w:t xml:space="preserve">. </w:t>
      </w:r>
      <w:r w:rsidR="00482FAE" w:rsidRPr="00583FA8">
        <w:rPr>
          <w:rFonts w:cstheme="minorHAnsi"/>
          <w:b/>
          <w:szCs w:val="24"/>
        </w:rPr>
        <w:t>Quality improvement</w:t>
      </w:r>
      <w:r w:rsidR="00482FAE" w:rsidRPr="00583FA8">
        <w:rPr>
          <w:rFonts w:cstheme="minorHAnsi"/>
          <w:szCs w:val="24"/>
        </w:rPr>
        <w:t xml:space="preserve">. </w:t>
      </w:r>
      <w:r w:rsidR="00895CD5" w:rsidRPr="00583FA8">
        <w:rPr>
          <w:rFonts w:cstheme="minorHAnsi"/>
          <w:szCs w:val="24"/>
        </w:rPr>
        <w:t xml:space="preserve">The </w:t>
      </w:r>
      <w:r w:rsidR="008E07A4">
        <w:rPr>
          <w:rFonts w:cstheme="minorHAnsi"/>
          <w:szCs w:val="24"/>
        </w:rPr>
        <w:t>s</w:t>
      </w:r>
      <w:r w:rsidR="00F40807">
        <w:rPr>
          <w:rFonts w:cstheme="minorHAnsi"/>
          <w:szCs w:val="24"/>
        </w:rPr>
        <w:t>ervice</w:t>
      </w:r>
      <w:r w:rsidR="00895CD5" w:rsidRPr="00583FA8">
        <w:rPr>
          <w:rFonts w:cstheme="minorHAnsi"/>
          <w:szCs w:val="24"/>
        </w:rPr>
        <w:t xml:space="preserve"> operates within a culture of co</w:t>
      </w:r>
      <w:r w:rsidR="00C81993" w:rsidRPr="00583FA8">
        <w:rPr>
          <w:rFonts w:cstheme="minorHAnsi"/>
          <w:szCs w:val="24"/>
        </w:rPr>
        <w:t xml:space="preserve">ntinuous quality improvement.  </w:t>
      </w:r>
    </w:p>
    <w:p w14:paraId="67373AAA" w14:textId="66453C3C" w:rsidR="00895CD5"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1.</w:t>
      </w:r>
      <w:r w:rsidR="000F7168" w:rsidRPr="00583FA8">
        <w:rPr>
          <w:rFonts w:cstheme="minorHAnsi"/>
          <w:szCs w:val="24"/>
        </w:rPr>
        <w:t>2.1</w:t>
      </w:r>
      <w:r w:rsidR="00037B9F">
        <w:rPr>
          <w:rFonts w:cstheme="minorHAnsi"/>
          <w:szCs w:val="24"/>
        </w:rPr>
        <w:t>8</w:t>
      </w:r>
      <w:r w:rsidR="00C81993" w:rsidRPr="00583FA8">
        <w:rPr>
          <w:rFonts w:cstheme="minorHAnsi"/>
          <w:szCs w:val="24"/>
        </w:rPr>
        <w:t xml:space="preserve">. </w:t>
      </w:r>
      <w:r w:rsidR="00482FAE" w:rsidRPr="00583FA8">
        <w:rPr>
          <w:rFonts w:cstheme="minorHAnsi"/>
          <w:b/>
          <w:szCs w:val="24"/>
        </w:rPr>
        <w:t>Consultation</w:t>
      </w:r>
      <w:r w:rsidR="00482FAE" w:rsidRPr="00583FA8">
        <w:rPr>
          <w:rFonts w:cstheme="minorHAnsi"/>
          <w:szCs w:val="24"/>
        </w:rPr>
        <w:t xml:space="preserve">. </w:t>
      </w:r>
      <w:r w:rsidR="00895CD5" w:rsidRPr="00583FA8">
        <w:rPr>
          <w:rFonts w:cstheme="minorHAnsi"/>
          <w:szCs w:val="24"/>
        </w:rPr>
        <w:t>A culture of involving and consulting chi</w:t>
      </w:r>
      <w:r w:rsidR="001A4444">
        <w:rPr>
          <w:rFonts w:cstheme="minorHAnsi"/>
          <w:szCs w:val="24"/>
        </w:rPr>
        <w:t xml:space="preserve">ldren and adults living in the </w:t>
      </w:r>
      <w:r w:rsidR="00ED1483">
        <w:rPr>
          <w:rFonts w:cstheme="minorHAnsi"/>
          <w:szCs w:val="24"/>
        </w:rPr>
        <w:t>a</w:t>
      </w:r>
      <w:r w:rsidR="00F35939">
        <w:rPr>
          <w:rFonts w:cstheme="minorHAnsi"/>
          <w:szCs w:val="24"/>
        </w:rPr>
        <w:t xml:space="preserve">ccommodation </w:t>
      </w:r>
      <w:r w:rsidR="00ED1483">
        <w:rPr>
          <w:rFonts w:cstheme="minorHAnsi"/>
          <w:szCs w:val="24"/>
        </w:rPr>
        <w:t>c</w:t>
      </w:r>
      <w:r w:rsidR="00895CD5" w:rsidRPr="00583FA8">
        <w:rPr>
          <w:rFonts w:cstheme="minorHAnsi"/>
          <w:szCs w:val="24"/>
        </w:rPr>
        <w:t xml:space="preserve">entre is embedded in the organisation and they are asked for their views in a variety of ways. </w:t>
      </w:r>
      <w:r w:rsidR="003E6FB8">
        <w:rPr>
          <w:rFonts w:cstheme="minorHAnsi"/>
          <w:szCs w:val="24"/>
        </w:rPr>
        <w:t xml:space="preserve">Children are encouraged and empowered to actively participate when they are consulted on matters which affect them. </w:t>
      </w:r>
      <w:r w:rsidR="00895CD5" w:rsidRPr="00583FA8">
        <w:rPr>
          <w:rFonts w:cstheme="minorHAnsi"/>
          <w:szCs w:val="24"/>
        </w:rPr>
        <w:t xml:space="preserve">The views collected are </w:t>
      </w:r>
      <w:r w:rsidR="0083647A">
        <w:rPr>
          <w:rFonts w:cstheme="minorHAnsi"/>
          <w:szCs w:val="24"/>
        </w:rPr>
        <w:t xml:space="preserve">confidential and </w:t>
      </w:r>
      <w:r w:rsidR="00895CD5" w:rsidRPr="00583FA8">
        <w:rPr>
          <w:rFonts w:cstheme="minorHAnsi"/>
          <w:szCs w:val="24"/>
        </w:rPr>
        <w:t xml:space="preserve">used to continuously inform </w:t>
      </w:r>
      <w:r w:rsidR="00F35939">
        <w:rPr>
          <w:rFonts w:cstheme="minorHAnsi"/>
          <w:szCs w:val="24"/>
        </w:rPr>
        <w:t>s</w:t>
      </w:r>
      <w:r w:rsidR="00F40807">
        <w:rPr>
          <w:rFonts w:cstheme="minorHAnsi"/>
          <w:szCs w:val="24"/>
        </w:rPr>
        <w:t>ervice</w:t>
      </w:r>
      <w:r w:rsidR="00895CD5" w:rsidRPr="00583FA8">
        <w:rPr>
          <w:rFonts w:cstheme="minorHAnsi"/>
          <w:szCs w:val="24"/>
        </w:rPr>
        <w:t xml:space="preserve"> improvements.</w:t>
      </w:r>
    </w:p>
    <w:p w14:paraId="5388C2D5" w14:textId="1CC21499" w:rsidR="007A3F1F" w:rsidRPr="00583FA8" w:rsidRDefault="001131D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rPr>
      </w:pPr>
      <w:r w:rsidRPr="00583FA8">
        <w:rPr>
          <w:rFonts w:cstheme="minorHAnsi"/>
          <w:szCs w:val="24"/>
        </w:rPr>
        <w:t>1.</w:t>
      </w:r>
      <w:r w:rsidR="000F7168" w:rsidRPr="00583FA8">
        <w:rPr>
          <w:rFonts w:cstheme="minorHAnsi"/>
          <w:szCs w:val="24"/>
        </w:rPr>
        <w:t>2.1</w:t>
      </w:r>
      <w:r w:rsidR="00037B9F">
        <w:rPr>
          <w:rFonts w:cstheme="minorHAnsi"/>
          <w:szCs w:val="24"/>
        </w:rPr>
        <w:t>9</w:t>
      </w:r>
      <w:r w:rsidR="00C81993" w:rsidRPr="00583FA8">
        <w:rPr>
          <w:rFonts w:cstheme="minorHAnsi"/>
          <w:szCs w:val="24"/>
        </w:rPr>
        <w:t xml:space="preserve">. </w:t>
      </w:r>
      <w:r w:rsidR="00482FAE" w:rsidRPr="00583FA8">
        <w:rPr>
          <w:rFonts w:cstheme="minorHAnsi"/>
          <w:b/>
          <w:szCs w:val="24"/>
        </w:rPr>
        <w:t>Information</w:t>
      </w:r>
      <w:r w:rsidR="00482FAE" w:rsidRPr="00583FA8">
        <w:rPr>
          <w:rFonts w:cstheme="minorHAnsi"/>
          <w:szCs w:val="24"/>
        </w:rPr>
        <w:t xml:space="preserve">. At all times, </w:t>
      </w:r>
      <w:r w:rsidR="00895CD5" w:rsidRPr="00583FA8">
        <w:rPr>
          <w:rFonts w:cstheme="minorHAnsi"/>
          <w:szCs w:val="24"/>
        </w:rPr>
        <w:t xml:space="preserve">children and adults living in the centre </w:t>
      </w:r>
      <w:r w:rsidR="00482FAE" w:rsidRPr="00583FA8">
        <w:rPr>
          <w:rFonts w:cstheme="minorHAnsi"/>
          <w:szCs w:val="24"/>
        </w:rPr>
        <w:t xml:space="preserve">are </w:t>
      </w:r>
      <w:r w:rsidR="0024700F" w:rsidRPr="00583FA8">
        <w:rPr>
          <w:rFonts w:cstheme="minorHAnsi"/>
          <w:szCs w:val="24"/>
        </w:rPr>
        <w:t>informed</w:t>
      </w:r>
      <w:r w:rsidR="00482FAE" w:rsidRPr="00583FA8">
        <w:rPr>
          <w:rFonts w:cstheme="minorHAnsi"/>
          <w:szCs w:val="24"/>
        </w:rPr>
        <w:t xml:space="preserve"> </w:t>
      </w:r>
      <w:r w:rsidR="00895CD5" w:rsidRPr="00583FA8">
        <w:rPr>
          <w:rFonts w:cstheme="minorHAnsi"/>
          <w:szCs w:val="24"/>
        </w:rPr>
        <w:t xml:space="preserve">about the </w:t>
      </w:r>
      <w:r w:rsidR="00F35939">
        <w:rPr>
          <w:rFonts w:cstheme="minorHAnsi"/>
          <w:szCs w:val="24"/>
        </w:rPr>
        <w:t>s</w:t>
      </w:r>
      <w:r w:rsidR="00F40807">
        <w:rPr>
          <w:rFonts w:cstheme="minorHAnsi"/>
          <w:szCs w:val="24"/>
        </w:rPr>
        <w:t>ervice</w:t>
      </w:r>
      <w:r w:rsidR="00895CD5" w:rsidRPr="00583FA8">
        <w:rPr>
          <w:rFonts w:cstheme="minorHAnsi"/>
          <w:szCs w:val="24"/>
        </w:rPr>
        <w:t xml:space="preserve"> and statutory </w:t>
      </w:r>
      <w:r w:rsidR="001A4444">
        <w:rPr>
          <w:rFonts w:cstheme="minorHAnsi"/>
          <w:szCs w:val="24"/>
        </w:rPr>
        <w:t>s</w:t>
      </w:r>
      <w:r w:rsidR="00F40807">
        <w:rPr>
          <w:rFonts w:cstheme="minorHAnsi"/>
          <w:szCs w:val="24"/>
        </w:rPr>
        <w:t>ervice</w:t>
      </w:r>
      <w:r w:rsidR="00895CD5" w:rsidRPr="00583FA8">
        <w:rPr>
          <w:rFonts w:cstheme="minorHAnsi"/>
          <w:szCs w:val="24"/>
        </w:rPr>
        <w:t xml:space="preserve">s relevant to them, including information about planned changes which will impact on them. The information is provided in a language and format which children </w:t>
      </w:r>
      <w:r w:rsidR="00265B7D" w:rsidRPr="00583FA8">
        <w:rPr>
          <w:rFonts w:cstheme="minorHAnsi"/>
          <w:szCs w:val="24"/>
        </w:rPr>
        <w:t>and adults living in the centre</w:t>
      </w:r>
      <w:r w:rsidR="00482FAE" w:rsidRPr="00583FA8">
        <w:rPr>
          <w:rFonts w:cstheme="minorHAnsi"/>
          <w:szCs w:val="24"/>
        </w:rPr>
        <w:t xml:space="preserve"> can understand</w:t>
      </w:r>
      <w:r w:rsidR="00265B7D" w:rsidRPr="00583FA8">
        <w:rPr>
          <w:rFonts w:cstheme="minorHAnsi"/>
          <w:szCs w:val="24"/>
        </w:rPr>
        <w:t>.</w:t>
      </w:r>
      <w:r w:rsidR="00127991" w:rsidRPr="00583FA8">
        <w:rPr>
          <w:rFonts w:cstheme="minorHAnsi"/>
          <w:b/>
          <w:szCs w:val="24"/>
        </w:rPr>
        <w:t xml:space="preserve"> </w:t>
      </w:r>
    </w:p>
    <w:p w14:paraId="718017FA" w14:textId="77777777" w:rsidR="0024700F" w:rsidRDefault="0024700F" w:rsidP="006D68A7">
      <w:pPr>
        <w:rPr>
          <w:rFonts w:cstheme="minorHAnsi"/>
          <w:b/>
          <w:szCs w:val="24"/>
        </w:rPr>
      </w:pPr>
    </w:p>
    <w:p w14:paraId="45FFA850" w14:textId="77777777" w:rsidR="00037B9F" w:rsidRDefault="00037B9F" w:rsidP="006D68A7">
      <w:pPr>
        <w:rPr>
          <w:rFonts w:cstheme="minorHAnsi"/>
          <w:b/>
          <w:szCs w:val="24"/>
        </w:rPr>
      </w:pPr>
    </w:p>
    <w:p w14:paraId="3A1BAFCE" w14:textId="77777777" w:rsidR="00037B9F" w:rsidRDefault="00037B9F" w:rsidP="006D68A7">
      <w:pPr>
        <w:rPr>
          <w:rFonts w:cstheme="minorHAnsi"/>
          <w:b/>
          <w:szCs w:val="24"/>
        </w:rPr>
      </w:pPr>
    </w:p>
    <w:p w14:paraId="53344A53" w14:textId="77777777" w:rsidR="00037B9F" w:rsidRDefault="00037B9F" w:rsidP="006D68A7">
      <w:pPr>
        <w:rPr>
          <w:rFonts w:cstheme="minorHAnsi"/>
          <w:b/>
          <w:szCs w:val="24"/>
        </w:rPr>
      </w:pPr>
    </w:p>
    <w:p w14:paraId="18143FDA" w14:textId="77777777" w:rsidR="00037B9F" w:rsidRDefault="00037B9F" w:rsidP="006D68A7">
      <w:pPr>
        <w:rPr>
          <w:rFonts w:cstheme="minorHAnsi"/>
          <w:b/>
          <w:szCs w:val="24"/>
        </w:rPr>
      </w:pPr>
    </w:p>
    <w:p w14:paraId="7E557A69" w14:textId="77777777" w:rsidR="00037B9F" w:rsidRDefault="00037B9F" w:rsidP="006D68A7">
      <w:pPr>
        <w:rPr>
          <w:rFonts w:cstheme="minorHAnsi"/>
          <w:b/>
          <w:szCs w:val="24"/>
        </w:rPr>
      </w:pPr>
    </w:p>
    <w:p w14:paraId="4748F0AF" w14:textId="54464B5B" w:rsidR="00037B9F" w:rsidRDefault="00765512" w:rsidP="006D68A7">
      <w:pPr>
        <w:rPr>
          <w:rFonts w:cstheme="minorHAnsi"/>
          <w:b/>
          <w:szCs w:val="24"/>
        </w:rPr>
      </w:pPr>
      <w:r>
        <w:rPr>
          <w:rFonts w:cstheme="minorHAnsi"/>
          <w:b/>
          <w:szCs w:val="24"/>
        </w:rPr>
        <w:br w:type="page"/>
      </w:r>
    </w:p>
    <w:p w14:paraId="5A8026D1" w14:textId="1D59ACDF" w:rsidR="00B64655" w:rsidRPr="00583FA8" w:rsidRDefault="0024700F" w:rsidP="006D68A7">
      <w:pPr>
        <w:rPr>
          <w:rFonts w:cstheme="minorHAnsi"/>
          <w:b/>
          <w:szCs w:val="24"/>
          <w:u w:val="single"/>
        </w:rPr>
      </w:pPr>
      <w:r w:rsidRPr="00583FA8">
        <w:rPr>
          <w:rFonts w:cstheme="minorHAnsi"/>
          <w:b/>
          <w:szCs w:val="24"/>
          <w:u w:val="single"/>
        </w:rPr>
        <w:lastRenderedPageBreak/>
        <w:t>Standard 1.3</w:t>
      </w:r>
      <w:r w:rsidR="00B64655" w:rsidRPr="00583FA8">
        <w:rPr>
          <w:rFonts w:cstheme="minorHAnsi"/>
          <w:szCs w:val="24"/>
        </w:rPr>
        <w:t xml:space="preserve"> </w:t>
      </w:r>
    </w:p>
    <w:p w14:paraId="4298ACED" w14:textId="214BDF41" w:rsidR="007C7DFE" w:rsidRPr="00A2211D" w:rsidRDefault="0024700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There is </w:t>
      </w:r>
      <w:r w:rsidR="004D5C77" w:rsidRPr="00583FA8">
        <w:rPr>
          <w:rFonts w:cstheme="minorHAnsi"/>
          <w:szCs w:val="24"/>
        </w:rPr>
        <w:t xml:space="preserve">a </w:t>
      </w:r>
      <w:r w:rsidR="008E07A4">
        <w:rPr>
          <w:rFonts w:cstheme="minorHAnsi"/>
          <w:szCs w:val="24"/>
        </w:rPr>
        <w:t>residents’ c</w:t>
      </w:r>
      <w:r w:rsidR="001D3EE3">
        <w:rPr>
          <w:rFonts w:cstheme="minorHAnsi"/>
          <w:szCs w:val="24"/>
        </w:rPr>
        <w:t xml:space="preserve">harter </w:t>
      </w:r>
      <w:r w:rsidR="004D5C77" w:rsidRPr="00583FA8">
        <w:rPr>
          <w:rFonts w:cstheme="minorHAnsi"/>
          <w:szCs w:val="24"/>
        </w:rPr>
        <w:t xml:space="preserve">which accurately and clearly describes the </w:t>
      </w:r>
      <w:r w:rsidR="008E07A4">
        <w:rPr>
          <w:rFonts w:cstheme="minorHAnsi"/>
          <w:szCs w:val="24"/>
        </w:rPr>
        <w:t>s</w:t>
      </w:r>
      <w:r w:rsidR="00F40807">
        <w:rPr>
          <w:rFonts w:cstheme="minorHAnsi"/>
          <w:szCs w:val="24"/>
        </w:rPr>
        <w:t>ervice</w:t>
      </w:r>
      <w:r w:rsidR="004D5C77" w:rsidRPr="00583FA8">
        <w:rPr>
          <w:rFonts w:cstheme="minorHAnsi"/>
          <w:szCs w:val="24"/>
        </w:rPr>
        <w:t xml:space="preserve">s available to children </w:t>
      </w:r>
      <w:r w:rsidRPr="00583FA8">
        <w:rPr>
          <w:rFonts w:cstheme="minorHAnsi"/>
          <w:szCs w:val="24"/>
        </w:rPr>
        <w:t xml:space="preserve">and adults living in the centre, including how and where the </w:t>
      </w:r>
      <w:r w:rsidR="008E07A4">
        <w:rPr>
          <w:rFonts w:cstheme="minorHAnsi"/>
          <w:szCs w:val="24"/>
        </w:rPr>
        <w:t>s</w:t>
      </w:r>
      <w:r w:rsidR="00F40807">
        <w:rPr>
          <w:rFonts w:cstheme="minorHAnsi"/>
          <w:szCs w:val="24"/>
        </w:rPr>
        <w:t>ervice</w:t>
      </w:r>
      <w:r w:rsidRPr="00583FA8">
        <w:rPr>
          <w:rFonts w:cstheme="minorHAnsi"/>
          <w:szCs w:val="24"/>
        </w:rPr>
        <w:t>s</w:t>
      </w:r>
      <w:r w:rsidR="004D5C77" w:rsidRPr="00583FA8">
        <w:rPr>
          <w:rFonts w:cstheme="minorHAnsi"/>
          <w:szCs w:val="24"/>
        </w:rPr>
        <w:t xml:space="preserve"> are provided.</w:t>
      </w:r>
    </w:p>
    <w:p w14:paraId="04B446AA" w14:textId="4706BE3D" w:rsidR="004D5C77" w:rsidRPr="00583FA8" w:rsidRDefault="0024700F" w:rsidP="008306E0">
      <w:pPr>
        <w:jc w:val="both"/>
        <w:rPr>
          <w:rFonts w:cstheme="minorHAnsi"/>
          <w:b/>
          <w:szCs w:val="24"/>
        </w:rPr>
      </w:pPr>
      <w:r w:rsidRPr="00583FA8">
        <w:rPr>
          <w:rFonts w:cstheme="minorHAnsi"/>
          <w:b/>
          <w:szCs w:val="24"/>
        </w:rPr>
        <w:t>Indicators</w:t>
      </w:r>
    </w:p>
    <w:p w14:paraId="2317FE49" w14:textId="7887F20B" w:rsidR="004D5C77" w:rsidRPr="00583FA8"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1.</w:t>
      </w:r>
      <w:r w:rsidR="00B124E3" w:rsidRPr="00583FA8">
        <w:rPr>
          <w:rFonts w:cstheme="minorHAnsi"/>
          <w:szCs w:val="24"/>
        </w:rPr>
        <w:t>3.1</w:t>
      </w:r>
      <w:r w:rsidR="004D5C77" w:rsidRPr="00583FA8">
        <w:rPr>
          <w:rFonts w:cstheme="minorHAnsi"/>
          <w:szCs w:val="24"/>
        </w:rPr>
        <w:t xml:space="preserve">. </w:t>
      </w:r>
      <w:r w:rsidR="002E5B16" w:rsidRPr="00583FA8">
        <w:rPr>
          <w:rFonts w:cstheme="minorHAnsi"/>
          <w:b/>
          <w:szCs w:val="24"/>
        </w:rPr>
        <w:t xml:space="preserve">Residents’ </w:t>
      </w:r>
      <w:r w:rsidR="004D429E">
        <w:rPr>
          <w:rFonts w:cstheme="minorHAnsi"/>
          <w:b/>
          <w:szCs w:val="24"/>
        </w:rPr>
        <w:t>c</w:t>
      </w:r>
      <w:r w:rsidR="002E5B16" w:rsidRPr="00583FA8">
        <w:rPr>
          <w:rFonts w:cstheme="minorHAnsi"/>
          <w:b/>
          <w:szCs w:val="24"/>
        </w:rPr>
        <w:t>hart</w:t>
      </w:r>
      <w:r w:rsidR="002E5B16" w:rsidRPr="009B657D">
        <w:rPr>
          <w:rFonts w:cstheme="minorHAnsi"/>
          <w:b/>
          <w:szCs w:val="24"/>
        </w:rPr>
        <w:t>er</w:t>
      </w:r>
      <w:r w:rsidR="002E5B16" w:rsidRPr="00583FA8">
        <w:rPr>
          <w:rFonts w:cstheme="minorHAnsi"/>
          <w:szCs w:val="24"/>
        </w:rPr>
        <w:t xml:space="preserve">. </w:t>
      </w:r>
      <w:r w:rsidR="004D5C77" w:rsidRPr="00583FA8">
        <w:rPr>
          <w:rFonts w:cstheme="minorHAnsi"/>
          <w:szCs w:val="24"/>
        </w:rPr>
        <w:t xml:space="preserve">A </w:t>
      </w:r>
      <w:r w:rsidR="00E43FDE">
        <w:rPr>
          <w:rFonts w:cstheme="minorHAnsi"/>
          <w:szCs w:val="24"/>
        </w:rPr>
        <w:t>r</w:t>
      </w:r>
      <w:r w:rsidR="001D3EE3">
        <w:rPr>
          <w:rFonts w:cstheme="minorHAnsi"/>
          <w:szCs w:val="24"/>
        </w:rPr>
        <w:t xml:space="preserve">esidents’ </w:t>
      </w:r>
      <w:r w:rsidR="00E43FDE">
        <w:rPr>
          <w:rFonts w:cstheme="minorHAnsi"/>
          <w:szCs w:val="24"/>
        </w:rPr>
        <w:t>c</w:t>
      </w:r>
      <w:r w:rsidR="001D3EE3">
        <w:rPr>
          <w:rFonts w:cstheme="minorHAnsi"/>
          <w:szCs w:val="24"/>
        </w:rPr>
        <w:t xml:space="preserve">harter </w:t>
      </w:r>
      <w:r w:rsidR="002E5B16" w:rsidRPr="00583FA8">
        <w:rPr>
          <w:rFonts w:cstheme="minorHAnsi"/>
          <w:szCs w:val="24"/>
        </w:rPr>
        <w:t>is</w:t>
      </w:r>
      <w:r w:rsidR="004D5C77" w:rsidRPr="00583FA8">
        <w:rPr>
          <w:rFonts w:cstheme="minorHAnsi"/>
          <w:szCs w:val="24"/>
        </w:rPr>
        <w:t xml:space="preserve"> agreed between the </w:t>
      </w:r>
      <w:r w:rsidR="00E43FDE">
        <w:rPr>
          <w:rFonts w:cstheme="minorHAnsi"/>
          <w:szCs w:val="24"/>
        </w:rPr>
        <w:t xml:space="preserve">service provider </w:t>
      </w:r>
      <w:r w:rsidR="004D5C77" w:rsidRPr="00583FA8">
        <w:rPr>
          <w:rFonts w:cstheme="minorHAnsi"/>
          <w:szCs w:val="24"/>
        </w:rPr>
        <w:t>and</w:t>
      </w:r>
      <w:r w:rsidR="000304A1">
        <w:rPr>
          <w:rFonts w:cstheme="minorHAnsi"/>
          <w:szCs w:val="24"/>
        </w:rPr>
        <w:t xml:space="preserve"> the</w:t>
      </w:r>
      <w:r w:rsidR="004D5C77" w:rsidRPr="00583FA8">
        <w:rPr>
          <w:rFonts w:cstheme="minorHAnsi"/>
          <w:szCs w:val="24"/>
        </w:rPr>
        <w:t xml:space="preserve"> </w:t>
      </w:r>
      <w:r w:rsidR="000304A1">
        <w:rPr>
          <w:rFonts w:cstheme="minorHAnsi"/>
          <w:color w:val="000000" w:themeColor="text1"/>
          <w:szCs w:val="24"/>
        </w:rPr>
        <w:t>Department of Justice and Equality</w:t>
      </w:r>
      <w:r w:rsidR="004D5C77" w:rsidRPr="00583FA8">
        <w:rPr>
          <w:rFonts w:cstheme="minorHAnsi"/>
          <w:szCs w:val="24"/>
        </w:rPr>
        <w:t xml:space="preserve">, and given to </w:t>
      </w:r>
      <w:r w:rsidR="002E5B16" w:rsidRPr="00583FA8">
        <w:rPr>
          <w:rFonts w:cstheme="minorHAnsi"/>
          <w:szCs w:val="24"/>
        </w:rPr>
        <w:t xml:space="preserve">all residents on arrival. </w:t>
      </w:r>
      <w:r w:rsidR="001D3EE3">
        <w:rPr>
          <w:rFonts w:cstheme="minorHAnsi"/>
          <w:szCs w:val="24"/>
        </w:rPr>
        <w:t xml:space="preserve">It is provided to </w:t>
      </w:r>
      <w:r w:rsidR="00E43FDE">
        <w:rPr>
          <w:rFonts w:cstheme="minorHAnsi"/>
          <w:szCs w:val="24"/>
        </w:rPr>
        <w:t>r</w:t>
      </w:r>
      <w:r w:rsidR="001D3EE3">
        <w:rPr>
          <w:rFonts w:cstheme="minorHAnsi"/>
          <w:szCs w:val="24"/>
        </w:rPr>
        <w:t xml:space="preserve">esidents </w:t>
      </w:r>
      <w:r w:rsidR="001D3EE3" w:rsidRPr="00583FA8">
        <w:rPr>
          <w:rFonts w:cstheme="minorHAnsi"/>
          <w:szCs w:val="24"/>
        </w:rPr>
        <w:t xml:space="preserve">in an accessible format and they are supported in understanding </w:t>
      </w:r>
      <w:r w:rsidR="001D3EE3">
        <w:rPr>
          <w:rFonts w:cstheme="minorHAnsi"/>
          <w:szCs w:val="24"/>
        </w:rPr>
        <w:t>it</w:t>
      </w:r>
      <w:r w:rsidR="001D3EE3" w:rsidRPr="00583FA8">
        <w:rPr>
          <w:rFonts w:cstheme="minorHAnsi"/>
          <w:szCs w:val="24"/>
        </w:rPr>
        <w:t>.</w:t>
      </w:r>
      <w:r w:rsidR="001D3EE3">
        <w:rPr>
          <w:rFonts w:cstheme="minorHAnsi"/>
          <w:szCs w:val="24"/>
        </w:rPr>
        <w:t xml:space="preserve"> The </w:t>
      </w:r>
      <w:r w:rsidR="00E43FDE">
        <w:rPr>
          <w:rFonts w:cstheme="minorHAnsi"/>
          <w:szCs w:val="24"/>
        </w:rPr>
        <w:t>residents’ c</w:t>
      </w:r>
      <w:r w:rsidR="004D5C77" w:rsidRPr="00583FA8">
        <w:rPr>
          <w:rFonts w:cstheme="minorHAnsi"/>
          <w:szCs w:val="24"/>
        </w:rPr>
        <w:t>harter focus</w:t>
      </w:r>
      <w:r w:rsidR="002E5B16" w:rsidRPr="00583FA8">
        <w:rPr>
          <w:rFonts w:cstheme="minorHAnsi"/>
          <w:szCs w:val="24"/>
        </w:rPr>
        <w:t xml:space="preserve">es on </w:t>
      </w:r>
      <w:r w:rsidR="004D5C77" w:rsidRPr="00583FA8">
        <w:rPr>
          <w:rFonts w:cstheme="minorHAnsi"/>
          <w:szCs w:val="24"/>
        </w:rPr>
        <w:t>experience</w:t>
      </w:r>
      <w:r w:rsidR="002E5B16" w:rsidRPr="00583FA8">
        <w:rPr>
          <w:rFonts w:cstheme="minorHAnsi"/>
          <w:szCs w:val="24"/>
        </w:rPr>
        <w:t>s</w:t>
      </w:r>
      <w:r w:rsidR="004D5C77" w:rsidRPr="00583FA8">
        <w:rPr>
          <w:rFonts w:cstheme="minorHAnsi"/>
          <w:szCs w:val="24"/>
        </w:rPr>
        <w:t xml:space="preserve"> at the </w:t>
      </w:r>
      <w:r w:rsidR="00E43FDE">
        <w:rPr>
          <w:rFonts w:cstheme="minorHAnsi"/>
          <w:szCs w:val="24"/>
        </w:rPr>
        <w:t>c</w:t>
      </w:r>
      <w:r w:rsidR="004D5C77" w:rsidRPr="00583FA8">
        <w:rPr>
          <w:rFonts w:cstheme="minorHAnsi"/>
          <w:szCs w:val="24"/>
        </w:rPr>
        <w:t xml:space="preserve">entre and </w:t>
      </w:r>
      <w:r w:rsidR="002E5B16" w:rsidRPr="00583FA8">
        <w:rPr>
          <w:rFonts w:cstheme="minorHAnsi"/>
          <w:szCs w:val="24"/>
        </w:rPr>
        <w:t>sets out</w:t>
      </w:r>
      <w:r w:rsidR="00974F89">
        <w:rPr>
          <w:rFonts w:cstheme="minorHAnsi"/>
          <w:szCs w:val="24"/>
        </w:rPr>
        <w:t xml:space="preserve"> the following</w:t>
      </w:r>
      <w:r w:rsidR="004D5C77" w:rsidRPr="00583FA8">
        <w:rPr>
          <w:rFonts w:cstheme="minorHAnsi"/>
          <w:szCs w:val="24"/>
        </w:rPr>
        <w:t>:</w:t>
      </w:r>
    </w:p>
    <w:p w14:paraId="693ECA7D" w14:textId="11F5CF00" w:rsidR="002E5B16"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(a) </w:t>
      </w:r>
      <w:r w:rsidR="003C493C">
        <w:rPr>
          <w:rFonts w:cstheme="minorHAnsi"/>
          <w:szCs w:val="24"/>
        </w:rPr>
        <w:t>How</w:t>
      </w:r>
      <w:r w:rsidR="004D5C77" w:rsidRPr="00583FA8">
        <w:rPr>
          <w:rFonts w:cstheme="minorHAnsi"/>
          <w:szCs w:val="24"/>
        </w:rPr>
        <w:t xml:space="preserve"> new arrivals </w:t>
      </w:r>
      <w:r w:rsidR="003C493C">
        <w:rPr>
          <w:rFonts w:cstheme="minorHAnsi"/>
          <w:szCs w:val="24"/>
        </w:rPr>
        <w:t xml:space="preserve">are welcomed </w:t>
      </w:r>
      <w:r w:rsidR="004D5C77" w:rsidRPr="00583FA8">
        <w:rPr>
          <w:rFonts w:cstheme="minorHAnsi"/>
          <w:szCs w:val="24"/>
        </w:rPr>
        <w:t>to the centre.</w:t>
      </w:r>
    </w:p>
    <w:p w14:paraId="6CB35D96" w14:textId="4E032A14" w:rsidR="002E5B16"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(b) </w:t>
      </w:r>
      <w:r w:rsidR="004D5C77" w:rsidRPr="00583FA8">
        <w:rPr>
          <w:rFonts w:cstheme="minorHAnsi"/>
          <w:szCs w:val="24"/>
        </w:rPr>
        <w:t>Identif</w:t>
      </w:r>
      <w:r w:rsidR="003C493C">
        <w:rPr>
          <w:rFonts w:cstheme="minorHAnsi"/>
          <w:szCs w:val="24"/>
        </w:rPr>
        <w:t>ies</w:t>
      </w:r>
      <w:r w:rsidR="004D5C77" w:rsidRPr="00583FA8">
        <w:rPr>
          <w:rFonts w:cstheme="minorHAnsi"/>
          <w:szCs w:val="24"/>
        </w:rPr>
        <w:t xml:space="preserve"> by name and role, </w:t>
      </w:r>
      <w:r w:rsidR="00B22C41">
        <w:rPr>
          <w:rFonts w:cstheme="minorHAnsi"/>
          <w:szCs w:val="24"/>
        </w:rPr>
        <w:t>staff</w:t>
      </w:r>
      <w:r w:rsidR="004D5C77" w:rsidRPr="00583FA8">
        <w:rPr>
          <w:rFonts w:cstheme="minorHAnsi"/>
          <w:szCs w:val="24"/>
        </w:rPr>
        <w:t xml:space="preserve"> in the </w:t>
      </w:r>
      <w:r w:rsidR="008E07A4">
        <w:rPr>
          <w:rFonts w:cstheme="minorHAnsi"/>
          <w:szCs w:val="24"/>
        </w:rPr>
        <w:t>accommodation c</w:t>
      </w:r>
      <w:r w:rsidR="004D5C77" w:rsidRPr="00583FA8">
        <w:rPr>
          <w:rFonts w:cstheme="minorHAnsi"/>
          <w:szCs w:val="24"/>
        </w:rPr>
        <w:t>entre.</w:t>
      </w:r>
    </w:p>
    <w:p w14:paraId="2EAFE1A1" w14:textId="36A4D93D" w:rsidR="002E5B16"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(c) </w:t>
      </w:r>
      <w:r w:rsidR="00CC5663">
        <w:rPr>
          <w:rFonts w:cstheme="minorHAnsi"/>
          <w:szCs w:val="24"/>
        </w:rPr>
        <w:t>How the centre m</w:t>
      </w:r>
      <w:r w:rsidR="004D5C77" w:rsidRPr="00583FA8">
        <w:rPr>
          <w:rFonts w:cstheme="minorHAnsi"/>
          <w:szCs w:val="24"/>
        </w:rPr>
        <w:t>eet</w:t>
      </w:r>
      <w:r w:rsidR="003C493C">
        <w:rPr>
          <w:rFonts w:cstheme="minorHAnsi"/>
          <w:szCs w:val="24"/>
        </w:rPr>
        <w:t>s</w:t>
      </w:r>
      <w:r w:rsidR="004D5C77" w:rsidRPr="00583FA8">
        <w:rPr>
          <w:rFonts w:cstheme="minorHAnsi"/>
          <w:szCs w:val="24"/>
        </w:rPr>
        <w:t xml:space="preserve"> the needs of children and adults as much as possible.</w:t>
      </w:r>
    </w:p>
    <w:p w14:paraId="077718B8" w14:textId="69360B4A" w:rsidR="002E5B16"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(d) </w:t>
      </w:r>
      <w:r w:rsidR="00CC5663">
        <w:rPr>
          <w:rFonts w:cstheme="minorHAnsi"/>
          <w:szCs w:val="24"/>
        </w:rPr>
        <w:t>How</w:t>
      </w:r>
      <w:r w:rsidR="004D5C77" w:rsidRPr="00583FA8">
        <w:rPr>
          <w:rFonts w:cstheme="minorHAnsi"/>
          <w:szCs w:val="24"/>
        </w:rPr>
        <w:t xml:space="preserve"> the individual dignity of </w:t>
      </w:r>
      <w:r w:rsidR="004817DC">
        <w:rPr>
          <w:rFonts w:cstheme="minorHAnsi"/>
          <w:szCs w:val="24"/>
        </w:rPr>
        <w:t>each child and adult</w:t>
      </w:r>
      <w:r w:rsidR="00CC5663">
        <w:rPr>
          <w:rFonts w:cstheme="minorHAnsi"/>
          <w:szCs w:val="24"/>
        </w:rPr>
        <w:t xml:space="preserve"> is preserved</w:t>
      </w:r>
      <w:r w:rsidR="004D5C77" w:rsidRPr="00583FA8">
        <w:rPr>
          <w:rFonts w:cstheme="minorHAnsi"/>
          <w:szCs w:val="24"/>
        </w:rPr>
        <w:t>.</w:t>
      </w:r>
    </w:p>
    <w:p w14:paraId="6D961685" w14:textId="33A0B887" w:rsidR="002E5B16"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(e) </w:t>
      </w:r>
      <w:r w:rsidR="002E5B16" w:rsidRPr="00583FA8">
        <w:rPr>
          <w:rFonts w:cstheme="minorHAnsi"/>
          <w:szCs w:val="24"/>
        </w:rPr>
        <w:t>T</w:t>
      </w:r>
      <w:r w:rsidR="004D5C77" w:rsidRPr="00583FA8">
        <w:rPr>
          <w:rFonts w:cstheme="minorHAnsi"/>
          <w:szCs w:val="24"/>
        </w:rPr>
        <w:t>reat</w:t>
      </w:r>
      <w:r w:rsidR="00CC5663">
        <w:rPr>
          <w:rFonts w:cstheme="minorHAnsi"/>
          <w:szCs w:val="24"/>
        </w:rPr>
        <w:t>ment of</w:t>
      </w:r>
      <w:r w:rsidR="004D5C77" w:rsidRPr="00583FA8">
        <w:rPr>
          <w:rFonts w:cstheme="minorHAnsi"/>
          <w:szCs w:val="24"/>
        </w:rPr>
        <w:t xml:space="preserve"> all children and adults living in the centre with respect.</w:t>
      </w:r>
    </w:p>
    <w:p w14:paraId="64671F67" w14:textId="212ED925" w:rsidR="002E5B16"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(f) </w:t>
      </w:r>
      <w:r w:rsidR="004D5C77" w:rsidRPr="00583FA8">
        <w:rPr>
          <w:rFonts w:cstheme="minorHAnsi"/>
          <w:szCs w:val="24"/>
        </w:rPr>
        <w:t>Treat</w:t>
      </w:r>
      <w:r w:rsidR="00CC5663">
        <w:rPr>
          <w:rFonts w:cstheme="minorHAnsi"/>
          <w:szCs w:val="24"/>
        </w:rPr>
        <w:t>ment of</w:t>
      </w:r>
      <w:r w:rsidR="004D5C77" w:rsidRPr="00583FA8">
        <w:rPr>
          <w:rFonts w:cstheme="minorHAnsi"/>
          <w:szCs w:val="24"/>
        </w:rPr>
        <w:t xml:space="preserve"> all personal information of the chi</w:t>
      </w:r>
      <w:r w:rsidR="008E07A4">
        <w:rPr>
          <w:rFonts w:cstheme="minorHAnsi"/>
          <w:szCs w:val="24"/>
        </w:rPr>
        <w:t>ldren and adults living in the accommodation c</w:t>
      </w:r>
      <w:r w:rsidR="004D5C77" w:rsidRPr="00583FA8">
        <w:rPr>
          <w:rFonts w:cstheme="minorHAnsi"/>
          <w:szCs w:val="24"/>
        </w:rPr>
        <w:t>entre with confidentiality.</w:t>
      </w:r>
    </w:p>
    <w:p w14:paraId="0CCCCDFD" w14:textId="211D347A" w:rsidR="002E5B16"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(g) </w:t>
      </w:r>
      <w:r w:rsidR="004D5C77" w:rsidRPr="00583FA8">
        <w:rPr>
          <w:rFonts w:cstheme="minorHAnsi"/>
          <w:szCs w:val="24"/>
        </w:rPr>
        <w:t>Consult</w:t>
      </w:r>
      <w:r w:rsidR="00CC5663">
        <w:rPr>
          <w:rFonts w:cstheme="minorHAnsi"/>
          <w:szCs w:val="24"/>
        </w:rPr>
        <w:t>ation</w:t>
      </w:r>
      <w:r w:rsidR="004D5C77" w:rsidRPr="00583FA8">
        <w:rPr>
          <w:rFonts w:cstheme="minorHAnsi"/>
          <w:szCs w:val="24"/>
        </w:rPr>
        <w:t xml:space="preserve"> with children and adults on an ongoing, regular basis regarding their welfare and experience of the </w:t>
      </w:r>
      <w:r w:rsidR="008E07A4">
        <w:rPr>
          <w:rFonts w:cstheme="minorHAnsi"/>
          <w:szCs w:val="24"/>
        </w:rPr>
        <w:t>s</w:t>
      </w:r>
      <w:r w:rsidR="00F40807">
        <w:rPr>
          <w:rFonts w:cstheme="minorHAnsi"/>
          <w:szCs w:val="24"/>
        </w:rPr>
        <w:t>ervice</w:t>
      </w:r>
      <w:r w:rsidR="004D5C77" w:rsidRPr="00583FA8">
        <w:rPr>
          <w:rFonts w:cstheme="minorHAnsi"/>
          <w:szCs w:val="24"/>
        </w:rPr>
        <w:t>.</w:t>
      </w:r>
    </w:p>
    <w:p w14:paraId="5228D449" w14:textId="5EACB27D" w:rsidR="00427F92" w:rsidRPr="008E07A4" w:rsidRDefault="000F7168" w:rsidP="008306E0">
      <w:pPr>
        <w:pBdr>
          <w:top w:val="single" w:sz="4" w:space="1" w:color="auto"/>
          <w:left w:val="single" w:sz="4" w:space="4" w:color="auto"/>
          <w:bottom w:val="single" w:sz="4" w:space="1" w:color="auto"/>
          <w:right w:val="single" w:sz="4" w:space="4" w:color="auto"/>
        </w:pBdr>
        <w:jc w:val="both"/>
      </w:pPr>
      <w:r w:rsidRPr="00583FA8">
        <w:rPr>
          <w:rFonts w:cstheme="minorHAnsi"/>
          <w:szCs w:val="24"/>
        </w:rPr>
        <w:t xml:space="preserve">(h) </w:t>
      </w:r>
      <w:r w:rsidR="004D5C77" w:rsidRPr="00583FA8">
        <w:rPr>
          <w:rFonts w:cstheme="minorHAnsi"/>
          <w:szCs w:val="24"/>
        </w:rPr>
        <w:t>Clearly outline</w:t>
      </w:r>
      <w:r w:rsidR="009E2900">
        <w:rPr>
          <w:rFonts w:cstheme="minorHAnsi"/>
          <w:szCs w:val="24"/>
        </w:rPr>
        <w:t>s</w:t>
      </w:r>
      <w:r w:rsidR="004D5C77" w:rsidRPr="00583FA8">
        <w:rPr>
          <w:rFonts w:cstheme="minorHAnsi"/>
          <w:szCs w:val="24"/>
        </w:rPr>
        <w:t xml:space="preserve"> how </w:t>
      </w:r>
      <w:r w:rsidR="004817DC">
        <w:rPr>
          <w:rFonts w:cstheme="minorHAnsi"/>
          <w:szCs w:val="24"/>
        </w:rPr>
        <w:t xml:space="preserve">children and adults can </w:t>
      </w:r>
      <w:r w:rsidR="004D5C77" w:rsidRPr="00583FA8">
        <w:rPr>
          <w:rFonts w:cstheme="minorHAnsi"/>
          <w:szCs w:val="24"/>
        </w:rPr>
        <w:t>make a complaint</w:t>
      </w:r>
      <w:r w:rsidR="00A714BC">
        <w:rPr>
          <w:rFonts w:cstheme="minorHAnsi"/>
          <w:szCs w:val="24"/>
        </w:rPr>
        <w:t xml:space="preserve">. </w:t>
      </w:r>
      <w:r w:rsidR="00427F92">
        <w:t xml:space="preserve"> </w:t>
      </w:r>
    </w:p>
    <w:p w14:paraId="3BF82CF6" w14:textId="22485E6C" w:rsidR="002E5B16"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(i) </w:t>
      </w:r>
      <w:r w:rsidR="004D5C77" w:rsidRPr="00583FA8">
        <w:rPr>
          <w:rFonts w:cstheme="minorHAnsi"/>
          <w:szCs w:val="24"/>
        </w:rPr>
        <w:t>Communicate</w:t>
      </w:r>
      <w:r w:rsidR="009E2900">
        <w:rPr>
          <w:rFonts w:cstheme="minorHAnsi"/>
          <w:szCs w:val="24"/>
        </w:rPr>
        <w:t>s</w:t>
      </w:r>
      <w:r w:rsidR="004D5C77" w:rsidRPr="00583FA8">
        <w:rPr>
          <w:rFonts w:cstheme="minorHAnsi"/>
          <w:szCs w:val="24"/>
        </w:rPr>
        <w:t xml:space="preserve"> effectively with all chi</w:t>
      </w:r>
      <w:r w:rsidR="008E07A4">
        <w:rPr>
          <w:rFonts w:cstheme="minorHAnsi"/>
          <w:szCs w:val="24"/>
        </w:rPr>
        <w:t>ldren and adults living in the c</w:t>
      </w:r>
      <w:r w:rsidR="004D5C77" w:rsidRPr="00583FA8">
        <w:rPr>
          <w:rFonts w:cstheme="minorHAnsi"/>
          <w:szCs w:val="24"/>
        </w:rPr>
        <w:t>entre on events and changes in t</w:t>
      </w:r>
      <w:r w:rsidR="008E07A4">
        <w:rPr>
          <w:rFonts w:cstheme="minorHAnsi"/>
          <w:szCs w:val="24"/>
        </w:rPr>
        <w:t>he accommodation c</w:t>
      </w:r>
      <w:r w:rsidR="004D5C77" w:rsidRPr="00583FA8">
        <w:rPr>
          <w:rFonts w:cstheme="minorHAnsi"/>
          <w:szCs w:val="24"/>
        </w:rPr>
        <w:t>entre.</w:t>
      </w:r>
    </w:p>
    <w:p w14:paraId="53C3E78D" w14:textId="4D5B161F" w:rsidR="0039722B"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(j) </w:t>
      </w:r>
      <w:r w:rsidR="004D5C77" w:rsidRPr="00583FA8">
        <w:rPr>
          <w:rFonts w:cstheme="minorHAnsi"/>
          <w:szCs w:val="24"/>
        </w:rPr>
        <w:t>Provide</w:t>
      </w:r>
      <w:r w:rsidR="009E2900">
        <w:rPr>
          <w:rFonts w:cstheme="minorHAnsi"/>
          <w:szCs w:val="24"/>
        </w:rPr>
        <w:t>s</w:t>
      </w:r>
      <w:r w:rsidR="004D5C77" w:rsidRPr="00583FA8">
        <w:rPr>
          <w:rFonts w:cstheme="minorHAnsi"/>
          <w:szCs w:val="24"/>
        </w:rPr>
        <w:t xml:space="preserve"> info</w:t>
      </w:r>
      <w:r w:rsidR="008E07A4">
        <w:rPr>
          <w:rFonts w:cstheme="minorHAnsi"/>
          <w:szCs w:val="24"/>
        </w:rPr>
        <w:t>rmation on the routines in the accommodation c</w:t>
      </w:r>
      <w:r w:rsidR="00F35939">
        <w:rPr>
          <w:rFonts w:cstheme="minorHAnsi"/>
          <w:szCs w:val="24"/>
        </w:rPr>
        <w:t xml:space="preserve">entre and the </w:t>
      </w:r>
      <w:r w:rsidR="00E43FDE">
        <w:rPr>
          <w:rFonts w:cstheme="minorHAnsi"/>
          <w:szCs w:val="24"/>
        </w:rPr>
        <w:t xml:space="preserve">service provider’s </w:t>
      </w:r>
      <w:r w:rsidR="004D5C77" w:rsidRPr="00583FA8">
        <w:rPr>
          <w:rFonts w:cstheme="minorHAnsi"/>
          <w:szCs w:val="24"/>
        </w:rPr>
        <w:t>expectations of chi</w:t>
      </w:r>
      <w:r w:rsidR="008E07A4">
        <w:rPr>
          <w:rFonts w:cstheme="minorHAnsi"/>
          <w:szCs w:val="24"/>
        </w:rPr>
        <w:t>ldren and adults living in the c</w:t>
      </w:r>
      <w:r w:rsidR="004D5C77" w:rsidRPr="00583FA8">
        <w:rPr>
          <w:rFonts w:cstheme="minorHAnsi"/>
          <w:szCs w:val="24"/>
        </w:rPr>
        <w:t>entre for the safety and welfare of all.</w:t>
      </w:r>
    </w:p>
    <w:p w14:paraId="69BBA853" w14:textId="3D9D39EC" w:rsidR="0039722B" w:rsidRPr="0039722B"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1.</w:t>
      </w:r>
      <w:r w:rsidR="000F7168" w:rsidRPr="00583FA8">
        <w:rPr>
          <w:rFonts w:cstheme="minorHAnsi"/>
          <w:szCs w:val="24"/>
        </w:rPr>
        <w:t>3.2</w:t>
      </w:r>
      <w:r w:rsidR="004D5C77" w:rsidRPr="00583FA8">
        <w:rPr>
          <w:rFonts w:cstheme="minorHAnsi"/>
          <w:szCs w:val="24"/>
        </w:rPr>
        <w:t xml:space="preserve">. </w:t>
      </w:r>
      <w:r w:rsidR="002E5B16" w:rsidRPr="00583FA8">
        <w:rPr>
          <w:rFonts w:cstheme="minorHAnsi"/>
          <w:b/>
          <w:szCs w:val="24"/>
        </w:rPr>
        <w:t>Arrival.</w:t>
      </w:r>
      <w:r w:rsidR="002E5B16" w:rsidRPr="00583FA8">
        <w:rPr>
          <w:rFonts w:cstheme="minorHAnsi"/>
          <w:szCs w:val="24"/>
        </w:rPr>
        <w:t xml:space="preserve"> When they arrive at the </w:t>
      </w:r>
      <w:r w:rsidR="008E07A4">
        <w:rPr>
          <w:rFonts w:cstheme="minorHAnsi"/>
          <w:szCs w:val="24"/>
        </w:rPr>
        <w:t>accommodation c</w:t>
      </w:r>
      <w:r w:rsidR="004D5C77" w:rsidRPr="00583FA8">
        <w:rPr>
          <w:rFonts w:cstheme="minorHAnsi"/>
          <w:szCs w:val="24"/>
        </w:rPr>
        <w:t>entre</w:t>
      </w:r>
      <w:r w:rsidR="00F35939">
        <w:rPr>
          <w:rFonts w:cstheme="minorHAnsi"/>
          <w:szCs w:val="24"/>
        </w:rPr>
        <w:t>,</w:t>
      </w:r>
      <w:r w:rsidR="004D5C77" w:rsidRPr="00583FA8">
        <w:rPr>
          <w:rFonts w:cstheme="minorHAnsi"/>
          <w:szCs w:val="24"/>
        </w:rPr>
        <w:t xml:space="preserve"> </w:t>
      </w:r>
      <w:r w:rsidR="00693C43">
        <w:rPr>
          <w:rFonts w:cstheme="minorHAnsi"/>
          <w:szCs w:val="24"/>
        </w:rPr>
        <w:t>children and adults</w:t>
      </w:r>
      <w:r w:rsidR="00693C43" w:rsidRPr="00583FA8">
        <w:rPr>
          <w:rFonts w:cstheme="minorHAnsi"/>
          <w:szCs w:val="24"/>
        </w:rPr>
        <w:t xml:space="preserve"> </w:t>
      </w:r>
      <w:r w:rsidR="002E5B16" w:rsidRPr="00583FA8">
        <w:rPr>
          <w:rFonts w:cstheme="minorHAnsi"/>
          <w:szCs w:val="24"/>
        </w:rPr>
        <w:t>are</w:t>
      </w:r>
      <w:r w:rsidR="004D5C77" w:rsidRPr="00583FA8">
        <w:rPr>
          <w:rFonts w:cstheme="minorHAnsi"/>
          <w:szCs w:val="24"/>
        </w:rPr>
        <w:t xml:space="preserve"> welcomed and provided with </w:t>
      </w:r>
      <w:r w:rsidR="00693C43">
        <w:rPr>
          <w:rFonts w:cstheme="minorHAnsi"/>
          <w:szCs w:val="24"/>
        </w:rPr>
        <w:t xml:space="preserve">a </w:t>
      </w:r>
      <w:r w:rsidR="004D5C77" w:rsidRPr="00583FA8">
        <w:rPr>
          <w:rFonts w:cstheme="minorHAnsi"/>
          <w:szCs w:val="24"/>
        </w:rPr>
        <w:t xml:space="preserve">description of the </w:t>
      </w:r>
      <w:r w:rsidR="008E07A4">
        <w:rPr>
          <w:rFonts w:cstheme="minorHAnsi"/>
          <w:szCs w:val="24"/>
        </w:rPr>
        <w:t>s</w:t>
      </w:r>
      <w:r w:rsidR="00F40807">
        <w:rPr>
          <w:rFonts w:cstheme="minorHAnsi"/>
          <w:szCs w:val="24"/>
        </w:rPr>
        <w:t>ervice</w:t>
      </w:r>
      <w:r w:rsidR="00693C43">
        <w:rPr>
          <w:rFonts w:cstheme="minorHAnsi"/>
          <w:szCs w:val="24"/>
        </w:rPr>
        <w:t xml:space="preserve"> which they can understand, including a </w:t>
      </w:r>
      <w:r w:rsidR="00693C43" w:rsidRPr="00583FA8">
        <w:rPr>
          <w:rFonts w:cstheme="minorHAnsi"/>
          <w:szCs w:val="24"/>
        </w:rPr>
        <w:t>written</w:t>
      </w:r>
      <w:r w:rsidR="004D5C77" w:rsidRPr="00583FA8">
        <w:rPr>
          <w:rFonts w:cstheme="minorHAnsi"/>
          <w:szCs w:val="24"/>
        </w:rPr>
        <w:t xml:space="preserve"> </w:t>
      </w:r>
      <w:r w:rsidR="00693C43">
        <w:rPr>
          <w:rFonts w:cstheme="minorHAnsi"/>
          <w:szCs w:val="24"/>
        </w:rPr>
        <w:t>description</w:t>
      </w:r>
      <w:r w:rsidR="00B22C41">
        <w:rPr>
          <w:rFonts w:cstheme="minorHAnsi"/>
          <w:szCs w:val="24"/>
        </w:rPr>
        <w:t xml:space="preserve"> in a language which they can understand</w:t>
      </w:r>
      <w:r w:rsidR="00693C43">
        <w:rPr>
          <w:rFonts w:cstheme="minorHAnsi"/>
          <w:szCs w:val="24"/>
        </w:rPr>
        <w:t xml:space="preserve">, </w:t>
      </w:r>
      <w:r w:rsidR="008E07A4">
        <w:rPr>
          <w:rFonts w:cstheme="minorHAnsi"/>
          <w:szCs w:val="24"/>
        </w:rPr>
        <w:t xml:space="preserve">the residents’ </w:t>
      </w:r>
      <w:r w:rsidR="008E07A4" w:rsidRPr="0039722B">
        <w:rPr>
          <w:rFonts w:cstheme="minorHAnsi"/>
          <w:szCs w:val="24"/>
        </w:rPr>
        <w:t>c</w:t>
      </w:r>
      <w:r w:rsidR="004D5C77" w:rsidRPr="0039722B">
        <w:rPr>
          <w:rFonts w:cstheme="minorHAnsi"/>
          <w:szCs w:val="24"/>
        </w:rPr>
        <w:t>harter, a welcome pack and an orientation class in a language and format they can understand.</w:t>
      </w:r>
      <w:r w:rsidR="0039722B" w:rsidRPr="0039722B">
        <w:rPr>
          <w:rFonts w:cstheme="minorHAnsi"/>
          <w:szCs w:val="24"/>
        </w:rPr>
        <w:t xml:space="preserve"> </w:t>
      </w:r>
      <w:r w:rsidR="0039722B" w:rsidRPr="0039722B">
        <w:rPr>
          <w:rFonts w:eastAsia="Times New Roman" w:cstheme="minorHAnsi"/>
          <w:color w:val="000000"/>
          <w:szCs w:val="24"/>
          <w:shd w:val="clear" w:color="auto" w:fill="FFFFFF"/>
        </w:rPr>
        <w:t>The arrival procedures, documents, welcome pack and orientation class should be developed in partnership with residents and updated based on their feedback on what would be most helpful to new residents.</w:t>
      </w:r>
    </w:p>
    <w:p w14:paraId="7F62E698" w14:textId="7CE374E0" w:rsidR="00ED63C1" w:rsidRPr="00583FA8" w:rsidRDefault="00ED63C1" w:rsidP="004D5C77">
      <w:pPr>
        <w:pBdr>
          <w:top w:val="single" w:sz="4" w:space="1" w:color="auto"/>
          <w:left w:val="single" w:sz="4" w:space="4" w:color="auto"/>
          <w:bottom w:val="single" w:sz="4" w:space="1" w:color="auto"/>
          <w:right w:val="single" w:sz="4" w:space="4" w:color="auto"/>
        </w:pBdr>
        <w:rPr>
          <w:rFonts w:cstheme="minorHAnsi"/>
          <w:szCs w:val="24"/>
        </w:rPr>
      </w:pPr>
    </w:p>
    <w:p w14:paraId="6B924736" w14:textId="6874514D" w:rsidR="001D6380" w:rsidRPr="001D6380" w:rsidRDefault="001D6380"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lastRenderedPageBreak/>
        <w:t xml:space="preserve">1.3.3. </w:t>
      </w:r>
      <w:r w:rsidRPr="001D6380">
        <w:rPr>
          <w:rFonts w:cstheme="minorHAnsi"/>
          <w:b/>
          <w:szCs w:val="24"/>
        </w:rPr>
        <w:t>Access to records.</w:t>
      </w:r>
      <w:r w:rsidRPr="001D6380">
        <w:rPr>
          <w:rFonts w:cstheme="minorHAnsi"/>
          <w:szCs w:val="24"/>
        </w:rPr>
        <w:t xml:space="preserve"> Residents are aware of any records created by </w:t>
      </w:r>
      <w:r w:rsidR="00B22C41">
        <w:rPr>
          <w:rFonts w:cstheme="minorHAnsi"/>
          <w:szCs w:val="24"/>
        </w:rPr>
        <w:t>staff</w:t>
      </w:r>
      <w:r w:rsidRPr="001D6380">
        <w:rPr>
          <w:rFonts w:cstheme="minorHAnsi"/>
          <w:szCs w:val="24"/>
        </w:rPr>
        <w:t xml:space="preserve"> in respect of their personal information, and are</w:t>
      </w:r>
      <w:r w:rsidR="00EC3B91">
        <w:rPr>
          <w:rFonts w:cstheme="minorHAnsi"/>
          <w:szCs w:val="24"/>
        </w:rPr>
        <w:t xml:space="preserve"> facilitated /</w:t>
      </w:r>
      <w:r w:rsidRPr="001D6380">
        <w:rPr>
          <w:rFonts w:cstheme="minorHAnsi"/>
          <w:szCs w:val="24"/>
        </w:rPr>
        <w:t xml:space="preserve"> provided with guidance on how to access th</w:t>
      </w:r>
      <w:r w:rsidR="00B22C41">
        <w:rPr>
          <w:rFonts w:cstheme="minorHAnsi"/>
          <w:szCs w:val="24"/>
        </w:rPr>
        <w:t>ese records in accordance with freedom of information</w:t>
      </w:r>
      <w:r w:rsidR="00EC3B91">
        <w:rPr>
          <w:rFonts w:cstheme="minorHAnsi"/>
          <w:szCs w:val="24"/>
        </w:rPr>
        <w:t>, General Data Protection Regulation 2016/17</w:t>
      </w:r>
      <w:r w:rsidR="008E07A4">
        <w:rPr>
          <w:rFonts w:cstheme="minorHAnsi"/>
          <w:szCs w:val="24"/>
        </w:rPr>
        <w:t xml:space="preserve"> and </w:t>
      </w:r>
      <w:r w:rsidR="001772C2">
        <w:rPr>
          <w:rFonts w:cstheme="minorHAnsi"/>
          <w:szCs w:val="24"/>
        </w:rPr>
        <w:t xml:space="preserve">the </w:t>
      </w:r>
      <w:r w:rsidR="0046144A">
        <w:rPr>
          <w:rFonts w:cstheme="minorHAnsi"/>
          <w:szCs w:val="24"/>
        </w:rPr>
        <w:t>D</w:t>
      </w:r>
      <w:r w:rsidR="00B22C41">
        <w:rPr>
          <w:rFonts w:cstheme="minorHAnsi"/>
          <w:szCs w:val="24"/>
        </w:rPr>
        <w:t xml:space="preserve">ata </w:t>
      </w:r>
      <w:r w:rsidR="0046144A">
        <w:rPr>
          <w:rFonts w:cstheme="minorHAnsi"/>
          <w:szCs w:val="24"/>
        </w:rPr>
        <w:t>P</w:t>
      </w:r>
      <w:r w:rsidRPr="001D6380">
        <w:rPr>
          <w:rFonts w:cstheme="minorHAnsi"/>
          <w:szCs w:val="24"/>
        </w:rPr>
        <w:t xml:space="preserve">rotection </w:t>
      </w:r>
      <w:r w:rsidR="0046144A">
        <w:rPr>
          <w:rFonts w:cstheme="minorHAnsi"/>
          <w:szCs w:val="24"/>
        </w:rPr>
        <w:t>Acts 1988 - 2018</w:t>
      </w:r>
      <w:r w:rsidRPr="001D6380">
        <w:rPr>
          <w:rFonts w:cstheme="minorHAnsi"/>
          <w:szCs w:val="24"/>
        </w:rPr>
        <w:t>.</w:t>
      </w:r>
    </w:p>
    <w:p w14:paraId="65C2D2C8" w14:textId="6E16A9EB" w:rsidR="001D6380" w:rsidRPr="00583FA8" w:rsidRDefault="001D6380"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1.3.4. </w:t>
      </w:r>
      <w:r w:rsidRPr="001D6380">
        <w:rPr>
          <w:rFonts w:cstheme="minorHAnsi"/>
          <w:b/>
          <w:szCs w:val="24"/>
        </w:rPr>
        <w:t>Confidentiality.</w:t>
      </w:r>
      <w:r w:rsidRPr="001D6380">
        <w:rPr>
          <w:rFonts w:cstheme="minorHAnsi"/>
          <w:szCs w:val="24"/>
        </w:rPr>
        <w:t xml:space="preserve"> Residents are aware of the Confidentiality Policy </w:t>
      </w:r>
      <w:r w:rsidR="00693C43">
        <w:rPr>
          <w:rFonts w:cstheme="minorHAnsi"/>
          <w:szCs w:val="24"/>
        </w:rPr>
        <w:t>in th</w:t>
      </w:r>
      <w:r w:rsidR="008E07A4">
        <w:rPr>
          <w:rFonts w:cstheme="minorHAnsi"/>
          <w:szCs w:val="24"/>
        </w:rPr>
        <w:t>e c</w:t>
      </w:r>
      <w:r w:rsidRPr="001D6380">
        <w:rPr>
          <w:rFonts w:cstheme="minorHAnsi"/>
          <w:szCs w:val="24"/>
        </w:rPr>
        <w:t>entre, and the limits of confidentiality with respect to the risk to the life, health or wellbeing of a child or vulnerable adult.</w:t>
      </w:r>
      <w:r w:rsidRPr="00583FA8">
        <w:rPr>
          <w:rFonts w:cstheme="minorHAnsi"/>
          <w:szCs w:val="24"/>
        </w:rPr>
        <w:t xml:space="preserve"> </w:t>
      </w:r>
    </w:p>
    <w:p w14:paraId="042EA6CF" w14:textId="2E940609" w:rsidR="00934273" w:rsidRPr="00583FA8" w:rsidRDefault="00934273" w:rsidP="004D5C77">
      <w:pPr>
        <w:rPr>
          <w:rFonts w:cstheme="minorHAnsi"/>
          <w:b/>
          <w:szCs w:val="24"/>
        </w:rPr>
        <w:sectPr w:rsidR="00934273" w:rsidRPr="00583FA8" w:rsidSect="00147CEC">
          <w:pgSz w:w="11906" w:h="16838"/>
          <w:pgMar w:top="1440" w:right="1440" w:bottom="1440" w:left="1440" w:header="708" w:footer="708" w:gutter="0"/>
          <w:cols w:space="708"/>
          <w:docGrid w:linePitch="360"/>
        </w:sectPr>
      </w:pPr>
    </w:p>
    <w:p w14:paraId="4D85EFB3" w14:textId="402AF744" w:rsidR="004D5C77" w:rsidRPr="00583FA8" w:rsidRDefault="004D5C77" w:rsidP="004D5C77">
      <w:pPr>
        <w:rPr>
          <w:rFonts w:cstheme="minorHAnsi"/>
          <w:b/>
          <w:szCs w:val="24"/>
          <w:u w:val="single"/>
        </w:rPr>
      </w:pPr>
      <w:r w:rsidRPr="00583FA8">
        <w:rPr>
          <w:rFonts w:cstheme="minorHAnsi"/>
          <w:b/>
          <w:szCs w:val="24"/>
          <w:u w:val="single"/>
        </w:rPr>
        <w:lastRenderedPageBreak/>
        <w:t xml:space="preserve">Standard </w:t>
      </w:r>
      <w:r w:rsidR="00A01730" w:rsidRPr="00583FA8">
        <w:rPr>
          <w:rFonts w:cstheme="minorHAnsi"/>
          <w:b/>
          <w:szCs w:val="24"/>
          <w:u w:val="single"/>
        </w:rPr>
        <w:t>1.4</w:t>
      </w:r>
    </w:p>
    <w:p w14:paraId="349D85ED" w14:textId="047798AC" w:rsidR="007C7DFE" w:rsidRPr="00A2211D" w:rsidRDefault="00A01730"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The </w:t>
      </w:r>
      <w:r w:rsidR="008E07A4">
        <w:rPr>
          <w:rFonts w:cstheme="minorHAnsi"/>
          <w:szCs w:val="24"/>
        </w:rPr>
        <w:t>service p</w:t>
      </w:r>
      <w:r w:rsidR="00F35939">
        <w:rPr>
          <w:rFonts w:cstheme="minorHAnsi"/>
          <w:szCs w:val="24"/>
        </w:rPr>
        <w:t xml:space="preserve">rovider monitors and reviews the </w:t>
      </w:r>
      <w:r w:rsidRPr="00583FA8">
        <w:rPr>
          <w:rFonts w:cstheme="minorHAnsi"/>
          <w:szCs w:val="24"/>
        </w:rPr>
        <w:t xml:space="preserve">quality of care and experience of children and adults living in the centre and </w:t>
      </w:r>
      <w:r w:rsidR="00F35939">
        <w:rPr>
          <w:rFonts w:cstheme="minorHAnsi"/>
          <w:szCs w:val="24"/>
        </w:rPr>
        <w:t xml:space="preserve">this is </w:t>
      </w:r>
      <w:r w:rsidR="00765512">
        <w:rPr>
          <w:rFonts w:cstheme="minorHAnsi"/>
          <w:szCs w:val="24"/>
        </w:rPr>
        <w:t>improved on an ongoing basis</w:t>
      </w:r>
      <w:r w:rsidR="00392D5A" w:rsidRPr="00583FA8">
        <w:rPr>
          <w:rFonts w:cstheme="minorHAnsi"/>
          <w:szCs w:val="24"/>
        </w:rPr>
        <w:t xml:space="preserve">. </w:t>
      </w:r>
    </w:p>
    <w:p w14:paraId="6F75B9E4" w14:textId="3E2D9889" w:rsidR="004D5C77" w:rsidRPr="00583FA8" w:rsidRDefault="00B124E3" w:rsidP="008306E0">
      <w:pPr>
        <w:jc w:val="both"/>
        <w:rPr>
          <w:rFonts w:cstheme="minorHAnsi"/>
          <w:b/>
          <w:szCs w:val="24"/>
        </w:rPr>
      </w:pPr>
      <w:r w:rsidRPr="00583FA8">
        <w:rPr>
          <w:rFonts w:cstheme="minorHAnsi"/>
          <w:b/>
          <w:szCs w:val="24"/>
        </w:rPr>
        <w:t>Indicators</w:t>
      </w:r>
    </w:p>
    <w:p w14:paraId="76DBA883" w14:textId="082D178E" w:rsidR="005D1619"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1.</w:t>
      </w:r>
      <w:r w:rsidR="00B124E3" w:rsidRPr="00583FA8">
        <w:rPr>
          <w:rFonts w:cstheme="minorHAnsi"/>
          <w:szCs w:val="24"/>
        </w:rPr>
        <w:t xml:space="preserve">4.1. </w:t>
      </w:r>
      <w:r w:rsidR="00B124E3" w:rsidRPr="00583FA8">
        <w:rPr>
          <w:rFonts w:cstheme="minorHAnsi"/>
          <w:b/>
          <w:szCs w:val="24"/>
        </w:rPr>
        <w:t>Participation</w:t>
      </w:r>
      <w:r w:rsidR="00B124E3" w:rsidRPr="00583FA8">
        <w:rPr>
          <w:rFonts w:cstheme="minorHAnsi"/>
          <w:szCs w:val="24"/>
        </w:rPr>
        <w:t xml:space="preserve">. There is a clear culture of involvement and consultation with </w:t>
      </w:r>
      <w:r w:rsidR="00E43FDE">
        <w:rPr>
          <w:rFonts w:cstheme="minorHAnsi"/>
          <w:szCs w:val="24"/>
        </w:rPr>
        <w:t xml:space="preserve">residents on an </w:t>
      </w:r>
      <w:r w:rsidR="00B124E3" w:rsidRPr="00583FA8">
        <w:rPr>
          <w:rFonts w:cstheme="minorHAnsi"/>
          <w:szCs w:val="24"/>
        </w:rPr>
        <w:t>individual and group</w:t>
      </w:r>
      <w:r w:rsidR="00E43FDE">
        <w:rPr>
          <w:rFonts w:cstheme="minorHAnsi"/>
          <w:szCs w:val="24"/>
        </w:rPr>
        <w:t xml:space="preserve"> basis</w:t>
      </w:r>
      <w:r w:rsidR="00B124E3" w:rsidRPr="00583FA8">
        <w:rPr>
          <w:rFonts w:cstheme="minorHAnsi"/>
          <w:szCs w:val="24"/>
        </w:rPr>
        <w:t xml:space="preserve">. The </w:t>
      </w:r>
      <w:r w:rsidR="00F35939">
        <w:rPr>
          <w:rFonts w:cstheme="minorHAnsi"/>
          <w:szCs w:val="24"/>
        </w:rPr>
        <w:t>m</w:t>
      </w:r>
      <w:r w:rsidR="00245B28">
        <w:rPr>
          <w:rFonts w:cstheme="minorHAnsi"/>
          <w:szCs w:val="24"/>
        </w:rPr>
        <w:t xml:space="preserve">anagement </w:t>
      </w:r>
      <w:r w:rsidR="00B124E3" w:rsidRPr="00583FA8">
        <w:rPr>
          <w:rFonts w:cstheme="minorHAnsi"/>
          <w:szCs w:val="24"/>
        </w:rPr>
        <w:t xml:space="preserve">and </w:t>
      </w:r>
      <w:r w:rsidR="00B22C41">
        <w:rPr>
          <w:rFonts w:cstheme="minorHAnsi"/>
          <w:szCs w:val="24"/>
        </w:rPr>
        <w:t>staff</w:t>
      </w:r>
      <w:r w:rsidR="00B124E3" w:rsidRPr="00583FA8">
        <w:rPr>
          <w:rFonts w:cstheme="minorHAnsi"/>
          <w:szCs w:val="24"/>
        </w:rPr>
        <w:t xml:space="preserve"> ask about the </w:t>
      </w:r>
      <w:r w:rsidR="000A7686" w:rsidRPr="00583FA8">
        <w:rPr>
          <w:rFonts w:cstheme="minorHAnsi"/>
          <w:szCs w:val="24"/>
        </w:rPr>
        <w:t xml:space="preserve">needs and views of children and adults living in the centre </w:t>
      </w:r>
      <w:r w:rsidR="00B124E3" w:rsidRPr="00583FA8">
        <w:rPr>
          <w:rFonts w:cstheme="minorHAnsi"/>
          <w:szCs w:val="24"/>
        </w:rPr>
        <w:t xml:space="preserve">and respond </w:t>
      </w:r>
      <w:r w:rsidR="000A7686" w:rsidRPr="00583FA8">
        <w:rPr>
          <w:rFonts w:cstheme="minorHAnsi"/>
          <w:szCs w:val="24"/>
        </w:rPr>
        <w:t>to</w:t>
      </w:r>
      <w:r w:rsidR="00B124E3" w:rsidRPr="00583FA8">
        <w:rPr>
          <w:rFonts w:cstheme="minorHAnsi"/>
          <w:szCs w:val="24"/>
        </w:rPr>
        <w:t xml:space="preserve"> feedback. This applies to </w:t>
      </w:r>
      <w:r w:rsidR="000A7686" w:rsidRPr="00583FA8">
        <w:rPr>
          <w:rFonts w:cstheme="minorHAnsi"/>
          <w:szCs w:val="24"/>
        </w:rPr>
        <w:t>all levels of planning, design and delivery</w:t>
      </w:r>
      <w:r w:rsidR="00B124E3" w:rsidRPr="00583FA8">
        <w:rPr>
          <w:rFonts w:cstheme="minorHAnsi"/>
          <w:szCs w:val="24"/>
        </w:rPr>
        <w:t xml:space="preserve"> of the </w:t>
      </w:r>
      <w:r w:rsidR="008E07A4">
        <w:rPr>
          <w:rFonts w:cstheme="minorHAnsi"/>
          <w:szCs w:val="24"/>
        </w:rPr>
        <w:t>s</w:t>
      </w:r>
      <w:r w:rsidR="00F40807">
        <w:rPr>
          <w:rFonts w:cstheme="minorHAnsi"/>
          <w:szCs w:val="24"/>
        </w:rPr>
        <w:t>ervice</w:t>
      </w:r>
      <w:r w:rsidR="000A7686" w:rsidRPr="00583FA8">
        <w:rPr>
          <w:rFonts w:cstheme="minorHAnsi"/>
          <w:szCs w:val="24"/>
        </w:rPr>
        <w:t>.</w:t>
      </w:r>
    </w:p>
    <w:p w14:paraId="6EEC4C35" w14:textId="571FA318" w:rsidR="000A7686" w:rsidRPr="00583FA8"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1.</w:t>
      </w:r>
      <w:r w:rsidR="000A7686" w:rsidRPr="00583FA8">
        <w:rPr>
          <w:rFonts w:cstheme="minorHAnsi"/>
          <w:szCs w:val="24"/>
        </w:rPr>
        <w:t xml:space="preserve">4.2. </w:t>
      </w:r>
      <w:r w:rsidR="00B124E3" w:rsidRPr="00583FA8">
        <w:rPr>
          <w:rFonts w:cstheme="minorHAnsi"/>
          <w:b/>
          <w:szCs w:val="24"/>
        </w:rPr>
        <w:t>Improvement audits</w:t>
      </w:r>
      <w:r w:rsidR="00B124E3" w:rsidRPr="00583FA8">
        <w:rPr>
          <w:rFonts w:cstheme="minorHAnsi"/>
          <w:szCs w:val="24"/>
        </w:rPr>
        <w:t xml:space="preserve">. </w:t>
      </w:r>
      <w:r w:rsidR="008E07A4">
        <w:rPr>
          <w:rFonts w:cstheme="minorHAnsi"/>
          <w:szCs w:val="24"/>
        </w:rPr>
        <w:t>The service p</w:t>
      </w:r>
      <w:r w:rsidR="00245B28">
        <w:rPr>
          <w:rFonts w:cstheme="minorHAnsi"/>
          <w:szCs w:val="24"/>
        </w:rPr>
        <w:t>rovider conducts r</w:t>
      </w:r>
      <w:r w:rsidR="000A7686" w:rsidRPr="00583FA8">
        <w:rPr>
          <w:rFonts w:cstheme="minorHAnsi"/>
          <w:szCs w:val="24"/>
        </w:rPr>
        <w:t xml:space="preserve">egular audits to assess, evaluate and improve the </w:t>
      </w:r>
      <w:r w:rsidR="00F35939">
        <w:rPr>
          <w:rFonts w:cstheme="minorHAnsi"/>
          <w:szCs w:val="24"/>
        </w:rPr>
        <w:t>s</w:t>
      </w:r>
      <w:r w:rsidR="00F40807">
        <w:rPr>
          <w:rFonts w:cstheme="minorHAnsi"/>
          <w:szCs w:val="24"/>
        </w:rPr>
        <w:t>ervice</w:t>
      </w:r>
      <w:r w:rsidR="000A7686" w:rsidRPr="00583FA8">
        <w:rPr>
          <w:rFonts w:cstheme="minorHAnsi"/>
          <w:szCs w:val="24"/>
        </w:rPr>
        <w:t xml:space="preserve">s in a systematic way, </w:t>
      </w:r>
      <w:r w:rsidR="00245B28">
        <w:rPr>
          <w:rFonts w:cstheme="minorHAnsi"/>
          <w:szCs w:val="24"/>
        </w:rPr>
        <w:t xml:space="preserve">and </w:t>
      </w:r>
      <w:r w:rsidR="00B124E3" w:rsidRPr="00583FA8">
        <w:rPr>
          <w:rFonts w:cstheme="minorHAnsi"/>
          <w:szCs w:val="24"/>
        </w:rPr>
        <w:t>to ensure the</w:t>
      </w:r>
      <w:r w:rsidR="000A7686" w:rsidRPr="00583FA8">
        <w:rPr>
          <w:rFonts w:cstheme="minorHAnsi"/>
          <w:szCs w:val="24"/>
        </w:rPr>
        <w:t xml:space="preserve"> best outcomes for children and adults living in the centre.</w:t>
      </w:r>
    </w:p>
    <w:p w14:paraId="7A34739A" w14:textId="70C2CC33" w:rsidR="000A7686" w:rsidRPr="00583FA8"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1.</w:t>
      </w:r>
      <w:r w:rsidR="000A7686" w:rsidRPr="00583FA8">
        <w:rPr>
          <w:rFonts w:cstheme="minorHAnsi"/>
          <w:szCs w:val="24"/>
        </w:rPr>
        <w:t>4.3.</w:t>
      </w:r>
      <w:r w:rsidR="000A5C6C" w:rsidRPr="00583FA8">
        <w:rPr>
          <w:rFonts w:cstheme="minorHAnsi"/>
          <w:szCs w:val="24"/>
        </w:rPr>
        <w:t xml:space="preserve"> </w:t>
      </w:r>
      <w:r w:rsidR="00EE0DA9" w:rsidRPr="00583FA8">
        <w:rPr>
          <w:rFonts w:cstheme="minorHAnsi"/>
          <w:b/>
          <w:szCs w:val="24"/>
        </w:rPr>
        <w:t>Quality review</w:t>
      </w:r>
      <w:r w:rsidR="00EE0DA9" w:rsidRPr="00583FA8">
        <w:rPr>
          <w:rFonts w:cstheme="minorHAnsi"/>
          <w:szCs w:val="24"/>
        </w:rPr>
        <w:t xml:space="preserve">. </w:t>
      </w:r>
      <w:r w:rsidR="00B124E3" w:rsidRPr="00583FA8">
        <w:rPr>
          <w:rFonts w:cstheme="minorHAnsi"/>
          <w:szCs w:val="24"/>
        </w:rPr>
        <w:t xml:space="preserve">The </w:t>
      </w:r>
      <w:r w:rsidR="008E07A4">
        <w:rPr>
          <w:rFonts w:cstheme="minorHAnsi"/>
          <w:szCs w:val="24"/>
        </w:rPr>
        <w:t>service p</w:t>
      </w:r>
      <w:r w:rsidR="00245B28">
        <w:rPr>
          <w:rFonts w:cstheme="minorHAnsi"/>
          <w:szCs w:val="24"/>
        </w:rPr>
        <w:t xml:space="preserve">rovider reviews annually the </w:t>
      </w:r>
      <w:r w:rsidR="000A7686" w:rsidRPr="00583FA8">
        <w:rPr>
          <w:rFonts w:cstheme="minorHAnsi"/>
          <w:szCs w:val="24"/>
        </w:rPr>
        <w:t xml:space="preserve">quality and safety of care delivered to </w:t>
      </w:r>
      <w:r w:rsidR="003D6F84">
        <w:rPr>
          <w:rFonts w:cstheme="minorHAnsi"/>
          <w:szCs w:val="24"/>
        </w:rPr>
        <w:t>residents</w:t>
      </w:r>
      <w:r w:rsidR="000A7686" w:rsidRPr="00583FA8">
        <w:rPr>
          <w:rFonts w:cstheme="minorHAnsi"/>
          <w:szCs w:val="24"/>
        </w:rPr>
        <w:t xml:space="preserve"> in consultation with </w:t>
      </w:r>
      <w:r w:rsidR="00B22C41">
        <w:rPr>
          <w:rFonts w:cstheme="minorHAnsi"/>
          <w:szCs w:val="24"/>
        </w:rPr>
        <w:t>staff</w:t>
      </w:r>
      <w:r w:rsidR="000A7686" w:rsidRPr="00583FA8">
        <w:rPr>
          <w:rFonts w:cstheme="minorHAnsi"/>
          <w:szCs w:val="24"/>
        </w:rPr>
        <w:t>, and the chi</w:t>
      </w:r>
      <w:r w:rsidR="008E07A4">
        <w:rPr>
          <w:rFonts w:cstheme="minorHAnsi"/>
          <w:szCs w:val="24"/>
        </w:rPr>
        <w:t>ldren and adults living in the accommodation c</w:t>
      </w:r>
      <w:r w:rsidR="000A7686" w:rsidRPr="00583FA8">
        <w:rPr>
          <w:rFonts w:cstheme="minorHAnsi"/>
          <w:szCs w:val="24"/>
        </w:rPr>
        <w:t xml:space="preserve">entre. A copy of the review is </w:t>
      </w:r>
      <w:r w:rsidR="00B124E3" w:rsidRPr="00583FA8">
        <w:rPr>
          <w:rFonts w:cstheme="minorHAnsi"/>
          <w:szCs w:val="24"/>
        </w:rPr>
        <w:t>given</w:t>
      </w:r>
      <w:r w:rsidR="000A7686" w:rsidRPr="00583FA8">
        <w:rPr>
          <w:rFonts w:cstheme="minorHAnsi"/>
          <w:szCs w:val="24"/>
        </w:rPr>
        <w:t xml:space="preserve"> to chi</w:t>
      </w:r>
      <w:r w:rsidR="008E07A4">
        <w:rPr>
          <w:rFonts w:cstheme="minorHAnsi"/>
          <w:szCs w:val="24"/>
        </w:rPr>
        <w:t>ldren and adults living in the accommodation c</w:t>
      </w:r>
      <w:r w:rsidR="000A7686" w:rsidRPr="00583FA8">
        <w:rPr>
          <w:rFonts w:cstheme="minorHAnsi"/>
          <w:szCs w:val="24"/>
        </w:rPr>
        <w:t xml:space="preserve">entre and </w:t>
      </w:r>
      <w:r w:rsidR="000304A1">
        <w:rPr>
          <w:rFonts w:cstheme="minorHAnsi"/>
          <w:color w:val="000000" w:themeColor="text1"/>
          <w:szCs w:val="24"/>
        </w:rPr>
        <w:t>Department of Justice and Equality</w:t>
      </w:r>
      <w:r w:rsidR="005D1619">
        <w:rPr>
          <w:rFonts w:cstheme="minorHAnsi"/>
          <w:szCs w:val="24"/>
        </w:rPr>
        <w:t>,</w:t>
      </w:r>
      <w:r w:rsidR="00CC5663">
        <w:rPr>
          <w:rFonts w:cstheme="minorHAnsi"/>
          <w:szCs w:val="24"/>
        </w:rPr>
        <w:t xml:space="preserve"> </w:t>
      </w:r>
      <w:r w:rsidR="005D1619">
        <w:rPr>
          <w:rFonts w:cstheme="minorHAnsi"/>
          <w:szCs w:val="24"/>
        </w:rPr>
        <w:t xml:space="preserve">and </w:t>
      </w:r>
      <w:r w:rsidR="000A7686" w:rsidRPr="00583FA8">
        <w:rPr>
          <w:rFonts w:cstheme="minorHAnsi"/>
          <w:szCs w:val="24"/>
        </w:rPr>
        <w:t xml:space="preserve">informs a programme of continuous improvement within the </w:t>
      </w:r>
      <w:r w:rsidR="009E2900">
        <w:rPr>
          <w:rFonts w:cstheme="minorHAnsi"/>
          <w:szCs w:val="24"/>
        </w:rPr>
        <w:t>s</w:t>
      </w:r>
      <w:r w:rsidR="00F40807">
        <w:rPr>
          <w:rFonts w:cstheme="minorHAnsi"/>
          <w:szCs w:val="24"/>
        </w:rPr>
        <w:t>ervice</w:t>
      </w:r>
      <w:r w:rsidR="000A7686" w:rsidRPr="00583FA8">
        <w:rPr>
          <w:rFonts w:cstheme="minorHAnsi"/>
          <w:szCs w:val="24"/>
        </w:rPr>
        <w:t>.</w:t>
      </w:r>
    </w:p>
    <w:p w14:paraId="3E9A7754" w14:textId="0C5E3C6A" w:rsidR="00392D5A" w:rsidRPr="00583FA8" w:rsidRDefault="00392D5A"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1.4.</w:t>
      </w:r>
      <w:r w:rsidR="009E2900">
        <w:rPr>
          <w:rFonts w:cstheme="minorHAnsi"/>
          <w:szCs w:val="24"/>
        </w:rPr>
        <w:t>4</w:t>
      </w:r>
      <w:r w:rsidRPr="00583FA8">
        <w:rPr>
          <w:rFonts w:cstheme="minorHAnsi"/>
          <w:szCs w:val="24"/>
        </w:rPr>
        <w:t xml:space="preserve">. </w:t>
      </w:r>
      <w:r w:rsidR="00AE4A06">
        <w:rPr>
          <w:rFonts w:cstheme="minorHAnsi"/>
          <w:b/>
          <w:szCs w:val="24"/>
        </w:rPr>
        <w:t>Transition</w:t>
      </w:r>
      <w:r w:rsidRPr="00583FA8">
        <w:rPr>
          <w:rFonts w:cstheme="minorHAnsi"/>
          <w:b/>
          <w:szCs w:val="24"/>
        </w:rPr>
        <w:t>.</w:t>
      </w:r>
      <w:r w:rsidRPr="00583FA8">
        <w:rPr>
          <w:rFonts w:cstheme="minorHAnsi"/>
          <w:szCs w:val="24"/>
        </w:rPr>
        <w:t xml:space="preserve"> The manager, in agreement with </w:t>
      </w:r>
      <w:r w:rsidR="000304A1">
        <w:rPr>
          <w:rFonts w:cstheme="minorHAnsi"/>
          <w:szCs w:val="24"/>
        </w:rPr>
        <w:t xml:space="preserve">the </w:t>
      </w:r>
      <w:r w:rsidR="000304A1">
        <w:rPr>
          <w:rFonts w:cstheme="minorHAnsi"/>
          <w:color w:val="000000" w:themeColor="text1"/>
          <w:szCs w:val="24"/>
        </w:rPr>
        <w:t>Department of Justice and Equality</w:t>
      </w:r>
      <w:r w:rsidRPr="00583FA8">
        <w:rPr>
          <w:rFonts w:cstheme="minorHAnsi"/>
          <w:szCs w:val="24"/>
        </w:rPr>
        <w:t xml:space="preserve">, provides an exit-document for residents granted a form of status which will help them in their transition to life outside the </w:t>
      </w:r>
      <w:r w:rsidR="00F40807">
        <w:rPr>
          <w:rFonts w:cstheme="minorHAnsi"/>
          <w:szCs w:val="24"/>
        </w:rPr>
        <w:t>Service</w:t>
      </w:r>
      <w:r w:rsidRPr="00583FA8">
        <w:rPr>
          <w:rFonts w:cstheme="minorHAnsi"/>
          <w:szCs w:val="24"/>
        </w:rPr>
        <w:t xml:space="preserve"> including a guide to local </w:t>
      </w:r>
      <w:r w:rsidR="00245B28">
        <w:rPr>
          <w:rFonts w:cstheme="minorHAnsi"/>
          <w:szCs w:val="24"/>
        </w:rPr>
        <w:t>s</w:t>
      </w:r>
      <w:r w:rsidR="00F40807">
        <w:rPr>
          <w:rFonts w:cstheme="minorHAnsi"/>
          <w:szCs w:val="24"/>
        </w:rPr>
        <w:t>ervice</w:t>
      </w:r>
      <w:r w:rsidRPr="00583FA8">
        <w:rPr>
          <w:rFonts w:cstheme="minorHAnsi"/>
          <w:szCs w:val="24"/>
        </w:rPr>
        <w:t>s.</w:t>
      </w:r>
    </w:p>
    <w:p w14:paraId="4BF30A46" w14:textId="3D24676E" w:rsidR="000A7686" w:rsidRPr="004C79F5" w:rsidRDefault="00B124E3"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4C79F5">
        <w:rPr>
          <w:rFonts w:cstheme="minorHAnsi"/>
          <w:szCs w:val="24"/>
        </w:rPr>
        <w:t>1.</w:t>
      </w:r>
      <w:r w:rsidR="000F7168" w:rsidRPr="004C79F5">
        <w:rPr>
          <w:rFonts w:cstheme="minorHAnsi"/>
          <w:szCs w:val="24"/>
        </w:rPr>
        <w:t>4.</w:t>
      </w:r>
      <w:r w:rsidR="009E2900">
        <w:rPr>
          <w:rFonts w:cstheme="minorHAnsi"/>
          <w:szCs w:val="24"/>
        </w:rPr>
        <w:t>5</w:t>
      </w:r>
      <w:r w:rsidRPr="004C79F5">
        <w:rPr>
          <w:rFonts w:cstheme="minorHAnsi"/>
          <w:szCs w:val="24"/>
        </w:rPr>
        <w:t xml:space="preserve">. </w:t>
      </w:r>
      <w:r w:rsidRPr="004C79F5">
        <w:rPr>
          <w:rFonts w:cstheme="minorHAnsi"/>
          <w:b/>
          <w:szCs w:val="24"/>
        </w:rPr>
        <w:t>Public sector duty</w:t>
      </w:r>
      <w:r w:rsidRPr="004C79F5">
        <w:rPr>
          <w:rFonts w:cstheme="minorHAnsi"/>
          <w:szCs w:val="24"/>
        </w:rPr>
        <w:t xml:space="preserve">. </w:t>
      </w:r>
      <w:r w:rsidR="005E0FD0">
        <w:rPr>
          <w:rFonts w:cstheme="minorHAnsi"/>
          <w:szCs w:val="24"/>
        </w:rPr>
        <w:t>The service p</w:t>
      </w:r>
      <w:r w:rsidR="00245B28">
        <w:rPr>
          <w:rFonts w:cstheme="minorHAnsi"/>
          <w:szCs w:val="24"/>
        </w:rPr>
        <w:t>rovider prepares</w:t>
      </w:r>
      <w:r w:rsidRPr="004C79F5">
        <w:rPr>
          <w:rFonts w:cstheme="minorHAnsi"/>
          <w:szCs w:val="24"/>
        </w:rPr>
        <w:t xml:space="preserve"> a </w:t>
      </w:r>
      <w:r w:rsidR="00245B28">
        <w:rPr>
          <w:rFonts w:cstheme="minorHAnsi"/>
          <w:szCs w:val="24"/>
        </w:rPr>
        <w:t>written description of how the C</w:t>
      </w:r>
      <w:r w:rsidRPr="004C79F5">
        <w:rPr>
          <w:rFonts w:cstheme="minorHAnsi"/>
          <w:szCs w:val="24"/>
        </w:rPr>
        <w:t xml:space="preserve">entre adheres to the public sector duty, clearly describing the model of care and support </w:t>
      </w:r>
      <w:r w:rsidR="00EE0DA9" w:rsidRPr="004C79F5">
        <w:rPr>
          <w:rFonts w:cstheme="minorHAnsi"/>
          <w:szCs w:val="24"/>
        </w:rPr>
        <w:t xml:space="preserve">it delivers, the standard of accommodation, and, </w:t>
      </w:r>
      <w:r w:rsidRPr="004C79F5">
        <w:rPr>
          <w:rFonts w:cstheme="minorHAnsi"/>
          <w:szCs w:val="24"/>
        </w:rPr>
        <w:t xml:space="preserve">the </w:t>
      </w:r>
      <w:r w:rsidR="005E0FD0">
        <w:rPr>
          <w:rFonts w:cstheme="minorHAnsi"/>
          <w:szCs w:val="24"/>
        </w:rPr>
        <w:t>s</w:t>
      </w:r>
      <w:r w:rsidR="00F40807">
        <w:rPr>
          <w:rFonts w:cstheme="minorHAnsi"/>
          <w:szCs w:val="24"/>
        </w:rPr>
        <w:t>ervice</w:t>
      </w:r>
      <w:r w:rsidRPr="004C79F5">
        <w:rPr>
          <w:rFonts w:cstheme="minorHAnsi"/>
          <w:szCs w:val="24"/>
        </w:rPr>
        <w:t xml:space="preserve">s and facilities provided at the centre. This </w:t>
      </w:r>
      <w:r w:rsidR="00245B28">
        <w:rPr>
          <w:rFonts w:cstheme="minorHAnsi"/>
          <w:szCs w:val="24"/>
        </w:rPr>
        <w:t>must reflect</w:t>
      </w:r>
      <w:r w:rsidRPr="004C79F5">
        <w:rPr>
          <w:rFonts w:cstheme="minorHAnsi"/>
          <w:szCs w:val="24"/>
        </w:rPr>
        <w:t xml:space="preserve"> the day-to-day operations and </w:t>
      </w:r>
      <w:r w:rsidR="00245B28">
        <w:rPr>
          <w:rFonts w:cstheme="minorHAnsi"/>
          <w:szCs w:val="24"/>
        </w:rPr>
        <w:t>must be</w:t>
      </w:r>
      <w:r w:rsidRPr="004C79F5">
        <w:rPr>
          <w:rFonts w:cstheme="minorHAnsi"/>
          <w:szCs w:val="24"/>
        </w:rPr>
        <w:t xml:space="preserve"> reviewed and revised in line with contractual requirements and updated when necessary.</w:t>
      </w:r>
      <w:r w:rsidR="004C79F5">
        <w:rPr>
          <w:rFonts w:cstheme="minorHAnsi"/>
          <w:szCs w:val="24"/>
        </w:rPr>
        <w:t xml:space="preserve"> </w:t>
      </w:r>
      <w:r w:rsidR="00245B28">
        <w:rPr>
          <w:rFonts w:cstheme="minorHAnsi"/>
          <w:szCs w:val="24"/>
        </w:rPr>
        <w:t>In line with</w:t>
      </w:r>
      <w:r w:rsidR="00EE0DA9" w:rsidRPr="004C79F5">
        <w:rPr>
          <w:rFonts w:cstheme="minorHAnsi"/>
          <w:szCs w:val="24"/>
        </w:rPr>
        <w:t xml:space="preserve"> the</w:t>
      </w:r>
      <w:r w:rsidR="005E0FD0">
        <w:rPr>
          <w:rFonts w:cstheme="minorHAnsi"/>
          <w:szCs w:val="24"/>
        </w:rPr>
        <w:t xml:space="preserve"> public sector d</w:t>
      </w:r>
      <w:r w:rsidR="000A7686" w:rsidRPr="004C79F5">
        <w:rPr>
          <w:rFonts w:cstheme="minorHAnsi"/>
          <w:szCs w:val="24"/>
        </w:rPr>
        <w:t xml:space="preserve">uty, the </w:t>
      </w:r>
      <w:r w:rsidR="00106E34">
        <w:rPr>
          <w:rFonts w:cstheme="minorHAnsi"/>
          <w:szCs w:val="24"/>
        </w:rPr>
        <w:t>s</w:t>
      </w:r>
      <w:r w:rsidR="00F40807">
        <w:rPr>
          <w:rFonts w:cstheme="minorHAnsi"/>
          <w:szCs w:val="24"/>
        </w:rPr>
        <w:t>ervice</w:t>
      </w:r>
      <w:r w:rsidR="000A7686" w:rsidRPr="004C79F5">
        <w:rPr>
          <w:rFonts w:cstheme="minorHAnsi"/>
          <w:szCs w:val="24"/>
        </w:rPr>
        <w:t xml:space="preserve"> </w:t>
      </w:r>
      <w:r w:rsidR="00106E34">
        <w:rPr>
          <w:rFonts w:cstheme="minorHAnsi"/>
          <w:szCs w:val="24"/>
        </w:rPr>
        <w:t xml:space="preserve">provider </w:t>
      </w:r>
      <w:r w:rsidR="003D6F84">
        <w:rPr>
          <w:rFonts w:cstheme="minorHAnsi"/>
          <w:szCs w:val="24"/>
        </w:rPr>
        <w:t>must take steps to</w:t>
      </w:r>
      <w:r w:rsidR="000A7686" w:rsidRPr="004C79F5">
        <w:rPr>
          <w:rFonts w:cstheme="minorHAnsi"/>
          <w:szCs w:val="24"/>
        </w:rPr>
        <w:t>:</w:t>
      </w:r>
    </w:p>
    <w:p w14:paraId="05DAE79C" w14:textId="65E6CE2C" w:rsidR="00EE0DA9" w:rsidRPr="004C79F5" w:rsidRDefault="004C79F5"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(a) Eliminate discrimination;</w:t>
      </w:r>
    </w:p>
    <w:p w14:paraId="40018FE3" w14:textId="4372E597" w:rsidR="004C79F5" w:rsidRDefault="004C79F5"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 xml:space="preserve">(b) </w:t>
      </w:r>
      <w:r w:rsidR="000A7686" w:rsidRPr="004C79F5">
        <w:rPr>
          <w:rFonts w:cstheme="minorHAnsi"/>
          <w:szCs w:val="24"/>
        </w:rPr>
        <w:t xml:space="preserve">Promote equality of opportunity and treatment of its </w:t>
      </w:r>
      <w:r w:rsidR="00B22C41">
        <w:rPr>
          <w:rFonts w:cstheme="minorHAnsi"/>
          <w:szCs w:val="24"/>
        </w:rPr>
        <w:t>staff</w:t>
      </w:r>
      <w:r w:rsidR="000A7686" w:rsidRPr="004C79F5">
        <w:rPr>
          <w:rFonts w:cstheme="minorHAnsi"/>
          <w:szCs w:val="24"/>
        </w:rPr>
        <w:t xml:space="preserve"> and </w:t>
      </w:r>
      <w:r w:rsidR="00EE0DA9" w:rsidRPr="004C79F5">
        <w:rPr>
          <w:rFonts w:cstheme="minorHAnsi"/>
          <w:szCs w:val="24"/>
        </w:rPr>
        <w:t>residents</w:t>
      </w:r>
      <w:r>
        <w:rPr>
          <w:rFonts w:cstheme="minorHAnsi"/>
          <w:szCs w:val="24"/>
        </w:rPr>
        <w:t>;</w:t>
      </w:r>
    </w:p>
    <w:p w14:paraId="7128AA89" w14:textId="29DE9CA3" w:rsidR="000A7686" w:rsidRPr="004C79F5" w:rsidRDefault="004C79F5"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 xml:space="preserve">(c) </w:t>
      </w:r>
      <w:r w:rsidR="000A7686" w:rsidRPr="004C79F5">
        <w:rPr>
          <w:rFonts w:cstheme="minorHAnsi"/>
          <w:szCs w:val="24"/>
        </w:rPr>
        <w:t xml:space="preserve">Protect the human rights of its members, </w:t>
      </w:r>
      <w:r w:rsidR="00B22C41">
        <w:rPr>
          <w:rFonts w:cstheme="minorHAnsi"/>
          <w:szCs w:val="24"/>
        </w:rPr>
        <w:t>staff</w:t>
      </w:r>
      <w:r w:rsidR="000A7686" w:rsidRPr="004C79F5">
        <w:rPr>
          <w:rFonts w:cstheme="minorHAnsi"/>
          <w:szCs w:val="24"/>
        </w:rPr>
        <w:t xml:space="preserve"> and </w:t>
      </w:r>
      <w:r w:rsidR="00EE0DA9" w:rsidRPr="004C79F5">
        <w:rPr>
          <w:rFonts w:cstheme="minorHAnsi"/>
          <w:szCs w:val="24"/>
        </w:rPr>
        <w:t>residents</w:t>
      </w:r>
      <w:r w:rsidR="000A7686" w:rsidRPr="004C79F5">
        <w:rPr>
          <w:rFonts w:cstheme="minorHAnsi"/>
          <w:szCs w:val="24"/>
        </w:rPr>
        <w:t>.</w:t>
      </w:r>
    </w:p>
    <w:p w14:paraId="75E19203" w14:textId="721F4DF8" w:rsidR="00392D5A" w:rsidRPr="00583FA8" w:rsidRDefault="00392D5A" w:rsidP="00705F1F">
      <w:pPr>
        <w:pStyle w:val="Heading2"/>
        <w:rPr>
          <w:rFonts w:cstheme="minorHAnsi"/>
          <w:b/>
          <w:szCs w:val="24"/>
        </w:rPr>
        <w:sectPr w:rsidR="00392D5A" w:rsidRPr="00583FA8" w:rsidSect="00147CEC">
          <w:pgSz w:w="11906" w:h="16838"/>
          <w:pgMar w:top="1440" w:right="1440" w:bottom="1440" w:left="1440" w:header="708" w:footer="708" w:gutter="0"/>
          <w:cols w:space="708"/>
          <w:docGrid w:linePitch="360"/>
        </w:sectPr>
      </w:pPr>
    </w:p>
    <w:p w14:paraId="6567E5CC" w14:textId="0F0F81B8" w:rsidR="00392D5A" w:rsidRPr="00583FA8" w:rsidRDefault="00821198" w:rsidP="00392D5A">
      <w:pPr>
        <w:rPr>
          <w:rFonts w:cstheme="minorHAnsi"/>
          <w:b/>
          <w:szCs w:val="24"/>
          <w:u w:val="single"/>
        </w:rPr>
      </w:pPr>
      <w:r>
        <w:rPr>
          <w:rFonts w:cstheme="minorHAnsi"/>
          <w:b/>
          <w:szCs w:val="24"/>
          <w:u w:val="single"/>
        </w:rPr>
        <w:lastRenderedPageBreak/>
        <w:t xml:space="preserve">Standard </w:t>
      </w:r>
      <w:r w:rsidR="00392D5A" w:rsidRPr="00583FA8">
        <w:rPr>
          <w:rFonts w:cstheme="minorHAnsi"/>
          <w:b/>
          <w:szCs w:val="24"/>
          <w:u w:val="single"/>
        </w:rPr>
        <w:t>1</w:t>
      </w:r>
      <w:r>
        <w:rPr>
          <w:rFonts w:cstheme="minorHAnsi"/>
          <w:b/>
          <w:szCs w:val="24"/>
          <w:u w:val="single"/>
        </w:rPr>
        <w:t>.5</w:t>
      </w:r>
    </w:p>
    <w:p w14:paraId="1A27B5FC" w14:textId="681899D3" w:rsidR="007C7DFE" w:rsidRPr="0039722B" w:rsidRDefault="00392D5A"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Management regularly consult residents on their </w:t>
      </w:r>
      <w:r w:rsidRPr="0039722B">
        <w:rPr>
          <w:rFonts w:cstheme="minorHAnsi"/>
          <w:szCs w:val="24"/>
        </w:rPr>
        <w:t>views</w:t>
      </w:r>
      <w:r w:rsidR="0039722B" w:rsidRPr="0039722B">
        <w:rPr>
          <w:rFonts w:cstheme="minorHAnsi"/>
          <w:szCs w:val="24"/>
        </w:rPr>
        <w:t xml:space="preserve"> </w:t>
      </w:r>
      <w:r w:rsidR="0039722B" w:rsidRPr="0039722B">
        <w:rPr>
          <w:rFonts w:eastAsia="Times New Roman" w:cstheme="minorHAnsi"/>
          <w:color w:val="000000"/>
          <w:szCs w:val="24"/>
          <w:shd w:val="clear" w:color="auto" w:fill="FFFFFF"/>
        </w:rPr>
        <w:t>and allow them to participate in decisions which affect them as much as possible.</w:t>
      </w:r>
    </w:p>
    <w:p w14:paraId="651F6C8C" w14:textId="21158ADE" w:rsidR="00392D5A" w:rsidRPr="00583FA8" w:rsidRDefault="00392D5A" w:rsidP="008306E0">
      <w:pPr>
        <w:jc w:val="both"/>
        <w:rPr>
          <w:rFonts w:cstheme="minorHAnsi"/>
          <w:b/>
          <w:szCs w:val="24"/>
        </w:rPr>
      </w:pPr>
      <w:r w:rsidRPr="00583FA8">
        <w:rPr>
          <w:rFonts w:cstheme="minorHAnsi"/>
          <w:b/>
          <w:szCs w:val="24"/>
        </w:rPr>
        <w:t>Indicators</w:t>
      </w:r>
    </w:p>
    <w:p w14:paraId="146829BD" w14:textId="0EF39A63" w:rsidR="0039722B"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1.5.1.</w:t>
      </w:r>
      <w:r w:rsidR="00392D5A" w:rsidRPr="00583FA8">
        <w:rPr>
          <w:rFonts w:cstheme="minorHAnsi"/>
          <w:szCs w:val="24"/>
        </w:rPr>
        <w:t xml:space="preserve"> </w:t>
      </w:r>
      <w:r w:rsidR="00A520EC" w:rsidRPr="00583FA8">
        <w:rPr>
          <w:rFonts w:cstheme="minorHAnsi"/>
          <w:b/>
          <w:szCs w:val="24"/>
        </w:rPr>
        <w:t>Committee</w:t>
      </w:r>
      <w:r w:rsidR="00A520EC" w:rsidRPr="00583FA8">
        <w:rPr>
          <w:rFonts w:cstheme="minorHAnsi"/>
          <w:szCs w:val="24"/>
        </w:rPr>
        <w:t xml:space="preserve">. </w:t>
      </w:r>
      <w:r w:rsidR="005E0FD0">
        <w:rPr>
          <w:rFonts w:cstheme="minorHAnsi"/>
          <w:szCs w:val="24"/>
        </w:rPr>
        <w:t>The service p</w:t>
      </w:r>
      <w:r w:rsidR="00245B28">
        <w:rPr>
          <w:rFonts w:cstheme="minorHAnsi"/>
          <w:szCs w:val="24"/>
        </w:rPr>
        <w:t xml:space="preserve">rovider ensures that a </w:t>
      </w:r>
      <w:r w:rsidR="00106E34">
        <w:rPr>
          <w:rFonts w:cstheme="minorHAnsi"/>
          <w:szCs w:val="24"/>
        </w:rPr>
        <w:t>r</w:t>
      </w:r>
      <w:r w:rsidR="00392D5A" w:rsidRPr="00583FA8">
        <w:rPr>
          <w:rFonts w:cstheme="minorHAnsi"/>
          <w:szCs w:val="24"/>
        </w:rPr>
        <w:t xml:space="preserve">esidents’ </w:t>
      </w:r>
      <w:r w:rsidR="00106E34">
        <w:rPr>
          <w:rFonts w:cstheme="minorHAnsi"/>
          <w:szCs w:val="24"/>
        </w:rPr>
        <w:t>c</w:t>
      </w:r>
      <w:r w:rsidR="00392D5A" w:rsidRPr="00583FA8">
        <w:rPr>
          <w:rFonts w:cstheme="minorHAnsi"/>
          <w:szCs w:val="24"/>
        </w:rPr>
        <w:t xml:space="preserve">ommittee is established and </w:t>
      </w:r>
      <w:r w:rsidR="005E0FD0">
        <w:rPr>
          <w:rFonts w:cstheme="minorHAnsi"/>
          <w:szCs w:val="24"/>
        </w:rPr>
        <w:t>the m</w:t>
      </w:r>
      <w:r w:rsidR="00245B28">
        <w:rPr>
          <w:rFonts w:cstheme="minorHAnsi"/>
          <w:szCs w:val="24"/>
        </w:rPr>
        <w:t xml:space="preserve">anager ensures that the </w:t>
      </w:r>
      <w:r w:rsidR="00106E34">
        <w:rPr>
          <w:rFonts w:cstheme="minorHAnsi"/>
          <w:szCs w:val="24"/>
        </w:rPr>
        <w:t>residents’ c</w:t>
      </w:r>
      <w:r w:rsidR="00245B28">
        <w:rPr>
          <w:rFonts w:cstheme="minorHAnsi"/>
          <w:szCs w:val="24"/>
        </w:rPr>
        <w:t xml:space="preserve">ommittee </w:t>
      </w:r>
      <w:r w:rsidR="00392D5A" w:rsidRPr="00583FA8">
        <w:rPr>
          <w:rFonts w:cstheme="minorHAnsi"/>
          <w:szCs w:val="24"/>
        </w:rPr>
        <w:t xml:space="preserve">meets regularly. </w:t>
      </w:r>
    </w:p>
    <w:p w14:paraId="12147F19" w14:textId="63761954" w:rsidR="00392D5A" w:rsidRPr="00857A4C"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1.5.2.</w:t>
      </w:r>
      <w:r w:rsidR="00392D5A" w:rsidRPr="00583FA8">
        <w:rPr>
          <w:rFonts w:cstheme="minorHAnsi"/>
          <w:szCs w:val="24"/>
        </w:rPr>
        <w:t xml:space="preserve"> </w:t>
      </w:r>
      <w:r w:rsidR="00A520EC" w:rsidRPr="00583FA8">
        <w:rPr>
          <w:rFonts w:cstheme="minorHAnsi"/>
          <w:b/>
          <w:szCs w:val="24"/>
        </w:rPr>
        <w:t>Consultation</w:t>
      </w:r>
      <w:r w:rsidR="00A520EC" w:rsidRPr="00583FA8">
        <w:rPr>
          <w:rFonts w:cstheme="minorHAnsi"/>
          <w:szCs w:val="24"/>
        </w:rPr>
        <w:t xml:space="preserve">s. </w:t>
      </w:r>
      <w:r w:rsidR="00693C43">
        <w:rPr>
          <w:rFonts w:cstheme="minorHAnsi"/>
          <w:szCs w:val="24"/>
        </w:rPr>
        <w:t xml:space="preserve">The </w:t>
      </w:r>
      <w:r w:rsidR="005E0FD0">
        <w:rPr>
          <w:rFonts w:cstheme="minorHAnsi"/>
          <w:szCs w:val="24"/>
        </w:rPr>
        <w:t>s</w:t>
      </w:r>
      <w:r w:rsidR="00F40807">
        <w:rPr>
          <w:rFonts w:cstheme="minorHAnsi"/>
          <w:szCs w:val="24"/>
        </w:rPr>
        <w:t>ervice</w:t>
      </w:r>
      <w:r w:rsidR="005E0FD0">
        <w:rPr>
          <w:rFonts w:cstheme="minorHAnsi"/>
          <w:szCs w:val="24"/>
        </w:rPr>
        <w:t xml:space="preserve"> p</w:t>
      </w:r>
      <w:r w:rsidR="00A5527A">
        <w:rPr>
          <w:rFonts w:cstheme="minorHAnsi"/>
          <w:szCs w:val="24"/>
        </w:rPr>
        <w:t>rovider</w:t>
      </w:r>
      <w:r w:rsidR="00693C43">
        <w:rPr>
          <w:rFonts w:cstheme="minorHAnsi"/>
          <w:szCs w:val="24"/>
        </w:rPr>
        <w:t xml:space="preserve"> holds o</w:t>
      </w:r>
      <w:r w:rsidR="00392D5A" w:rsidRPr="00583FA8">
        <w:rPr>
          <w:rFonts w:cstheme="minorHAnsi"/>
          <w:szCs w:val="24"/>
        </w:rPr>
        <w:t xml:space="preserve">pen consultations regularly to canvass the views of </w:t>
      </w:r>
      <w:r w:rsidR="00693C43">
        <w:rPr>
          <w:rFonts w:cstheme="minorHAnsi"/>
          <w:szCs w:val="24"/>
        </w:rPr>
        <w:t>adults and children,</w:t>
      </w:r>
      <w:r w:rsidR="00693C43" w:rsidRPr="00583FA8">
        <w:rPr>
          <w:rFonts w:cstheme="minorHAnsi"/>
          <w:szCs w:val="24"/>
        </w:rPr>
        <w:t xml:space="preserve"> </w:t>
      </w:r>
      <w:r w:rsidR="00392D5A" w:rsidRPr="00583FA8">
        <w:rPr>
          <w:rFonts w:cstheme="minorHAnsi"/>
          <w:szCs w:val="24"/>
        </w:rPr>
        <w:t xml:space="preserve">and provide information. </w:t>
      </w:r>
      <w:r w:rsidR="00857A4C" w:rsidRPr="009B657D">
        <w:t xml:space="preserve">Support to participate in this consultation and understand the information given, </w:t>
      </w:r>
      <w:r w:rsidR="009E2900">
        <w:t>is</w:t>
      </w:r>
      <w:r w:rsidR="00857A4C" w:rsidRPr="009B657D">
        <w:t xml:space="preserve"> provided.</w:t>
      </w:r>
    </w:p>
    <w:p w14:paraId="6C4A33D8" w14:textId="32707EC2" w:rsidR="00934273"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1.5.3.</w:t>
      </w:r>
      <w:r w:rsidR="00392D5A" w:rsidRPr="00583FA8">
        <w:rPr>
          <w:rFonts w:cstheme="minorHAnsi"/>
          <w:szCs w:val="24"/>
        </w:rPr>
        <w:t xml:space="preserve"> </w:t>
      </w:r>
      <w:r w:rsidR="00A520EC" w:rsidRPr="00583FA8">
        <w:rPr>
          <w:rFonts w:cstheme="minorHAnsi"/>
          <w:b/>
          <w:szCs w:val="24"/>
        </w:rPr>
        <w:t>Individual consultation</w:t>
      </w:r>
      <w:r w:rsidR="00A520EC" w:rsidRPr="00583FA8">
        <w:rPr>
          <w:rFonts w:cstheme="minorHAnsi"/>
          <w:szCs w:val="24"/>
        </w:rPr>
        <w:t xml:space="preserve">. </w:t>
      </w:r>
      <w:r w:rsidR="005E0FD0">
        <w:rPr>
          <w:rFonts w:cstheme="minorHAnsi"/>
          <w:szCs w:val="24"/>
        </w:rPr>
        <w:t>The service p</w:t>
      </w:r>
      <w:r w:rsidR="00245B28">
        <w:rPr>
          <w:rFonts w:cstheme="minorHAnsi"/>
          <w:szCs w:val="24"/>
        </w:rPr>
        <w:t>rovider takes s</w:t>
      </w:r>
      <w:r w:rsidR="00392D5A" w:rsidRPr="00583FA8">
        <w:rPr>
          <w:rFonts w:cstheme="minorHAnsi"/>
          <w:szCs w:val="24"/>
        </w:rPr>
        <w:t>pecific actions to ensure that the views of residents who are unlikely to feel comfortable sharing their views in</w:t>
      </w:r>
      <w:r w:rsidR="004A4C39">
        <w:rPr>
          <w:rFonts w:cstheme="minorHAnsi"/>
          <w:szCs w:val="24"/>
        </w:rPr>
        <w:t xml:space="preserve"> a group setting are canvassed.</w:t>
      </w:r>
    </w:p>
    <w:p w14:paraId="268AD657" w14:textId="3066A164" w:rsidR="00934273" w:rsidRPr="00583FA8" w:rsidRDefault="00934273" w:rsidP="00392D5A">
      <w:pPr>
        <w:pBdr>
          <w:top w:val="single" w:sz="4" w:space="1" w:color="auto"/>
          <w:left w:val="single" w:sz="4" w:space="4" w:color="auto"/>
          <w:bottom w:val="single" w:sz="4" w:space="1" w:color="auto"/>
          <w:right w:val="single" w:sz="4" w:space="4" w:color="auto"/>
        </w:pBdr>
        <w:rPr>
          <w:rFonts w:cstheme="minorHAnsi"/>
          <w:szCs w:val="24"/>
        </w:rPr>
        <w:sectPr w:rsidR="00934273" w:rsidRPr="00583FA8" w:rsidSect="00147CEC">
          <w:pgSz w:w="11906" w:h="16838"/>
          <w:pgMar w:top="1440" w:right="1440" w:bottom="1440" w:left="1440" w:header="708" w:footer="708" w:gutter="0"/>
          <w:cols w:space="708"/>
          <w:docGrid w:linePitch="360"/>
        </w:sectPr>
      </w:pPr>
    </w:p>
    <w:p w14:paraId="26A14739" w14:textId="6CD99467" w:rsidR="00726CD1" w:rsidRPr="00583FA8" w:rsidRDefault="00705F1F" w:rsidP="00A520EC">
      <w:pPr>
        <w:pStyle w:val="Heading2"/>
        <w:rPr>
          <w:rFonts w:cstheme="minorHAnsi"/>
          <w:b/>
          <w:szCs w:val="24"/>
        </w:rPr>
      </w:pPr>
      <w:bookmarkStart w:id="33" w:name="_Toc515540665"/>
      <w:bookmarkStart w:id="34" w:name="_Toc517383988"/>
      <w:bookmarkStart w:id="35" w:name="_Toc530990019"/>
      <w:r w:rsidRPr="00583FA8">
        <w:rPr>
          <w:rFonts w:cstheme="minorHAnsi"/>
          <w:b/>
          <w:szCs w:val="24"/>
        </w:rPr>
        <w:lastRenderedPageBreak/>
        <w:t>THEME 2: RESPONSIVE WORKFORCE</w:t>
      </w:r>
      <w:bookmarkEnd w:id="33"/>
      <w:bookmarkEnd w:id="34"/>
      <w:bookmarkEnd w:id="35"/>
    </w:p>
    <w:p w14:paraId="721F211C" w14:textId="77777777" w:rsidR="00A520EC" w:rsidRPr="00583FA8" w:rsidRDefault="00A520EC" w:rsidP="00A520EC">
      <w:pPr>
        <w:rPr>
          <w:rFonts w:cstheme="minorHAnsi"/>
          <w:szCs w:val="24"/>
        </w:rPr>
      </w:pPr>
    </w:p>
    <w:p w14:paraId="14360D28" w14:textId="531BAF22" w:rsidR="004D5C77" w:rsidRPr="00583FA8" w:rsidRDefault="004D5C77" w:rsidP="004D5C77">
      <w:pPr>
        <w:rPr>
          <w:rFonts w:cstheme="minorHAnsi"/>
          <w:b/>
          <w:szCs w:val="24"/>
          <w:u w:val="single"/>
        </w:rPr>
      </w:pPr>
      <w:r w:rsidRPr="00583FA8">
        <w:rPr>
          <w:rFonts w:cstheme="minorHAnsi"/>
          <w:b/>
          <w:szCs w:val="24"/>
          <w:u w:val="single"/>
        </w:rPr>
        <w:t xml:space="preserve">Standard </w:t>
      </w:r>
      <w:r w:rsidR="00705F1F" w:rsidRPr="00583FA8">
        <w:rPr>
          <w:rFonts w:cstheme="minorHAnsi"/>
          <w:b/>
          <w:szCs w:val="24"/>
          <w:u w:val="single"/>
        </w:rPr>
        <w:t>2</w:t>
      </w:r>
      <w:r w:rsidRPr="00583FA8">
        <w:rPr>
          <w:rFonts w:cstheme="minorHAnsi"/>
          <w:b/>
          <w:szCs w:val="24"/>
          <w:u w:val="single"/>
        </w:rPr>
        <w:t>.</w:t>
      </w:r>
      <w:r w:rsidR="00705F1F" w:rsidRPr="00583FA8">
        <w:rPr>
          <w:rFonts w:cstheme="minorHAnsi"/>
          <w:b/>
          <w:szCs w:val="24"/>
          <w:u w:val="single"/>
        </w:rPr>
        <w:t>1</w:t>
      </w:r>
    </w:p>
    <w:p w14:paraId="5E0EF908" w14:textId="6BE16B76" w:rsidR="007C7DFE" w:rsidRPr="002B0625" w:rsidRDefault="00A67CA0"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There are s</w:t>
      </w:r>
      <w:r w:rsidR="00604D9F" w:rsidRPr="00583FA8">
        <w:rPr>
          <w:rFonts w:cstheme="minorHAnsi"/>
          <w:szCs w:val="24"/>
        </w:rPr>
        <w:t xml:space="preserve">afe and effective recruitment practices in place </w:t>
      </w:r>
      <w:r w:rsidR="00C034F5" w:rsidRPr="00583FA8">
        <w:rPr>
          <w:rFonts w:cstheme="minorHAnsi"/>
          <w:szCs w:val="24"/>
        </w:rPr>
        <w:t>for</w:t>
      </w:r>
      <w:r w:rsidR="00604D9F" w:rsidRPr="00583FA8">
        <w:rPr>
          <w:rFonts w:cstheme="minorHAnsi"/>
          <w:szCs w:val="24"/>
        </w:rPr>
        <w:t xml:space="preserve"> </w:t>
      </w:r>
      <w:r w:rsidR="00B22C41">
        <w:rPr>
          <w:rFonts w:cstheme="minorHAnsi"/>
          <w:szCs w:val="24"/>
        </w:rPr>
        <w:t>staff</w:t>
      </w:r>
      <w:r>
        <w:rPr>
          <w:rFonts w:cstheme="minorHAnsi"/>
          <w:szCs w:val="24"/>
        </w:rPr>
        <w:t xml:space="preserve"> and management</w:t>
      </w:r>
      <w:r w:rsidR="00604D9F" w:rsidRPr="00583FA8">
        <w:rPr>
          <w:rFonts w:cstheme="minorHAnsi"/>
          <w:szCs w:val="24"/>
        </w:rPr>
        <w:t>.</w:t>
      </w:r>
    </w:p>
    <w:p w14:paraId="32AE61FC" w14:textId="2AE0934B" w:rsidR="004D5C77" w:rsidRPr="00583FA8" w:rsidRDefault="00695CC3" w:rsidP="008306E0">
      <w:pPr>
        <w:jc w:val="both"/>
        <w:rPr>
          <w:rFonts w:cstheme="minorHAnsi"/>
          <w:b/>
          <w:szCs w:val="24"/>
        </w:rPr>
      </w:pPr>
      <w:r w:rsidRPr="00583FA8">
        <w:rPr>
          <w:rFonts w:cstheme="minorHAnsi"/>
          <w:b/>
          <w:szCs w:val="24"/>
        </w:rPr>
        <w:t>Indicators</w:t>
      </w:r>
    </w:p>
    <w:p w14:paraId="66F1BC6A" w14:textId="45D803BA" w:rsidR="00604D9F" w:rsidRPr="00583FA8"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604D9F" w:rsidRPr="00583FA8">
        <w:rPr>
          <w:rFonts w:cstheme="minorHAnsi"/>
          <w:szCs w:val="24"/>
        </w:rPr>
        <w:t xml:space="preserve">1.1. </w:t>
      </w:r>
      <w:r w:rsidR="00A520EC" w:rsidRPr="00583FA8">
        <w:rPr>
          <w:rFonts w:cstheme="minorHAnsi"/>
          <w:b/>
          <w:szCs w:val="24"/>
        </w:rPr>
        <w:t>Employment and equality laws</w:t>
      </w:r>
      <w:r w:rsidR="00A520EC" w:rsidRPr="00583FA8">
        <w:rPr>
          <w:rFonts w:cstheme="minorHAnsi"/>
          <w:szCs w:val="24"/>
        </w:rPr>
        <w:t xml:space="preserve">. </w:t>
      </w:r>
      <w:r w:rsidR="005E0FD0">
        <w:rPr>
          <w:rFonts w:cstheme="minorHAnsi"/>
          <w:szCs w:val="24"/>
        </w:rPr>
        <w:t>The service p</w:t>
      </w:r>
      <w:r w:rsidR="0027628F">
        <w:rPr>
          <w:rFonts w:cstheme="minorHAnsi"/>
          <w:szCs w:val="24"/>
        </w:rPr>
        <w:t xml:space="preserve">rovider recruits </w:t>
      </w:r>
      <w:r w:rsidR="00B22C41">
        <w:rPr>
          <w:rFonts w:cstheme="minorHAnsi"/>
          <w:szCs w:val="24"/>
        </w:rPr>
        <w:t>staff</w:t>
      </w:r>
      <w:r w:rsidR="00604D9F" w:rsidRPr="00583FA8">
        <w:rPr>
          <w:rFonts w:cstheme="minorHAnsi"/>
          <w:szCs w:val="24"/>
        </w:rPr>
        <w:t xml:space="preserve"> </w:t>
      </w:r>
      <w:r w:rsidR="00C034F5" w:rsidRPr="00583FA8">
        <w:rPr>
          <w:rFonts w:cstheme="minorHAnsi"/>
          <w:szCs w:val="24"/>
        </w:rPr>
        <w:t xml:space="preserve">and management </w:t>
      </w:r>
      <w:r w:rsidR="00604D9F" w:rsidRPr="00583FA8">
        <w:rPr>
          <w:rFonts w:cstheme="minorHAnsi"/>
          <w:szCs w:val="24"/>
        </w:rPr>
        <w:t xml:space="preserve">in </w:t>
      </w:r>
      <w:r w:rsidR="00695CC3" w:rsidRPr="00583FA8">
        <w:rPr>
          <w:rFonts w:cstheme="minorHAnsi"/>
          <w:szCs w:val="24"/>
        </w:rPr>
        <w:t xml:space="preserve">line </w:t>
      </w:r>
      <w:r w:rsidR="00604D9F" w:rsidRPr="00583FA8">
        <w:rPr>
          <w:rFonts w:cstheme="minorHAnsi"/>
          <w:szCs w:val="24"/>
        </w:rPr>
        <w:t>with employment</w:t>
      </w:r>
      <w:r w:rsidR="00695CC3" w:rsidRPr="00583FA8">
        <w:rPr>
          <w:rFonts w:cstheme="minorHAnsi"/>
          <w:szCs w:val="24"/>
        </w:rPr>
        <w:t xml:space="preserve"> and equality legislation. R</w:t>
      </w:r>
      <w:r w:rsidR="00604D9F" w:rsidRPr="00583FA8">
        <w:rPr>
          <w:rFonts w:cstheme="minorHAnsi"/>
          <w:szCs w:val="24"/>
        </w:rPr>
        <w:t>ecruitment and selection processes are informed by evidence-based human resource practices.</w:t>
      </w:r>
    </w:p>
    <w:p w14:paraId="48CBA757" w14:textId="68F276B3" w:rsidR="00604D9F" w:rsidRPr="00583FA8"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C034F5" w:rsidRPr="00583FA8">
        <w:rPr>
          <w:rFonts w:cstheme="minorHAnsi"/>
          <w:szCs w:val="24"/>
        </w:rPr>
        <w:t>1.2</w:t>
      </w:r>
      <w:r w:rsidR="00604D9F" w:rsidRPr="00583FA8">
        <w:rPr>
          <w:rFonts w:cstheme="minorHAnsi"/>
          <w:szCs w:val="24"/>
        </w:rPr>
        <w:t xml:space="preserve">. </w:t>
      </w:r>
      <w:r w:rsidR="00A520EC" w:rsidRPr="00583FA8">
        <w:rPr>
          <w:rFonts w:cstheme="minorHAnsi"/>
          <w:b/>
          <w:szCs w:val="24"/>
        </w:rPr>
        <w:t>Vetting</w:t>
      </w:r>
      <w:r w:rsidR="00A520EC" w:rsidRPr="00583FA8">
        <w:rPr>
          <w:rFonts w:cstheme="minorHAnsi"/>
          <w:szCs w:val="24"/>
        </w:rPr>
        <w:t xml:space="preserve">. </w:t>
      </w:r>
      <w:r w:rsidR="005E0FD0">
        <w:rPr>
          <w:rFonts w:cstheme="minorHAnsi"/>
          <w:szCs w:val="24"/>
        </w:rPr>
        <w:t>The service p</w:t>
      </w:r>
      <w:r w:rsidR="0027628F">
        <w:rPr>
          <w:rFonts w:cstheme="minorHAnsi"/>
          <w:szCs w:val="24"/>
        </w:rPr>
        <w:t xml:space="preserve">rovider ensures that </w:t>
      </w:r>
      <w:r w:rsidR="00B22C41">
        <w:rPr>
          <w:rFonts w:cstheme="minorHAnsi"/>
          <w:szCs w:val="24"/>
        </w:rPr>
        <w:t>staff</w:t>
      </w:r>
      <w:r w:rsidR="00695CC3" w:rsidRPr="00583FA8">
        <w:rPr>
          <w:rFonts w:cstheme="minorHAnsi"/>
          <w:szCs w:val="24"/>
        </w:rPr>
        <w:t>, management</w:t>
      </w:r>
      <w:r w:rsidR="00604D9F" w:rsidRPr="00583FA8">
        <w:rPr>
          <w:rFonts w:cstheme="minorHAnsi"/>
          <w:szCs w:val="24"/>
        </w:rPr>
        <w:t xml:space="preserve"> and volunteers </w:t>
      </w:r>
      <w:r w:rsidR="00695CC3" w:rsidRPr="00583FA8">
        <w:rPr>
          <w:rFonts w:cstheme="minorHAnsi"/>
          <w:szCs w:val="24"/>
        </w:rPr>
        <w:t>are vetted</w:t>
      </w:r>
      <w:r w:rsidR="00604D9F" w:rsidRPr="00583FA8">
        <w:rPr>
          <w:rFonts w:cstheme="minorHAnsi"/>
          <w:szCs w:val="24"/>
        </w:rPr>
        <w:t xml:space="preserve"> in accordance with the National Vetting Bureau (Children and Vulnerable Persons) Act 2012.</w:t>
      </w:r>
    </w:p>
    <w:p w14:paraId="6534EAEC" w14:textId="2EA1869F" w:rsidR="00604D9F" w:rsidRPr="00583FA8"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C034F5" w:rsidRPr="00583FA8">
        <w:rPr>
          <w:rFonts w:cstheme="minorHAnsi"/>
          <w:szCs w:val="24"/>
        </w:rPr>
        <w:t>1.3</w:t>
      </w:r>
      <w:r w:rsidR="00604D9F" w:rsidRPr="00583FA8">
        <w:rPr>
          <w:rFonts w:cstheme="minorHAnsi"/>
          <w:szCs w:val="24"/>
        </w:rPr>
        <w:t xml:space="preserve">. </w:t>
      </w:r>
      <w:r w:rsidR="00A520EC" w:rsidRPr="00583FA8">
        <w:rPr>
          <w:rFonts w:cstheme="minorHAnsi"/>
          <w:b/>
          <w:szCs w:val="24"/>
        </w:rPr>
        <w:t>Job roles</w:t>
      </w:r>
      <w:r w:rsidR="00A520EC" w:rsidRPr="00583FA8">
        <w:rPr>
          <w:rFonts w:cstheme="minorHAnsi"/>
          <w:szCs w:val="24"/>
        </w:rPr>
        <w:t xml:space="preserve">. </w:t>
      </w:r>
      <w:r w:rsidR="005E0FD0">
        <w:rPr>
          <w:rFonts w:cstheme="minorHAnsi"/>
          <w:szCs w:val="24"/>
        </w:rPr>
        <w:t>The service p</w:t>
      </w:r>
      <w:r w:rsidR="0027628F">
        <w:rPr>
          <w:rFonts w:cstheme="minorHAnsi"/>
          <w:szCs w:val="24"/>
        </w:rPr>
        <w:t xml:space="preserve">rovider ensures that </w:t>
      </w:r>
      <w:r w:rsidR="00106E34">
        <w:rPr>
          <w:rFonts w:cstheme="minorHAnsi"/>
          <w:szCs w:val="24"/>
        </w:rPr>
        <w:t>j</w:t>
      </w:r>
      <w:r w:rsidR="00604D9F" w:rsidRPr="00583FA8">
        <w:rPr>
          <w:rFonts w:cstheme="minorHAnsi"/>
          <w:szCs w:val="24"/>
        </w:rPr>
        <w:t xml:space="preserve">ob descriptions for </w:t>
      </w:r>
      <w:r w:rsidR="00B22C41">
        <w:rPr>
          <w:rFonts w:cstheme="minorHAnsi"/>
          <w:szCs w:val="24"/>
        </w:rPr>
        <w:t>staff</w:t>
      </w:r>
      <w:r w:rsidR="00604D9F" w:rsidRPr="00583FA8">
        <w:rPr>
          <w:rFonts w:cstheme="minorHAnsi"/>
          <w:szCs w:val="24"/>
        </w:rPr>
        <w:t xml:space="preserve"> </w:t>
      </w:r>
      <w:r w:rsidR="00C034F5" w:rsidRPr="00583FA8">
        <w:rPr>
          <w:rFonts w:cstheme="minorHAnsi"/>
          <w:szCs w:val="24"/>
        </w:rPr>
        <w:t xml:space="preserve">and management </w:t>
      </w:r>
      <w:r w:rsidR="00604D9F" w:rsidRPr="00583FA8">
        <w:rPr>
          <w:rFonts w:cstheme="minorHAnsi"/>
          <w:szCs w:val="24"/>
        </w:rPr>
        <w:t xml:space="preserve">who provide </w:t>
      </w:r>
      <w:r w:rsidR="009E2900">
        <w:rPr>
          <w:rFonts w:cstheme="minorHAnsi"/>
          <w:szCs w:val="24"/>
        </w:rPr>
        <w:t>s</w:t>
      </w:r>
      <w:r w:rsidR="00F40807">
        <w:rPr>
          <w:rFonts w:cstheme="minorHAnsi"/>
          <w:szCs w:val="24"/>
        </w:rPr>
        <w:t>ervice</w:t>
      </w:r>
      <w:r w:rsidR="00604D9F" w:rsidRPr="00583FA8">
        <w:rPr>
          <w:rFonts w:cstheme="minorHAnsi"/>
          <w:szCs w:val="24"/>
        </w:rPr>
        <w:t xml:space="preserve"> and support to children and adults</w:t>
      </w:r>
      <w:r w:rsidR="005E0FD0">
        <w:rPr>
          <w:rFonts w:cstheme="minorHAnsi"/>
          <w:szCs w:val="24"/>
        </w:rPr>
        <w:t xml:space="preserve"> living in the c</w:t>
      </w:r>
      <w:r w:rsidR="00604D9F" w:rsidRPr="00583FA8">
        <w:rPr>
          <w:rFonts w:cstheme="minorHAnsi"/>
          <w:szCs w:val="24"/>
        </w:rPr>
        <w:t xml:space="preserve">entre state that </w:t>
      </w:r>
      <w:r w:rsidR="00B22C41">
        <w:rPr>
          <w:rFonts w:cstheme="minorHAnsi"/>
          <w:szCs w:val="24"/>
        </w:rPr>
        <w:t>staff</w:t>
      </w:r>
      <w:r w:rsidR="00604D9F" w:rsidRPr="00583FA8">
        <w:rPr>
          <w:rFonts w:cstheme="minorHAnsi"/>
          <w:szCs w:val="24"/>
        </w:rPr>
        <w:t xml:space="preserve"> are required to establish and maintain relationship</w:t>
      </w:r>
      <w:r w:rsidR="0027628F">
        <w:rPr>
          <w:rFonts w:cstheme="minorHAnsi"/>
          <w:szCs w:val="24"/>
        </w:rPr>
        <w:t>s based on respect and equality</w:t>
      </w:r>
      <w:r w:rsidR="00604D9F" w:rsidRPr="00583FA8">
        <w:rPr>
          <w:rFonts w:cstheme="minorHAnsi"/>
          <w:szCs w:val="24"/>
        </w:rPr>
        <w:t>.</w:t>
      </w:r>
    </w:p>
    <w:p w14:paraId="43E48E21" w14:textId="6DBA46A3" w:rsidR="00604D9F" w:rsidRPr="00583FA8"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0F7168" w:rsidRPr="00583FA8">
        <w:rPr>
          <w:rFonts w:cstheme="minorHAnsi"/>
          <w:szCs w:val="24"/>
        </w:rPr>
        <w:t>1.4</w:t>
      </w:r>
      <w:r w:rsidR="00604D9F" w:rsidRPr="00583FA8">
        <w:rPr>
          <w:rFonts w:cstheme="minorHAnsi"/>
          <w:szCs w:val="24"/>
        </w:rPr>
        <w:t xml:space="preserve">. </w:t>
      </w:r>
      <w:r w:rsidR="00A520EC" w:rsidRPr="00583FA8">
        <w:rPr>
          <w:rFonts w:cstheme="minorHAnsi"/>
          <w:b/>
          <w:szCs w:val="24"/>
        </w:rPr>
        <w:t>Induction</w:t>
      </w:r>
      <w:r w:rsidR="00A520EC" w:rsidRPr="00583FA8">
        <w:rPr>
          <w:rFonts w:cstheme="minorHAnsi"/>
          <w:szCs w:val="24"/>
        </w:rPr>
        <w:t xml:space="preserve">. </w:t>
      </w:r>
      <w:r w:rsidR="0021106D">
        <w:rPr>
          <w:rFonts w:cstheme="minorHAnsi"/>
          <w:szCs w:val="24"/>
        </w:rPr>
        <w:t>T</w:t>
      </w:r>
      <w:r w:rsidR="005E0FD0">
        <w:rPr>
          <w:rFonts w:cstheme="minorHAnsi"/>
          <w:szCs w:val="24"/>
        </w:rPr>
        <w:t>he service p</w:t>
      </w:r>
      <w:r w:rsidR="0027628F">
        <w:rPr>
          <w:rFonts w:cstheme="minorHAnsi"/>
          <w:szCs w:val="24"/>
        </w:rPr>
        <w:t xml:space="preserve">rovider </w:t>
      </w:r>
      <w:r w:rsidR="00974F89">
        <w:rPr>
          <w:rFonts w:cstheme="minorHAnsi"/>
          <w:szCs w:val="24"/>
        </w:rPr>
        <w:t>make</w:t>
      </w:r>
      <w:r w:rsidR="0021106D">
        <w:rPr>
          <w:rFonts w:cstheme="minorHAnsi"/>
          <w:szCs w:val="24"/>
        </w:rPr>
        <w:t>s</w:t>
      </w:r>
      <w:r w:rsidR="00974F89">
        <w:rPr>
          <w:rFonts w:cstheme="minorHAnsi"/>
          <w:szCs w:val="24"/>
        </w:rPr>
        <w:t xml:space="preserve"> </w:t>
      </w:r>
      <w:r w:rsidR="0027628F">
        <w:rPr>
          <w:rFonts w:cstheme="minorHAnsi"/>
          <w:szCs w:val="24"/>
        </w:rPr>
        <w:t xml:space="preserve">available </w:t>
      </w:r>
      <w:r w:rsidR="0021106D">
        <w:rPr>
          <w:rFonts w:cstheme="minorHAnsi"/>
          <w:szCs w:val="24"/>
        </w:rPr>
        <w:t xml:space="preserve">appropriate </w:t>
      </w:r>
      <w:r w:rsidR="0027628F">
        <w:rPr>
          <w:rFonts w:cstheme="minorHAnsi"/>
          <w:szCs w:val="24"/>
        </w:rPr>
        <w:t>o</w:t>
      </w:r>
      <w:r w:rsidR="00604D9F" w:rsidRPr="00583FA8">
        <w:rPr>
          <w:rFonts w:cstheme="minorHAnsi"/>
          <w:szCs w:val="24"/>
        </w:rPr>
        <w:t xml:space="preserve">rientation and induction training to all </w:t>
      </w:r>
      <w:r w:rsidR="00974F89">
        <w:rPr>
          <w:rFonts w:cstheme="minorHAnsi"/>
          <w:szCs w:val="24"/>
        </w:rPr>
        <w:t xml:space="preserve">of the service provider’s </w:t>
      </w:r>
      <w:r w:rsidR="00B22C41">
        <w:rPr>
          <w:rFonts w:cstheme="minorHAnsi"/>
          <w:szCs w:val="24"/>
        </w:rPr>
        <w:t>staff</w:t>
      </w:r>
      <w:r w:rsidR="00D74A76">
        <w:rPr>
          <w:rFonts w:cstheme="minorHAnsi"/>
          <w:szCs w:val="24"/>
        </w:rPr>
        <w:t xml:space="preserve">, </w:t>
      </w:r>
      <w:r w:rsidR="00C034F5" w:rsidRPr="00583FA8">
        <w:rPr>
          <w:rFonts w:cstheme="minorHAnsi"/>
          <w:szCs w:val="24"/>
        </w:rPr>
        <w:t xml:space="preserve">management </w:t>
      </w:r>
      <w:r w:rsidR="00D74A76">
        <w:rPr>
          <w:rFonts w:cstheme="minorHAnsi"/>
          <w:szCs w:val="24"/>
        </w:rPr>
        <w:t xml:space="preserve">and volunteers </w:t>
      </w:r>
      <w:r w:rsidR="00604D9F" w:rsidRPr="00583FA8">
        <w:rPr>
          <w:rFonts w:cstheme="minorHAnsi"/>
          <w:szCs w:val="24"/>
        </w:rPr>
        <w:t>when they start</w:t>
      </w:r>
      <w:r w:rsidR="005E0FD0">
        <w:rPr>
          <w:rFonts w:cstheme="minorHAnsi"/>
          <w:szCs w:val="24"/>
        </w:rPr>
        <w:t xml:space="preserve"> working in the c</w:t>
      </w:r>
      <w:r w:rsidR="00604D9F" w:rsidRPr="00583FA8">
        <w:rPr>
          <w:rFonts w:cstheme="minorHAnsi"/>
          <w:szCs w:val="24"/>
        </w:rPr>
        <w:t xml:space="preserve">entre. </w:t>
      </w:r>
    </w:p>
    <w:p w14:paraId="322D7349" w14:textId="617D0DC2" w:rsidR="004D5C77" w:rsidRPr="00583FA8" w:rsidRDefault="007A3F1F"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0F7168" w:rsidRPr="00583FA8">
        <w:rPr>
          <w:rFonts w:cstheme="minorHAnsi"/>
          <w:szCs w:val="24"/>
        </w:rPr>
        <w:t>1.5</w:t>
      </w:r>
      <w:r w:rsidR="00604D9F" w:rsidRPr="00583FA8">
        <w:rPr>
          <w:rFonts w:cstheme="minorHAnsi"/>
          <w:szCs w:val="24"/>
        </w:rPr>
        <w:t xml:space="preserve">. </w:t>
      </w:r>
      <w:r w:rsidR="00A520EC" w:rsidRPr="00583FA8">
        <w:rPr>
          <w:rFonts w:cstheme="minorHAnsi"/>
          <w:b/>
          <w:szCs w:val="24"/>
        </w:rPr>
        <w:t>Probationary period</w:t>
      </w:r>
      <w:r w:rsidR="00A520EC" w:rsidRPr="00583FA8">
        <w:rPr>
          <w:rFonts w:cstheme="minorHAnsi"/>
          <w:szCs w:val="24"/>
        </w:rPr>
        <w:t xml:space="preserve">. </w:t>
      </w:r>
      <w:r w:rsidR="005E0FD0">
        <w:rPr>
          <w:rFonts w:cstheme="minorHAnsi"/>
          <w:szCs w:val="24"/>
        </w:rPr>
        <w:t>The service p</w:t>
      </w:r>
      <w:r w:rsidR="0027628F">
        <w:rPr>
          <w:rFonts w:cstheme="minorHAnsi"/>
          <w:szCs w:val="24"/>
        </w:rPr>
        <w:t xml:space="preserve">rovider establishes an effective and fit for purpose performance appraisal system. </w:t>
      </w:r>
      <w:r w:rsidR="00604D9F" w:rsidRPr="00583FA8">
        <w:rPr>
          <w:rFonts w:cstheme="minorHAnsi"/>
          <w:szCs w:val="24"/>
        </w:rPr>
        <w:t xml:space="preserve">The skills and competencies of each </w:t>
      </w:r>
      <w:r w:rsidR="00B22C41">
        <w:rPr>
          <w:rFonts w:cstheme="minorHAnsi"/>
          <w:szCs w:val="24"/>
        </w:rPr>
        <w:t>staff</w:t>
      </w:r>
      <w:r w:rsidR="00604D9F" w:rsidRPr="00583FA8">
        <w:rPr>
          <w:rFonts w:cstheme="minorHAnsi"/>
          <w:szCs w:val="24"/>
        </w:rPr>
        <w:t xml:space="preserve"> member </w:t>
      </w:r>
      <w:r w:rsidR="00C034F5" w:rsidRPr="00583FA8">
        <w:rPr>
          <w:rFonts w:cstheme="minorHAnsi"/>
          <w:szCs w:val="24"/>
        </w:rPr>
        <w:t xml:space="preserve">or </w:t>
      </w:r>
      <w:r w:rsidR="005E0FD0">
        <w:rPr>
          <w:rFonts w:cstheme="minorHAnsi"/>
          <w:szCs w:val="24"/>
        </w:rPr>
        <w:t>m</w:t>
      </w:r>
      <w:r w:rsidR="00245B28">
        <w:rPr>
          <w:rFonts w:cstheme="minorHAnsi"/>
          <w:szCs w:val="24"/>
        </w:rPr>
        <w:t xml:space="preserve">anager </w:t>
      </w:r>
      <w:r w:rsidR="00604D9F" w:rsidRPr="00583FA8">
        <w:rPr>
          <w:rFonts w:cstheme="minorHAnsi"/>
          <w:szCs w:val="24"/>
        </w:rPr>
        <w:t>are reviewed during their probationary period and on an ongoing basis as part of their performance appraisal.</w:t>
      </w:r>
      <w:r w:rsidR="006213B7">
        <w:rPr>
          <w:rFonts w:cstheme="minorHAnsi"/>
          <w:szCs w:val="24"/>
        </w:rPr>
        <w:t xml:space="preserve"> </w:t>
      </w:r>
    </w:p>
    <w:p w14:paraId="57AEC3FC" w14:textId="77777777" w:rsidR="00403DFB" w:rsidRPr="00583FA8" w:rsidRDefault="00403DFB" w:rsidP="00705F1F">
      <w:pPr>
        <w:rPr>
          <w:rFonts w:cstheme="minorHAnsi"/>
          <w:b/>
          <w:szCs w:val="24"/>
        </w:rPr>
      </w:pPr>
    </w:p>
    <w:p w14:paraId="092EC556" w14:textId="77777777" w:rsidR="00C034F5" w:rsidRDefault="00C034F5" w:rsidP="00705F1F">
      <w:pPr>
        <w:rPr>
          <w:rFonts w:cstheme="minorHAnsi"/>
          <w:b/>
          <w:szCs w:val="24"/>
        </w:rPr>
      </w:pPr>
    </w:p>
    <w:p w14:paraId="20382B9D" w14:textId="77777777" w:rsidR="002A1603" w:rsidRPr="00583FA8" w:rsidRDefault="002A1603" w:rsidP="00705F1F">
      <w:pPr>
        <w:rPr>
          <w:rFonts w:cstheme="minorHAnsi"/>
          <w:b/>
          <w:szCs w:val="24"/>
        </w:rPr>
      </w:pPr>
    </w:p>
    <w:p w14:paraId="16779BC9" w14:textId="77777777" w:rsidR="00765512" w:rsidRDefault="00765512" w:rsidP="00705F1F">
      <w:pPr>
        <w:rPr>
          <w:rFonts w:cstheme="minorHAnsi"/>
          <w:b/>
          <w:szCs w:val="24"/>
          <w:u w:val="single"/>
        </w:rPr>
      </w:pPr>
      <w:r>
        <w:rPr>
          <w:rFonts w:cstheme="minorHAnsi"/>
          <w:b/>
          <w:szCs w:val="24"/>
          <w:u w:val="single"/>
        </w:rPr>
        <w:br w:type="page"/>
      </w:r>
    </w:p>
    <w:p w14:paraId="0A8613F7" w14:textId="04323DC0" w:rsidR="00705F1F" w:rsidRPr="00583FA8" w:rsidRDefault="00705F1F" w:rsidP="008306E0">
      <w:pPr>
        <w:jc w:val="both"/>
        <w:rPr>
          <w:rFonts w:cstheme="minorHAnsi"/>
          <w:b/>
          <w:szCs w:val="24"/>
          <w:u w:val="single"/>
        </w:rPr>
      </w:pPr>
      <w:r w:rsidRPr="00583FA8">
        <w:rPr>
          <w:rFonts w:cstheme="minorHAnsi"/>
          <w:b/>
          <w:szCs w:val="24"/>
          <w:u w:val="single"/>
        </w:rPr>
        <w:lastRenderedPageBreak/>
        <w:t xml:space="preserve">Standard </w:t>
      </w:r>
      <w:r w:rsidR="00E95190" w:rsidRPr="00583FA8">
        <w:rPr>
          <w:rFonts w:cstheme="minorHAnsi"/>
          <w:b/>
          <w:szCs w:val="24"/>
          <w:u w:val="single"/>
        </w:rPr>
        <w:t>2.2</w:t>
      </w:r>
    </w:p>
    <w:p w14:paraId="54B8A938" w14:textId="530016D4" w:rsidR="00705F1F" w:rsidRPr="00583FA8" w:rsidRDefault="006A10AF"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S</w:t>
      </w:r>
      <w:r w:rsidR="00B22C41">
        <w:rPr>
          <w:rFonts w:cstheme="minorHAnsi"/>
          <w:szCs w:val="24"/>
        </w:rPr>
        <w:t>taff</w:t>
      </w:r>
      <w:r w:rsidR="00C327AB" w:rsidRPr="00583FA8">
        <w:rPr>
          <w:rFonts w:cstheme="minorHAnsi"/>
          <w:szCs w:val="24"/>
        </w:rPr>
        <w:t xml:space="preserve"> have the required competencies to manage and deliver person-centred, effective and safe </w:t>
      </w:r>
      <w:r w:rsidR="002B0625">
        <w:rPr>
          <w:rFonts w:cstheme="minorHAnsi"/>
          <w:szCs w:val="24"/>
        </w:rPr>
        <w:t>s</w:t>
      </w:r>
      <w:r w:rsidR="00F40807">
        <w:rPr>
          <w:rFonts w:cstheme="minorHAnsi"/>
          <w:szCs w:val="24"/>
        </w:rPr>
        <w:t>ervice</w:t>
      </w:r>
      <w:r w:rsidR="00C327AB" w:rsidRPr="00583FA8">
        <w:rPr>
          <w:rFonts w:cstheme="minorHAnsi"/>
          <w:szCs w:val="24"/>
        </w:rPr>
        <w:t>s to children and adults living in the centre.</w:t>
      </w:r>
    </w:p>
    <w:p w14:paraId="4B40B5EA" w14:textId="212E1D7D" w:rsidR="00705F1F" w:rsidRPr="00583FA8" w:rsidRDefault="00B73211" w:rsidP="008306E0">
      <w:pPr>
        <w:jc w:val="both"/>
        <w:rPr>
          <w:rFonts w:cstheme="minorHAnsi"/>
          <w:b/>
          <w:szCs w:val="24"/>
        </w:rPr>
      </w:pPr>
      <w:r w:rsidRPr="00583FA8">
        <w:rPr>
          <w:rFonts w:cstheme="minorHAnsi"/>
          <w:b/>
          <w:szCs w:val="24"/>
        </w:rPr>
        <w:t>Indicators</w:t>
      </w:r>
    </w:p>
    <w:p w14:paraId="0C8FB36B" w14:textId="70D898E2" w:rsidR="00D61285" w:rsidRPr="00583FA8" w:rsidRDefault="00403DFB"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D61285" w:rsidRPr="00583FA8">
        <w:rPr>
          <w:rFonts w:cstheme="minorHAnsi"/>
          <w:szCs w:val="24"/>
        </w:rPr>
        <w:t xml:space="preserve">2.1. </w:t>
      </w:r>
      <w:r w:rsidR="006A10AF">
        <w:rPr>
          <w:rFonts w:cstheme="minorHAnsi"/>
          <w:b/>
          <w:szCs w:val="24"/>
        </w:rPr>
        <w:t>S</w:t>
      </w:r>
      <w:r w:rsidR="00B22C41">
        <w:rPr>
          <w:rFonts w:cstheme="minorHAnsi"/>
          <w:b/>
          <w:szCs w:val="24"/>
        </w:rPr>
        <w:t>taff</w:t>
      </w:r>
      <w:r w:rsidR="00A520EC" w:rsidRPr="00583FA8">
        <w:rPr>
          <w:rFonts w:cstheme="minorHAnsi"/>
          <w:b/>
          <w:szCs w:val="24"/>
        </w:rPr>
        <w:t>ing levels</w:t>
      </w:r>
      <w:r w:rsidR="00A520EC" w:rsidRPr="00583FA8">
        <w:rPr>
          <w:rFonts w:cstheme="minorHAnsi"/>
          <w:szCs w:val="24"/>
        </w:rPr>
        <w:t xml:space="preserve">. </w:t>
      </w:r>
      <w:r w:rsidR="00D61285" w:rsidRPr="00583FA8">
        <w:rPr>
          <w:rFonts w:cstheme="minorHAnsi"/>
          <w:szCs w:val="24"/>
        </w:rPr>
        <w:t xml:space="preserve">At all times there are sufficient numbers of </w:t>
      </w:r>
      <w:r w:rsidR="00B22C41">
        <w:rPr>
          <w:rFonts w:cstheme="minorHAnsi"/>
          <w:szCs w:val="24"/>
        </w:rPr>
        <w:t>staff</w:t>
      </w:r>
      <w:r w:rsidR="00D61285" w:rsidRPr="00583FA8">
        <w:rPr>
          <w:rFonts w:cstheme="minorHAnsi"/>
          <w:szCs w:val="24"/>
        </w:rPr>
        <w:t xml:space="preserve"> with the necessary experience and competencies to meet the needs of children and adults living in the centre and which reflect the size, lay</w:t>
      </w:r>
      <w:r w:rsidR="0027628F">
        <w:rPr>
          <w:rFonts w:cstheme="minorHAnsi"/>
          <w:szCs w:val="24"/>
        </w:rPr>
        <w:t xml:space="preserve">out and purpose of the centre. </w:t>
      </w:r>
      <w:r w:rsidR="00D61285" w:rsidRPr="00583FA8">
        <w:rPr>
          <w:rFonts w:cstheme="minorHAnsi"/>
          <w:szCs w:val="24"/>
        </w:rPr>
        <w:t xml:space="preserve">Contingency plans are in place in the event of a shortfall in </w:t>
      </w:r>
      <w:r w:rsidR="00B22C41">
        <w:rPr>
          <w:rFonts w:cstheme="minorHAnsi"/>
          <w:szCs w:val="24"/>
        </w:rPr>
        <w:t>staff</w:t>
      </w:r>
      <w:r w:rsidR="00D61285" w:rsidRPr="00583FA8">
        <w:rPr>
          <w:rFonts w:cstheme="minorHAnsi"/>
          <w:szCs w:val="24"/>
        </w:rPr>
        <w:t xml:space="preserve">ing levels. </w:t>
      </w:r>
    </w:p>
    <w:p w14:paraId="7FE2C870" w14:textId="406E16E7" w:rsidR="00D61285" w:rsidRPr="00583FA8" w:rsidRDefault="00403DFB"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D61285" w:rsidRPr="00583FA8">
        <w:rPr>
          <w:rFonts w:cstheme="minorHAnsi"/>
          <w:szCs w:val="24"/>
        </w:rPr>
        <w:t xml:space="preserve">2.2 </w:t>
      </w:r>
      <w:r w:rsidR="00A520EC" w:rsidRPr="00583FA8">
        <w:rPr>
          <w:rFonts w:cstheme="minorHAnsi"/>
          <w:b/>
          <w:szCs w:val="24"/>
        </w:rPr>
        <w:t>Retention</w:t>
      </w:r>
      <w:r w:rsidR="00A520EC" w:rsidRPr="00583FA8">
        <w:rPr>
          <w:rFonts w:cstheme="minorHAnsi"/>
          <w:szCs w:val="24"/>
        </w:rPr>
        <w:t xml:space="preserve">. </w:t>
      </w:r>
      <w:r w:rsidR="00D61285" w:rsidRPr="00583FA8">
        <w:rPr>
          <w:rFonts w:cstheme="minorHAnsi"/>
          <w:szCs w:val="24"/>
        </w:rPr>
        <w:t xml:space="preserve">Continuity of </w:t>
      </w:r>
      <w:r w:rsidR="00B22C41">
        <w:rPr>
          <w:rFonts w:cstheme="minorHAnsi"/>
          <w:szCs w:val="24"/>
        </w:rPr>
        <w:t>staff</w:t>
      </w:r>
      <w:r w:rsidR="00D61285" w:rsidRPr="00583FA8">
        <w:rPr>
          <w:rFonts w:cstheme="minorHAnsi"/>
          <w:szCs w:val="24"/>
        </w:rPr>
        <w:t>ing supports and the maintenance of relationships are promoted through:</w:t>
      </w:r>
    </w:p>
    <w:p w14:paraId="611E2D68" w14:textId="5A717F0C" w:rsidR="000F7168" w:rsidRPr="00583FA8"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(a) </w:t>
      </w:r>
      <w:r w:rsidR="00D61285" w:rsidRPr="00583FA8">
        <w:rPr>
          <w:rFonts w:cstheme="minorHAnsi"/>
          <w:szCs w:val="24"/>
        </w:rPr>
        <w:t xml:space="preserve">strategies for the retention of </w:t>
      </w:r>
      <w:r w:rsidR="00B22C41">
        <w:rPr>
          <w:rFonts w:cstheme="minorHAnsi"/>
          <w:szCs w:val="24"/>
        </w:rPr>
        <w:t>staff</w:t>
      </w:r>
      <w:r w:rsidR="00D61285" w:rsidRPr="00583FA8">
        <w:rPr>
          <w:rFonts w:cstheme="minorHAnsi"/>
          <w:szCs w:val="24"/>
        </w:rPr>
        <w:t xml:space="preserve">; and </w:t>
      </w:r>
    </w:p>
    <w:p w14:paraId="39D9BDAC" w14:textId="77777777" w:rsidR="00557266" w:rsidRDefault="000F7168"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(b) </w:t>
      </w:r>
      <w:r w:rsidR="00D61285" w:rsidRPr="00583FA8">
        <w:rPr>
          <w:rFonts w:cstheme="minorHAnsi"/>
          <w:szCs w:val="24"/>
        </w:rPr>
        <w:t xml:space="preserve">ensuring sufficient </w:t>
      </w:r>
      <w:r w:rsidR="00B22C41">
        <w:rPr>
          <w:rFonts w:cstheme="minorHAnsi"/>
          <w:szCs w:val="24"/>
        </w:rPr>
        <w:t>staff</w:t>
      </w:r>
      <w:r w:rsidR="00D61285" w:rsidRPr="00583FA8">
        <w:rPr>
          <w:rFonts w:cstheme="minorHAnsi"/>
          <w:szCs w:val="24"/>
        </w:rPr>
        <w:t xml:space="preserve">ing levels to avoid dependency on the use of temporary and agency </w:t>
      </w:r>
      <w:r w:rsidR="00B22C41">
        <w:rPr>
          <w:rFonts w:cstheme="minorHAnsi"/>
          <w:szCs w:val="24"/>
        </w:rPr>
        <w:t>staff</w:t>
      </w:r>
      <w:r w:rsidR="00D61285" w:rsidRPr="00583FA8">
        <w:rPr>
          <w:rFonts w:cstheme="minorHAnsi"/>
          <w:szCs w:val="24"/>
        </w:rPr>
        <w:t>.</w:t>
      </w:r>
    </w:p>
    <w:p w14:paraId="0CDEA1DF" w14:textId="2CF0FAC9" w:rsidR="00D61285" w:rsidRPr="00583FA8" w:rsidRDefault="00403DFB"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136EA8" w:rsidRPr="00583FA8">
        <w:rPr>
          <w:rFonts w:cstheme="minorHAnsi"/>
          <w:szCs w:val="24"/>
        </w:rPr>
        <w:t xml:space="preserve">2.3. </w:t>
      </w:r>
      <w:r w:rsidR="00A520EC" w:rsidRPr="00583FA8">
        <w:rPr>
          <w:rFonts w:cstheme="minorHAnsi"/>
          <w:b/>
          <w:szCs w:val="24"/>
        </w:rPr>
        <w:t>Professional skills</w:t>
      </w:r>
      <w:r w:rsidR="00A520EC" w:rsidRPr="00583FA8">
        <w:rPr>
          <w:rFonts w:cstheme="minorHAnsi"/>
          <w:szCs w:val="24"/>
        </w:rPr>
        <w:t xml:space="preserve">. </w:t>
      </w:r>
      <w:r w:rsidR="006A10AF">
        <w:rPr>
          <w:rFonts w:cstheme="minorHAnsi"/>
          <w:szCs w:val="24"/>
        </w:rPr>
        <w:t>S</w:t>
      </w:r>
      <w:r w:rsidR="00B22C41">
        <w:rPr>
          <w:rFonts w:cstheme="minorHAnsi"/>
          <w:szCs w:val="24"/>
        </w:rPr>
        <w:t>taff</w:t>
      </w:r>
      <w:r w:rsidR="00D61285" w:rsidRPr="00583FA8">
        <w:rPr>
          <w:rFonts w:cstheme="minorHAnsi"/>
          <w:szCs w:val="24"/>
        </w:rPr>
        <w:t xml:space="preserve"> have the necessary skills, appropriate to their role, to provide </w:t>
      </w:r>
      <w:r w:rsidR="002B0625" w:rsidRPr="00557266">
        <w:rPr>
          <w:rFonts w:cstheme="minorHAnsi"/>
          <w:szCs w:val="24"/>
        </w:rPr>
        <w:t>s</w:t>
      </w:r>
      <w:r w:rsidR="00F40807" w:rsidRPr="00557266">
        <w:rPr>
          <w:rFonts w:cstheme="minorHAnsi"/>
          <w:szCs w:val="24"/>
        </w:rPr>
        <w:t>ervice</w:t>
      </w:r>
      <w:r w:rsidR="002B0625" w:rsidRPr="00557266">
        <w:rPr>
          <w:rFonts w:cstheme="minorHAnsi"/>
          <w:szCs w:val="24"/>
        </w:rPr>
        <w:t>s</w:t>
      </w:r>
      <w:r w:rsidR="00D61285" w:rsidRPr="00557266">
        <w:rPr>
          <w:rFonts w:cstheme="minorHAnsi"/>
          <w:szCs w:val="24"/>
        </w:rPr>
        <w:t xml:space="preserve"> and support to the children and adults living in the centre and to coordinate effectively with other organisations and professionals. </w:t>
      </w:r>
      <w:r w:rsidR="00557266" w:rsidRPr="00557266">
        <w:rPr>
          <w:rFonts w:cstheme="minorHAnsi"/>
          <w:szCs w:val="24"/>
        </w:rPr>
        <w:t xml:space="preserve">These skills should include </w:t>
      </w:r>
      <w:r w:rsidR="00557266" w:rsidRPr="00557266">
        <w:rPr>
          <w:rFonts w:eastAsia="Times New Roman" w:cstheme="minorHAnsi"/>
          <w:color w:val="000000"/>
          <w:szCs w:val="24"/>
          <w:shd w:val="clear" w:color="auto" w:fill="FFFFFF"/>
        </w:rPr>
        <w:t>(a) experience working cross-culturally</w:t>
      </w:r>
      <w:r w:rsidR="00557266" w:rsidRPr="00557266">
        <w:rPr>
          <w:rFonts w:eastAsia="Times New Roman" w:cstheme="minorHAnsi"/>
          <w:color w:val="000000"/>
          <w:szCs w:val="24"/>
        </w:rPr>
        <w:t xml:space="preserve"> </w:t>
      </w:r>
      <w:r w:rsidR="00557266" w:rsidRPr="00557266">
        <w:rPr>
          <w:rFonts w:eastAsia="Times New Roman" w:cstheme="minorHAnsi"/>
          <w:color w:val="000000"/>
          <w:szCs w:val="24"/>
          <w:shd w:val="clear" w:color="auto" w:fill="FFFFFF"/>
        </w:rPr>
        <w:t>(b) understanding of basic mental health issues</w:t>
      </w:r>
      <w:r w:rsidR="00557266" w:rsidRPr="00557266">
        <w:rPr>
          <w:rFonts w:eastAsia="Times New Roman" w:cstheme="minorHAnsi"/>
          <w:color w:val="000000"/>
          <w:szCs w:val="24"/>
        </w:rPr>
        <w:t xml:space="preserve"> </w:t>
      </w:r>
      <w:r w:rsidR="00557266" w:rsidRPr="00557266">
        <w:rPr>
          <w:rFonts w:eastAsia="Times New Roman" w:cstheme="minorHAnsi"/>
          <w:color w:val="000000"/>
          <w:szCs w:val="24"/>
          <w:shd w:val="clear" w:color="auto" w:fill="FFFFFF"/>
        </w:rPr>
        <w:t>(c) strong communication skills</w:t>
      </w:r>
      <w:r w:rsidR="00557266" w:rsidRPr="00557266">
        <w:rPr>
          <w:rFonts w:eastAsia="Times New Roman" w:cstheme="minorHAnsi"/>
          <w:color w:val="000000"/>
          <w:szCs w:val="24"/>
        </w:rPr>
        <w:t xml:space="preserve"> </w:t>
      </w:r>
      <w:r w:rsidR="00557266" w:rsidRPr="00557266">
        <w:rPr>
          <w:rFonts w:eastAsia="Times New Roman" w:cstheme="minorHAnsi"/>
          <w:color w:val="000000"/>
          <w:szCs w:val="24"/>
          <w:shd w:val="clear" w:color="auto" w:fill="FFFFFF"/>
        </w:rPr>
        <w:t xml:space="preserve">(d) compassionate and empathetic style. </w:t>
      </w:r>
      <w:r w:rsidR="006A10AF" w:rsidRPr="00557266">
        <w:rPr>
          <w:rFonts w:cstheme="minorHAnsi"/>
          <w:szCs w:val="24"/>
        </w:rPr>
        <w:t>S</w:t>
      </w:r>
      <w:r w:rsidR="00B22C41" w:rsidRPr="00557266">
        <w:rPr>
          <w:rFonts w:cstheme="minorHAnsi"/>
          <w:szCs w:val="24"/>
        </w:rPr>
        <w:t>taff</w:t>
      </w:r>
      <w:r w:rsidR="00D61285" w:rsidRPr="00557266">
        <w:rPr>
          <w:rFonts w:cstheme="minorHAnsi"/>
          <w:szCs w:val="24"/>
        </w:rPr>
        <w:t xml:space="preserve"> who are required to register with their relevant professional regulatory body do s</w:t>
      </w:r>
      <w:r w:rsidR="00136EA8" w:rsidRPr="00557266">
        <w:rPr>
          <w:rFonts w:cstheme="minorHAnsi"/>
          <w:szCs w:val="24"/>
        </w:rPr>
        <w:t>o.</w:t>
      </w:r>
    </w:p>
    <w:p w14:paraId="1B953207" w14:textId="09184822" w:rsidR="00B73211" w:rsidRPr="00583FA8" w:rsidRDefault="00403DFB" w:rsidP="008306E0">
      <w:pPr>
        <w:pBdr>
          <w:top w:val="single" w:sz="4" w:space="1" w:color="auto"/>
          <w:left w:val="single" w:sz="4" w:space="4" w:color="auto"/>
          <w:bottom w:val="single" w:sz="4" w:space="1" w:color="auto"/>
          <w:right w:val="single" w:sz="4" w:space="4" w:color="auto"/>
        </w:pBdr>
        <w:jc w:val="both"/>
        <w:rPr>
          <w:rFonts w:cstheme="minorHAnsi"/>
          <w:szCs w:val="24"/>
        </w:rPr>
        <w:sectPr w:rsidR="00B73211" w:rsidRPr="00583FA8" w:rsidSect="00147CEC">
          <w:pgSz w:w="11906" w:h="16838"/>
          <w:pgMar w:top="1440" w:right="1440" w:bottom="1440" w:left="1440" w:header="708" w:footer="708" w:gutter="0"/>
          <w:cols w:space="708"/>
          <w:docGrid w:linePitch="360"/>
        </w:sectPr>
      </w:pPr>
      <w:r w:rsidRPr="00583FA8">
        <w:rPr>
          <w:rFonts w:cstheme="minorHAnsi"/>
          <w:szCs w:val="24"/>
        </w:rPr>
        <w:t>2.</w:t>
      </w:r>
      <w:r w:rsidR="00136EA8" w:rsidRPr="00583FA8">
        <w:rPr>
          <w:rFonts w:cstheme="minorHAnsi"/>
          <w:szCs w:val="24"/>
        </w:rPr>
        <w:t xml:space="preserve">2.4. </w:t>
      </w:r>
      <w:r w:rsidR="00A520EC" w:rsidRPr="00583FA8">
        <w:rPr>
          <w:rFonts w:cstheme="minorHAnsi"/>
          <w:b/>
          <w:szCs w:val="24"/>
        </w:rPr>
        <w:t>Codes of Conduct/Practice</w:t>
      </w:r>
      <w:r w:rsidR="00A520EC" w:rsidRPr="00583FA8">
        <w:rPr>
          <w:rFonts w:cstheme="minorHAnsi"/>
          <w:szCs w:val="24"/>
        </w:rPr>
        <w:t xml:space="preserve">. </w:t>
      </w:r>
      <w:r w:rsidR="00D61285" w:rsidRPr="00583FA8">
        <w:rPr>
          <w:rFonts w:cstheme="minorHAnsi"/>
          <w:szCs w:val="24"/>
        </w:rPr>
        <w:t xml:space="preserve">All </w:t>
      </w:r>
      <w:r w:rsidR="00B22C41">
        <w:rPr>
          <w:rFonts w:cstheme="minorHAnsi"/>
          <w:szCs w:val="24"/>
        </w:rPr>
        <w:t>staff</w:t>
      </w:r>
      <w:r w:rsidR="00D61285" w:rsidRPr="00583FA8">
        <w:rPr>
          <w:rFonts w:cstheme="minorHAnsi"/>
          <w:szCs w:val="24"/>
        </w:rPr>
        <w:t xml:space="preserve"> in </w:t>
      </w:r>
      <w:r w:rsidR="00696A99">
        <w:rPr>
          <w:rFonts w:cstheme="minorHAnsi"/>
          <w:szCs w:val="24"/>
        </w:rPr>
        <w:t xml:space="preserve">the </w:t>
      </w:r>
      <w:r w:rsidR="00D61285" w:rsidRPr="00583FA8">
        <w:rPr>
          <w:rFonts w:cstheme="minorHAnsi"/>
          <w:szCs w:val="24"/>
        </w:rPr>
        <w:t>centre adhere to the RIA Code of Practice as well as the codes of conduct of their own professional body or association, and o</w:t>
      </w:r>
      <w:r w:rsidR="003422E0" w:rsidRPr="00583FA8">
        <w:rPr>
          <w:rFonts w:cstheme="minorHAnsi"/>
          <w:szCs w:val="24"/>
        </w:rPr>
        <w:t>r relevan</w:t>
      </w:r>
      <w:r w:rsidR="005E0FD0">
        <w:rPr>
          <w:rFonts w:cstheme="minorHAnsi"/>
          <w:szCs w:val="24"/>
        </w:rPr>
        <w:t>t professional regulatory body</w:t>
      </w:r>
      <w:r w:rsidR="008306E0">
        <w:rPr>
          <w:rFonts w:cstheme="minorHAnsi"/>
          <w:szCs w:val="24"/>
        </w:rPr>
        <w:t>.</w:t>
      </w:r>
    </w:p>
    <w:p w14:paraId="17FF08E2" w14:textId="6D956EF2" w:rsidR="00705F1F" w:rsidRPr="00583FA8" w:rsidRDefault="00705F1F" w:rsidP="00705F1F">
      <w:pPr>
        <w:rPr>
          <w:rFonts w:cstheme="minorHAnsi"/>
          <w:b/>
          <w:szCs w:val="24"/>
          <w:u w:val="single"/>
        </w:rPr>
      </w:pPr>
      <w:r w:rsidRPr="00583FA8">
        <w:rPr>
          <w:rFonts w:cstheme="minorHAnsi"/>
          <w:b/>
          <w:szCs w:val="24"/>
          <w:u w:val="single"/>
        </w:rPr>
        <w:lastRenderedPageBreak/>
        <w:t xml:space="preserve">Standard </w:t>
      </w:r>
      <w:r w:rsidR="000F4CFD" w:rsidRPr="00583FA8">
        <w:rPr>
          <w:rFonts w:cstheme="minorHAnsi"/>
          <w:b/>
          <w:szCs w:val="24"/>
          <w:u w:val="single"/>
        </w:rPr>
        <w:t>2</w:t>
      </w:r>
      <w:r w:rsidR="00B73211" w:rsidRPr="00583FA8">
        <w:rPr>
          <w:rFonts w:cstheme="minorHAnsi"/>
          <w:b/>
          <w:szCs w:val="24"/>
          <w:u w:val="single"/>
        </w:rPr>
        <w:t>.3</w:t>
      </w:r>
    </w:p>
    <w:p w14:paraId="2E048FC2" w14:textId="0573E0AE" w:rsidR="00705F1F" w:rsidRPr="00583FA8" w:rsidRDefault="006A10AF"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S</w:t>
      </w:r>
      <w:r w:rsidR="00B22C41">
        <w:rPr>
          <w:rFonts w:cstheme="minorHAnsi"/>
          <w:szCs w:val="24"/>
        </w:rPr>
        <w:t>taff</w:t>
      </w:r>
      <w:r w:rsidR="000F4CFD" w:rsidRPr="00583FA8">
        <w:rPr>
          <w:rFonts w:cstheme="minorHAnsi"/>
          <w:szCs w:val="24"/>
        </w:rPr>
        <w:t xml:space="preserve"> are supported and supervised to carry out their duties to promote and protect the welfare of all children and adults living in the centre.</w:t>
      </w:r>
    </w:p>
    <w:p w14:paraId="000BCE29" w14:textId="391733FA" w:rsidR="00705F1F" w:rsidRPr="00583FA8" w:rsidRDefault="00B73211" w:rsidP="008306E0">
      <w:pPr>
        <w:jc w:val="both"/>
        <w:rPr>
          <w:rFonts w:cstheme="minorHAnsi"/>
          <w:b/>
          <w:szCs w:val="24"/>
        </w:rPr>
      </w:pPr>
      <w:r w:rsidRPr="00583FA8">
        <w:rPr>
          <w:rFonts w:cstheme="minorHAnsi"/>
          <w:b/>
          <w:szCs w:val="24"/>
        </w:rPr>
        <w:t>Indicators</w:t>
      </w:r>
    </w:p>
    <w:p w14:paraId="5FF0B5B6" w14:textId="3623A617" w:rsidR="000F4CFD" w:rsidRPr="00583FA8" w:rsidRDefault="00403DFB"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0F4CFD" w:rsidRPr="00583FA8">
        <w:rPr>
          <w:rFonts w:cstheme="minorHAnsi"/>
          <w:szCs w:val="24"/>
        </w:rPr>
        <w:t>3.1.</w:t>
      </w:r>
      <w:r w:rsidR="006A10AF">
        <w:rPr>
          <w:rFonts w:cstheme="minorHAnsi"/>
          <w:szCs w:val="24"/>
        </w:rPr>
        <w:t xml:space="preserve"> </w:t>
      </w:r>
      <w:r w:rsidR="00A520EC" w:rsidRPr="00583FA8">
        <w:rPr>
          <w:rFonts w:cstheme="minorHAnsi"/>
          <w:b/>
          <w:szCs w:val="24"/>
        </w:rPr>
        <w:t>Responsibilities</w:t>
      </w:r>
      <w:r w:rsidR="00A520EC" w:rsidRPr="00583FA8">
        <w:rPr>
          <w:rFonts w:cstheme="minorHAnsi"/>
          <w:szCs w:val="24"/>
        </w:rPr>
        <w:t xml:space="preserve">. </w:t>
      </w:r>
      <w:r w:rsidR="006A10AF">
        <w:rPr>
          <w:rFonts w:cstheme="minorHAnsi"/>
          <w:szCs w:val="24"/>
        </w:rPr>
        <w:t>S</w:t>
      </w:r>
      <w:r w:rsidR="00B22C41">
        <w:rPr>
          <w:rFonts w:cstheme="minorHAnsi"/>
          <w:szCs w:val="24"/>
        </w:rPr>
        <w:t>taff</w:t>
      </w:r>
      <w:r w:rsidR="000F4CFD" w:rsidRPr="00583FA8">
        <w:rPr>
          <w:rFonts w:cstheme="minorHAnsi"/>
          <w:szCs w:val="24"/>
        </w:rPr>
        <w:t xml:space="preserve"> </w:t>
      </w:r>
      <w:r w:rsidR="00B73211" w:rsidRPr="00583FA8">
        <w:rPr>
          <w:rFonts w:cstheme="minorHAnsi"/>
          <w:szCs w:val="24"/>
        </w:rPr>
        <w:t xml:space="preserve">and managers </w:t>
      </w:r>
      <w:r w:rsidR="000F4CFD" w:rsidRPr="00583FA8">
        <w:rPr>
          <w:rFonts w:cstheme="minorHAnsi"/>
          <w:szCs w:val="24"/>
        </w:rPr>
        <w:t>understand their roles and responsibilities, have clear accountability and reporting lines, and are aware of policies and procedures to be followed at all times.</w:t>
      </w:r>
    </w:p>
    <w:p w14:paraId="3077F783" w14:textId="3CA0464B" w:rsidR="000F4CFD" w:rsidRPr="00583FA8" w:rsidRDefault="00403DFB"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0F4CFD" w:rsidRPr="00583FA8">
        <w:rPr>
          <w:rFonts w:cstheme="minorHAnsi"/>
          <w:szCs w:val="24"/>
        </w:rPr>
        <w:t xml:space="preserve">3.2. </w:t>
      </w:r>
      <w:r w:rsidR="00A520EC" w:rsidRPr="00583FA8">
        <w:rPr>
          <w:rFonts w:cstheme="minorHAnsi"/>
          <w:b/>
          <w:szCs w:val="24"/>
        </w:rPr>
        <w:t>Accountability</w:t>
      </w:r>
      <w:r w:rsidR="00A520EC" w:rsidRPr="00583FA8">
        <w:rPr>
          <w:rFonts w:cstheme="minorHAnsi"/>
          <w:szCs w:val="24"/>
        </w:rPr>
        <w:t xml:space="preserve">. </w:t>
      </w:r>
      <w:r w:rsidR="006A10AF">
        <w:rPr>
          <w:rFonts w:cstheme="minorHAnsi"/>
          <w:szCs w:val="24"/>
        </w:rPr>
        <w:t>S</w:t>
      </w:r>
      <w:r w:rsidR="00B22C41">
        <w:rPr>
          <w:rFonts w:cstheme="minorHAnsi"/>
          <w:szCs w:val="24"/>
        </w:rPr>
        <w:t>taff</w:t>
      </w:r>
      <w:r w:rsidR="000F4CFD" w:rsidRPr="00583FA8">
        <w:rPr>
          <w:rFonts w:cstheme="minorHAnsi"/>
          <w:szCs w:val="24"/>
        </w:rPr>
        <w:t xml:space="preserve"> </w:t>
      </w:r>
      <w:r w:rsidR="00B73211" w:rsidRPr="00583FA8">
        <w:rPr>
          <w:rFonts w:cstheme="minorHAnsi"/>
          <w:szCs w:val="24"/>
        </w:rPr>
        <w:t xml:space="preserve">and managers </w:t>
      </w:r>
      <w:r w:rsidR="000F4CFD" w:rsidRPr="00583FA8">
        <w:rPr>
          <w:rFonts w:cstheme="minorHAnsi"/>
          <w:szCs w:val="24"/>
        </w:rPr>
        <w:t xml:space="preserve">are supported to effectively exercise their personal, professional and collective accountability for the provision of </w:t>
      </w:r>
      <w:r w:rsidR="005415B7" w:rsidRPr="00583FA8">
        <w:rPr>
          <w:rFonts w:cstheme="minorHAnsi"/>
          <w:szCs w:val="24"/>
        </w:rPr>
        <w:t xml:space="preserve">an </w:t>
      </w:r>
      <w:r w:rsidR="000F4CFD" w:rsidRPr="00583FA8">
        <w:rPr>
          <w:rFonts w:cstheme="minorHAnsi"/>
          <w:szCs w:val="24"/>
        </w:rPr>
        <w:t xml:space="preserve">effective and safe </w:t>
      </w:r>
      <w:r w:rsidR="005E0FD0">
        <w:rPr>
          <w:rFonts w:cstheme="minorHAnsi"/>
          <w:szCs w:val="24"/>
        </w:rPr>
        <w:t>s</w:t>
      </w:r>
      <w:r w:rsidR="00F40807">
        <w:rPr>
          <w:rFonts w:cstheme="minorHAnsi"/>
          <w:szCs w:val="24"/>
        </w:rPr>
        <w:t>ervice</w:t>
      </w:r>
      <w:r w:rsidR="000F4CFD" w:rsidRPr="00583FA8">
        <w:rPr>
          <w:rFonts w:cstheme="minorHAnsi"/>
          <w:szCs w:val="24"/>
        </w:rPr>
        <w:t xml:space="preserve"> and supports.</w:t>
      </w:r>
    </w:p>
    <w:p w14:paraId="055F2F64" w14:textId="211F5737" w:rsidR="000F4CFD" w:rsidRPr="00583FA8" w:rsidRDefault="00403DFB"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0F4CFD" w:rsidRPr="00583FA8">
        <w:rPr>
          <w:rFonts w:cstheme="minorHAnsi"/>
          <w:szCs w:val="24"/>
        </w:rPr>
        <w:t xml:space="preserve">3.3. </w:t>
      </w:r>
      <w:r w:rsidR="00A520EC" w:rsidRPr="00583FA8">
        <w:rPr>
          <w:rFonts w:cstheme="minorHAnsi"/>
          <w:b/>
          <w:szCs w:val="24"/>
        </w:rPr>
        <w:t xml:space="preserve">Risk to </w:t>
      </w:r>
      <w:r w:rsidR="00B22C41">
        <w:rPr>
          <w:rFonts w:cstheme="minorHAnsi"/>
          <w:b/>
          <w:szCs w:val="24"/>
        </w:rPr>
        <w:t>staff</w:t>
      </w:r>
      <w:r w:rsidR="00A520EC" w:rsidRPr="00583FA8">
        <w:rPr>
          <w:rFonts w:cstheme="minorHAnsi"/>
          <w:szCs w:val="24"/>
        </w:rPr>
        <w:t xml:space="preserve">. </w:t>
      </w:r>
      <w:r w:rsidR="000F4CFD" w:rsidRPr="00583FA8">
        <w:rPr>
          <w:rFonts w:cstheme="minorHAnsi"/>
          <w:szCs w:val="24"/>
        </w:rPr>
        <w:t xml:space="preserve">There are procedures to protect </w:t>
      </w:r>
      <w:r w:rsidR="00B22C41">
        <w:rPr>
          <w:rFonts w:cstheme="minorHAnsi"/>
          <w:szCs w:val="24"/>
        </w:rPr>
        <w:t>staff</w:t>
      </w:r>
      <w:r w:rsidR="00D74A76">
        <w:rPr>
          <w:rFonts w:cstheme="minorHAnsi"/>
          <w:szCs w:val="24"/>
        </w:rPr>
        <w:t xml:space="preserve">, </w:t>
      </w:r>
      <w:r w:rsidR="00B73211" w:rsidRPr="00583FA8">
        <w:rPr>
          <w:rFonts w:cstheme="minorHAnsi"/>
          <w:szCs w:val="24"/>
        </w:rPr>
        <w:t>managers</w:t>
      </w:r>
      <w:r w:rsidR="00D74A76">
        <w:rPr>
          <w:rFonts w:cstheme="minorHAnsi"/>
          <w:szCs w:val="24"/>
        </w:rPr>
        <w:t xml:space="preserve"> and volunteers</w:t>
      </w:r>
      <w:r w:rsidR="00B73211" w:rsidRPr="00583FA8">
        <w:rPr>
          <w:rFonts w:cstheme="minorHAnsi"/>
          <w:szCs w:val="24"/>
        </w:rPr>
        <w:t xml:space="preserve"> </w:t>
      </w:r>
      <w:r w:rsidR="000F4CFD" w:rsidRPr="00583FA8">
        <w:rPr>
          <w:rFonts w:cstheme="minorHAnsi"/>
          <w:szCs w:val="24"/>
        </w:rPr>
        <w:t xml:space="preserve">by minimising the risk of violence, bullying and harassment. Where risks to </w:t>
      </w:r>
      <w:r w:rsidR="00B22C41">
        <w:rPr>
          <w:rFonts w:cstheme="minorHAnsi"/>
          <w:szCs w:val="24"/>
        </w:rPr>
        <w:t>staff</w:t>
      </w:r>
      <w:r w:rsidR="00D74A76">
        <w:rPr>
          <w:rFonts w:cstheme="minorHAnsi"/>
          <w:szCs w:val="24"/>
        </w:rPr>
        <w:t xml:space="preserve">, </w:t>
      </w:r>
      <w:r w:rsidR="00B73211" w:rsidRPr="00583FA8">
        <w:rPr>
          <w:rFonts w:cstheme="minorHAnsi"/>
          <w:szCs w:val="24"/>
        </w:rPr>
        <w:t>managers</w:t>
      </w:r>
      <w:r w:rsidR="00D74A76">
        <w:rPr>
          <w:rFonts w:cstheme="minorHAnsi"/>
          <w:szCs w:val="24"/>
        </w:rPr>
        <w:t xml:space="preserve"> or volunteers</w:t>
      </w:r>
      <w:r w:rsidR="00B73211" w:rsidRPr="00583FA8">
        <w:rPr>
          <w:rFonts w:cstheme="minorHAnsi"/>
          <w:szCs w:val="24"/>
        </w:rPr>
        <w:t xml:space="preserve"> </w:t>
      </w:r>
      <w:r w:rsidR="000F4CFD" w:rsidRPr="00583FA8">
        <w:rPr>
          <w:rFonts w:cstheme="minorHAnsi"/>
          <w:szCs w:val="24"/>
        </w:rPr>
        <w:t>are identified, these procedures are followed and appropriate actions are taken.</w:t>
      </w:r>
    </w:p>
    <w:p w14:paraId="2FA9B7CA" w14:textId="25E97134" w:rsidR="000F4CFD" w:rsidRPr="00D74A76" w:rsidRDefault="00403DFB"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0F4CFD" w:rsidRPr="00583FA8">
        <w:rPr>
          <w:rFonts w:cstheme="minorHAnsi"/>
          <w:szCs w:val="24"/>
        </w:rPr>
        <w:t xml:space="preserve">3.4. </w:t>
      </w:r>
      <w:r w:rsidR="00A520EC" w:rsidRPr="00583FA8">
        <w:rPr>
          <w:rFonts w:cstheme="minorHAnsi"/>
          <w:b/>
          <w:szCs w:val="24"/>
        </w:rPr>
        <w:t>Supports and supervision</w:t>
      </w:r>
      <w:r w:rsidR="00A520EC" w:rsidRPr="00583FA8">
        <w:rPr>
          <w:rFonts w:cstheme="minorHAnsi"/>
          <w:szCs w:val="24"/>
        </w:rPr>
        <w:t xml:space="preserve">. </w:t>
      </w:r>
      <w:r w:rsidR="006A10AF">
        <w:rPr>
          <w:rFonts w:cstheme="minorHAnsi"/>
          <w:szCs w:val="24"/>
        </w:rPr>
        <w:t>S</w:t>
      </w:r>
      <w:r w:rsidR="00B22C41">
        <w:rPr>
          <w:rFonts w:cstheme="minorHAnsi"/>
          <w:szCs w:val="24"/>
        </w:rPr>
        <w:t>taff</w:t>
      </w:r>
      <w:r w:rsidR="000F4CFD" w:rsidRPr="00583FA8">
        <w:rPr>
          <w:rFonts w:cstheme="minorHAnsi"/>
          <w:szCs w:val="24"/>
        </w:rPr>
        <w:t xml:space="preserve"> receive regular supervision and support from managers. </w:t>
      </w:r>
      <w:r w:rsidR="00D74A76">
        <w:rPr>
          <w:rFonts w:eastAsia="Times New Roman" w:cstheme="minorHAnsi"/>
          <w:color w:val="000000"/>
          <w:szCs w:val="24"/>
          <w:shd w:val="clear" w:color="auto" w:fill="FFFFFF"/>
        </w:rPr>
        <w:t>S</w:t>
      </w:r>
      <w:r w:rsidR="00D74A76" w:rsidRPr="00D74A76">
        <w:rPr>
          <w:rFonts w:eastAsia="Times New Roman" w:cstheme="minorHAnsi"/>
          <w:color w:val="000000"/>
          <w:szCs w:val="24"/>
          <w:shd w:val="clear" w:color="auto" w:fill="FFFFFF"/>
        </w:rPr>
        <w:t>upervision meetings must happen on at least a quarterly basis with the opportunity for more frequent supervision if required, for example if staff are working with vulnerable residents.</w:t>
      </w:r>
    </w:p>
    <w:p w14:paraId="19C10FF6" w14:textId="2D85F141" w:rsidR="009C42C7" w:rsidRPr="00583FA8" w:rsidRDefault="009C42C7"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2.3.5. </w:t>
      </w:r>
      <w:r w:rsidR="004A0AB2" w:rsidRPr="00583FA8">
        <w:rPr>
          <w:rFonts w:cstheme="minorHAnsi"/>
          <w:b/>
          <w:szCs w:val="24"/>
        </w:rPr>
        <w:t>Appraisal</w:t>
      </w:r>
      <w:r w:rsidR="004A0AB2" w:rsidRPr="00583FA8">
        <w:rPr>
          <w:rFonts w:cstheme="minorHAnsi"/>
          <w:szCs w:val="24"/>
        </w:rPr>
        <w:t xml:space="preserve">. </w:t>
      </w:r>
      <w:r w:rsidRPr="00583FA8">
        <w:rPr>
          <w:rFonts w:cstheme="minorHAnsi"/>
          <w:szCs w:val="24"/>
        </w:rPr>
        <w:t xml:space="preserve">Skills and competencies of each </w:t>
      </w:r>
      <w:r w:rsidR="00B22C41">
        <w:rPr>
          <w:rFonts w:cstheme="minorHAnsi"/>
          <w:szCs w:val="24"/>
        </w:rPr>
        <w:t>staff</w:t>
      </w:r>
      <w:r w:rsidRPr="00583FA8">
        <w:rPr>
          <w:rFonts w:cstheme="minorHAnsi"/>
          <w:szCs w:val="24"/>
        </w:rPr>
        <w:t xml:space="preserve"> member or </w:t>
      </w:r>
      <w:r w:rsidR="005E0FD0">
        <w:rPr>
          <w:rFonts w:cstheme="minorHAnsi"/>
          <w:szCs w:val="24"/>
        </w:rPr>
        <w:t>m</w:t>
      </w:r>
      <w:r w:rsidR="00245B28">
        <w:rPr>
          <w:rFonts w:cstheme="minorHAnsi"/>
          <w:szCs w:val="24"/>
        </w:rPr>
        <w:t xml:space="preserve">anager </w:t>
      </w:r>
      <w:r w:rsidRPr="00583FA8">
        <w:rPr>
          <w:rFonts w:cstheme="minorHAnsi"/>
          <w:szCs w:val="24"/>
        </w:rPr>
        <w:t xml:space="preserve">are reviewed on an ongoing basis as part of their performance appraisal. A written record is kept of supervision, support and performance appraisal and a copy is given to the member of </w:t>
      </w:r>
      <w:r w:rsidR="00B22C41">
        <w:rPr>
          <w:rFonts w:cstheme="minorHAnsi"/>
          <w:szCs w:val="24"/>
        </w:rPr>
        <w:t>staff</w:t>
      </w:r>
      <w:r w:rsidRPr="00583FA8">
        <w:rPr>
          <w:rFonts w:cstheme="minorHAnsi"/>
          <w:szCs w:val="24"/>
        </w:rPr>
        <w:t>.</w:t>
      </w:r>
    </w:p>
    <w:p w14:paraId="2233C8B1" w14:textId="34F764EC" w:rsidR="000F4CFD" w:rsidRPr="00583FA8" w:rsidRDefault="009C42C7"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2.3.6. </w:t>
      </w:r>
      <w:r w:rsidR="004A0AB2" w:rsidRPr="00583FA8">
        <w:rPr>
          <w:rFonts w:cstheme="minorHAnsi"/>
          <w:b/>
          <w:szCs w:val="24"/>
        </w:rPr>
        <w:t>Personnel files</w:t>
      </w:r>
      <w:r w:rsidR="004A0AB2" w:rsidRPr="00583FA8">
        <w:rPr>
          <w:rFonts w:cstheme="minorHAnsi"/>
          <w:szCs w:val="24"/>
        </w:rPr>
        <w:t xml:space="preserve">. </w:t>
      </w:r>
      <w:r w:rsidRPr="00583FA8">
        <w:rPr>
          <w:rFonts w:cstheme="minorHAnsi"/>
          <w:szCs w:val="24"/>
        </w:rPr>
        <w:t>U</w:t>
      </w:r>
      <w:r w:rsidR="00B73211" w:rsidRPr="00583FA8">
        <w:rPr>
          <w:rFonts w:cstheme="minorHAnsi"/>
          <w:szCs w:val="24"/>
        </w:rPr>
        <w:t>p-to-date, accurate and secure personnel file</w:t>
      </w:r>
      <w:r w:rsidRPr="00583FA8">
        <w:rPr>
          <w:rFonts w:cstheme="minorHAnsi"/>
          <w:szCs w:val="24"/>
        </w:rPr>
        <w:t>s are</w:t>
      </w:r>
      <w:r w:rsidR="00B73211" w:rsidRPr="00583FA8">
        <w:rPr>
          <w:rFonts w:cstheme="minorHAnsi"/>
          <w:szCs w:val="24"/>
        </w:rPr>
        <w:t xml:space="preserve"> kept for all </w:t>
      </w:r>
      <w:r w:rsidR="00B22C41">
        <w:rPr>
          <w:rFonts w:cstheme="minorHAnsi"/>
          <w:szCs w:val="24"/>
        </w:rPr>
        <w:t>staff</w:t>
      </w:r>
      <w:r w:rsidR="00B73211" w:rsidRPr="00583FA8">
        <w:rPr>
          <w:rFonts w:cstheme="minorHAnsi"/>
          <w:szCs w:val="24"/>
        </w:rPr>
        <w:t xml:space="preserve"> and management.</w:t>
      </w:r>
      <w:r w:rsidR="000F4CFD" w:rsidRPr="00583FA8">
        <w:rPr>
          <w:rFonts w:cstheme="minorHAnsi"/>
          <w:szCs w:val="24"/>
        </w:rPr>
        <w:t xml:space="preserve"> </w:t>
      </w:r>
    </w:p>
    <w:p w14:paraId="37A6EBD1" w14:textId="78B1D14A" w:rsidR="000F4CFD" w:rsidRPr="00583FA8" w:rsidRDefault="00403DFB"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0F4CFD" w:rsidRPr="00583FA8">
        <w:rPr>
          <w:rFonts w:cstheme="minorHAnsi"/>
          <w:szCs w:val="24"/>
        </w:rPr>
        <w:t xml:space="preserve">3.7. </w:t>
      </w:r>
      <w:r w:rsidR="004A0AB2" w:rsidRPr="00583FA8">
        <w:rPr>
          <w:rFonts w:cstheme="minorHAnsi"/>
          <w:b/>
          <w:szCs w:val="24"/>
        </w:rPr>
        <w:t>Protected disclosures</w:t>
      </w:r>
      <w:r w:rsidR="004A0AB2" w:rsidRPr="00583FA8">
        <w:rPr>
          <w:rFonts w:cstheme="minorHAnsi"/>
          <w:szCs w:val="24"/>
        </w:rPr>
        <w:t xml:space="preserve">. </w:t>
      </w:r>
      <w:r w:rsidR="006A10AF">
        <w:rPr>
          <w:rFonts w:cstheme="minorHAnsi"/>
          <w:szCs w:val="24"/>
        </w:rPr>
        <w:t>S</w:t>
      </w:r>
      <w:r w:rsidR="00B22C41">
        <w:rPr>
          <w:rFonts w:cstheme="minorHAnsi"/>
          <w:szCs w:val="24"/>
        </w:rPr>
        <w:t>taff</w:t>
      </w:r>
      <w:r w:rsidR="000F4CFD" w:rsidRPr="00583FA8">
        <w:rPr>
          <w:rFonts w:cstheme="minorHAnsi"/>
          <w:szCs w:val="24"/>
        </w:rPr>
        <w:t xml:space="preserve"> are given information and facilitated to make protected disclosures about the effectiveness and safety of the Centre, in line with</w:t>
      </w:r>
      <w:r w:rsidR="009C42C7" w:rsidRPr="00583FA8">
        <w:rPr>
          <w:rFonts w:cstheme="minorHAnsi"/>
          <w:szCs w:val="24"/>
        </w:rPr>
        <w:t xml:space="preserve"> </w:t>
      </w:r>
      <w:r w:rsidR="005415B7" w:rsidRPr="00583FA8">
        <w:rPr>
          <w:rFonts w:cstheme="minorHAnsi"/>
          <w:szCs w:val="24"/>
        </w:rPr>
        <w:t>the Protected Disclosures Act 2014</w:t>
      </w:r>
      <w:r w:rsidR="000F4CFD" w:rsidRPr="00583FA8">
        <w:rPr>
          <w:rFonts w:cstheme="minorHAnsi"/>
          <w:szCs w:val="24"/>
        </w:rPr>
        <w:t>.</w:t>
      </w:r>
    </w:p>
    <w:p w14:paraId="71F1D824" w14:textId="77777777" w:rsidR="005415B7" w:rsidRPr="00583FA8" w:rsidRDefault="005415B7" w:rsidP="00136EA8">
      <w:pPr>
        <w:rPr>
          <w:rFonts w:cstheme="minorHAnsi"/>
          <w:b/>
          <w:szCs w:val="24"/>
        </w:rPr>
        <w:sectPr w:rsidR="005415B7" w:rsidRPr="00583FA8" w:rsidSect="00147CEC">
          <w:pgSz w:w="11906" w:h="16838"/>
          <w:pgMar w:top="1440" w:right="1440" w:bottom="1440" w:left="1440" w:header="708" w:footer="708" w:gutter="0"/>
          <w:cols w:space="708"/>
          <w:docGrid w:linePitch="360"/>
        </w:sectPr>
      </w:pPr>
    </w:p>
    <w:p w14:paraId="7FD33952" w14:textId="65FDC35A" w:rsidR="00136EA8" w:rsidRPr="00583FA8" w:rsidRDefault="00136EA8" w:rsidP="00136EA8">
      <w:pPr>
        <w:rPr>
          <w:rFonts w:cstheme="minorHAnsi"/>
          <w:b/>
          <w:szCs w:val="24"/>
          <w:u w:val="single"/>
        </w:rPr>
      </w:pPr>
      <w:r w:rsidRPr="00583FA8">
        <w:rPr>
          <w:rFonts w:cstheme="minorHAnsi"/>
          <w:b/>
          <w:szCs w:val="24"/>
          <w:u w:val="single"/>
        </w:rPr>
        <w:lastRenderedPageBreak/>
        <w:t xml:space="preserve">Standard </w:t>
      </w:r>
      <w:r w:rsidR="00775788" w:rsidRPr="00583FA8">
        <w:rPr>
          <w:rFonts w:cstheme="minorHAnsi"/>
          <w:b/>
          <w:szCs w:val="24"/>
          <w:u w:val="single"/>
        </w:rPr>
        <w:t>2</w:t>
      </w:r>
      <w:r w:rsidR="00B10F73" w:rsidRPr="00583FA8">
        <w:rPr>
          <w:rFonts w:cstheme="minorHAnsi"/>
          <w:b/>
          <w:szCs w:val="24"/>
          <w:u w:val="single"/>
        </w:rPr>
        <w:t>.4</w:t>
      </w:r>
    </w:p>
    <w:p w14:paraId="654AE92F" w14:textId="2555A7A5" w:rsidR="00136EA8" w:rsidRPr="00583FA8" w:rsidRDefault="0027628F"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Continuous t</w:t>
      </w:r>
      <w:r w:rsidR="00B10F73" w:rsidRPr="00583FA8">
        <w:rPr>
          <w:rFonts w:cstheme="minorHAnsi"/>
          <w:szCs w:val="24"/>
        </w:rPr>
        <w:t xml:space="preserve">raining is provided to </w:t>
      </w:r>
      <w:r w:rsidR="00B22C41">
        <w:rPr>
          <w:rFonts w:cstheme="minorHAnsi"/>
          <w:szCs w:val="24"/>
        </w:rPr>
        <w:t>staff</w:t>
      </w:r>
      <w:r w:rsidR="00B10F73" w:rsidRPr="00583FA8">
        <w:rPr>
          <w:rFonts w:cstheme="minorHAnsi"/>
          <w:szCs w:val="24"/>
        </w:rPr>
        <w:t xml:space="preserve"> to improve the </w:t>
      </w:r>
      <w:r w:rsidR="00193675">
        <w:rPr>
          <w:rFonts w:cstheme="minorHAnsi"/>
          <w:szCs w:val="24"/>
        </w:rPr>
        <w:t>s</w:t>
      </w:r>
      <w:r w:rsidR="00F40807">
        <w:rPr>
          <w:rFonts w:cstheme="minorHAnsi"/>
          <w:szCs w:val="24"/>
        </w:rPr>
        <w:t>ervice</w:t>
      </w:r>
      <w:r w:rsidR="00B10F73" w:rsidRPr="00583FA8">
        <w:rPr>
          <w:rFonts w:cstheme="minorHAnsi"/>
          <w:szCs w:val="24"/>
        </w:rPr>
        <w:t xml:space="preserve"> provided for all children and adults living in the centre.</w:t>
      </w:r>
      <w:r w:rsidR="00FC739E">
        <w:rPr>
          <w:rFonts w:cstheme="minorHAnsi"/>
          <w:szCs w:val="24"/>
        </w:rPr>
        <w:t xml:space="preserve">  </w:t>
      </w:r>
    </w:p>
    <w:p w14:paraId="05E0AD95" w14:textId="4C15341B" w:rsidR="00136EA8" w:rsidRPr="00583FA8" w:rsidRDefault="005415B7" w:rsidP="008306E0">
      <w:pPr>
        <w:jc w:val="both"/>
        <w:rPr>
          <w:rFonts w:cstheme="minorHAnsi"/>
          <w:b/>
          <w:szCs w:val="24"/>
        </w:rPr>
      </w:pPr>
      <w:r w:rsidRPr="00583FA8">
        <w:rPr>
          <w:rFonts w:cstheme="minorHAnsi"/>
          <w:b/>
          <w:szCs w:val="24"/>
        </w:rPr>
        <w:t>Indicators</w:t>
      </w:r>
    </w:p>
    <w:p w14:paraId="176FEA20" w14:textId="2DCDD010" w:rsidR="00B10F73" w:rsidRPr="00583FA8" w:rsidRDefault="006527CC"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B10F73" w:rsidRPr="00583FA8">
        <w:rPr>
          <w:rFonts w:cstheme="minorHAnsi"/>
          <w:szCs w:val="24"/>
        </w:rPr>
        <w:t xml:space="preserve">4.1. </w:t>
      </w:r>
      <w:r w:rsidR="009C0B82" w:rsidRPr="00583FA8">
        <w:rPr>
          <w:rFonts w:cstheme="minorHAnsi"/>
          <w:b/>
          <w:szCs w:val="24"/>
        </w:rPr>
        <w:t xml:space="preserve">Person-centred </w:t>
      </w:r>
      <w:r w:rsidR="00F40807">
        <w:rPr>
          <w:rFonts w:cstheme="minorHAnsi"/>
          <w:b/>
          <w:szCs w:val="24"/>
        </w:rPr>
        <w:t>Service</w:t>
      </w:r>
      <w:r w:rsidR="009C0B82" w:rsidRPr="00583FA8">
        <w:rPr>
          <w:rFonts w:cstheme="minorHAnsi"/>
          <w:b/>
          <w:szCs w:val="24"/>
        </w:rPr>
        <w:t>s</w:t>
      </w:r>
      <w:r w:rsidR="009C0B82" w:rsidRPr="00583FA8">
        <w:rPr>
          <w:rFonts w:cstheme="minorHAnsi"/>
          <w:szCs w:val="24"/>
        </w:rPr>
        <w:t xml:space="preserve">. </w:t>
      </w:r>
      <w:r w:rsidR="00B10F73" w:rsidRPr="00583FA8">
        <w:rPr>
          <w:rFonts w:cstheme="minorHAnsi"/>
          <w:szCs w:val="24"/>
        </w:rPr>
        <w:t xml:space="preserve">All </w:t>
      </w:r>
      <w:r w:rsidR="00B22C41">
        <w:rPr>
          <w:rFonts w:cstheme="minorHAnsi"/>
          <w:szCs w:val="24"/>
        </w:rPr>
        <w:t>staff</w:t>
      </w:r>
      <w:r w:rsidR="00B10F73" w:rsidRPr="00583FA8">
        <w:rPr>
          <w:rFonts w:cstheme="minorHAnsi"/>
          <w:szCs w:val="24"/>
        </w:rPr>
        <w:t xml:space="preserve"> receive training to provide person-centred </w:t>
      </w:r>
      <w:r w:rsidR="002B0625">
        <w:rPr>
          <w:rFonts w:cstheme="minorHAnsi"/>
          <w:szCs w:val="24"/>
        </w:rPr>
        <w:t>s</w:t>
      </w:r>
      <w:r w:rsidR="00F40807">
        <w:rPr>
          <w:rFonts w:cstheme="minorHAnsi"/>
          <w:szCs w:val="24"/>
        </w:rPr>
        <w:t>ervice</w:t>
      </w:r>
      <w:r w:rsidR="00B10F73" w:rsidRPr="00583FA8">
        <w:rPr>
          <w:rFonts w:cstheme="minorHAnsi"/>
          <w:szCs w:val="24"/>
        </w:rPr>
        <w:t>s and supports to all chi</w:t>
      </w:r>
      <w:r w:rsidR="005E0FD0">
        <w:rPr>
          <w:rFonts w:cstheme="minorHAnsi"/>
          <w:szCs w:val="24"/>
        </w:rPr>
        <w:t>ldren and adults living in the c</w:t>
      </w:r>
      <w:r w:rsidR="00B10F73" w:rsidRPr="00583FA8">
        <w:rPr>
          <w:rFonts w:cstheme="minorHAnsi"/>
          <w:szCs w:val="24"/>
        </w:rPr>
        <w:t>entre in a kind and compassionate manner.</w:t>
      </w:r>
    </w:p>
    <w:p w14:paraId="42F19513" w14:textId="32767646" w:rsidR="005415B7" w:rsidRPr="00583FA8" w:rsidRDefault="005415B7"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2.4.2. </w:t>
      </w:r>
      <w:r w:rsidR="00696A99" w:rsidRPr="002A1603">
        <w:rPr>
          <w:rFonts w:cstheme="minorHAnsi"/>
          <w:b/>
          <w:szCs w:val="24"/>
        </w:rPr>
        <w:t>Training and</w:t>
      </w:r>
      <w:r w:rsidR="00696A99">
        <w:rPr>
          <w:rFonts w:cstheme="minorHAnsi"/>
          <w:szCs w:val="24"/>
        </w:rPr>
        <w:t xml:space="preserve"> </w:t>
      </w:r>
      <w:r w:rsidR="005E0FD0">
        <w:rPr>
          <w:rFonts w:cstheme="minorHAnsi"/>
          <w:b/>
          <w:szCs w:val="24"/>
        </w:rPr>
        <w:t>d</w:t>
      </w:r>
      <w:r w:rsidR="009C0B82" w:rsidRPr="00583FA8">
        <w:rPr>
          <w:rFonts w:cstheme="minorHAnsi"/>
          <w:b/>
          <w:szCs w:val="24"/>
        </w:rPr>
        <w:t>evelopment</w:t>
      </w:r>
      <w:r w:rsidR="009C0B82" w:rsidRPr="00583FA8">
        <w:rPr>
          <w:rFonts w:cstheme="minorHAnsi"/>
          <w:szCs w:val="24"/>
        </w:rPr>
        <w:t xml:space="preserve">. </w:t>
      </w:r>
      <w:r w:rsidR="006A10AF">
        <w:rPr>
          <w:rFonts w:cstheme="minorHAnsi"/>
          <w:szCs w:val="24"/>
        </w:rPr>
        <w:t>S</w:t>
      </w:r>
      <w:r w:rsidR="00B22C41">
        <w:rPr>
          <w:rFonts w:cstheme="minorHAnsi"/>
          <w:szCs w:val="24"/>
        </w:rPr>
        <w:t>taff</w:t>
      </w:r>
      <w:r w:rsidRPr="00583FA8">
        <w:rPr>
          <w:rFonts w:cstheme="minorHAnsi"/>
          <w:szCs w:val="24"/>
        </w:rPr>
        <w:t xml:space="preserve"> are provided with training and ongoing development opportunities, appropriate to their roles that equip them with the necessary skills required to meet the needs of children and adults living in the centre.</w:t>
      </w:r>
    </w:p>
    <w:p w14:paraId="2A2AB1BE" w14:textId="62C9FD45" w:rsidR="005415B7" w:rsidRPr="00583FA8" w:rsidRDefault="005415B7"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2.4.3. </w:t>
      </w:r>
      <w:r w:rsidR="009C0B82" w:rsidRPr="00583FA8">
        <w:rPr>
          <w:rFonts w:cstheme="minorHAnsi"/>
          <w:b/>
          <w:szCs w:val="24"/>
        </w:rPr>
        <w:t>Supervision training</w:t>
      </w:r>
      <w:r w:rsidR="009C0B82" w:rsidRPr="00583FA8">
        <w:rPr>
          <w:rFonts w:cstheme="minorHAnsi"/>
          <w:szCs w:val="24"/>
        </w:rPr>
        <w:t xml:space="preserve">. </w:t>
      </w:r>
      <w:r w:rsidRPr="00583FA8">
        <w:rPr>
          <w:rFonts w:cstheme="minorHAnsi"/>
          <w:szCs w:val="24"/>
        </w:rPr>
        <w:t xml:space="preserve">Management and supervision training is provided to new managers who manage </w:t>
      </w:r>
      <w:r w:rsidR="00B22C41">
        <w:rPr>
          <w:rFonts w:cstheme="minorHAnsi"/>
          <w:szCs w:val="24"/>
        </w:rPr>
        <w:t>staff</w:t>
      </w:r>
      <w:r w:rsidRPr="00583FA8">
        <w:rPr>
          <w:rFonts w:cstheme="minorHAnsi"/>
          <w:szCs w:val="24"/>
        </w:rPr>
        <w:t>.</w:t>
      </w:r>
    </w:p>
    <w:p w14:paraId="3B757B8F" w14:textId="4F3CB13B" w:rsidR="00B10F73" w:rsidRPr="00583FA8" w:rsidRDefault="006527CC"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5415B7" w:rsidRPr="00583FA8">
        <w:rPr>
          <w:rFonts w:cstheme="minorHAnsi"/>
          <w:szCs w:val="24"/>
        </w:rPr>
        <w:t>4.4</w:t>
      </w:r>
      <w:r w:rsidR="00B10F73" w:rsidRPr="00583FA8">
        <w:rPr>
          <w:rFonts w:cstheme="minorHAnsi"/>
          <w:szCs w:val="24"/>
        </w:rPr>
        <w:t xml:space="preserve">. </w:t>
      </w:r>
      <w:r w:rsidR="009C0B82" w:rsidRPr="00583FA8">
        <w:rPr>
          <w:rFonts w:cstheme="minorHAnsi"/>
          <w:b/>
          <w:szCs w:val="24"/>
        </w:rPr>
        <w:t>Needs analysis</w:t>
      </w:r>
      <w:r w:rsidR="009C0B82" w:rsidRPr="00583FA8">
        <w:rPr>
          <w:rFonts w:cstheme="minorHAnsi"/>
          <w:szCs w:val="24"/>
        </w:rPr>
        <w:t xml:space="preserve">. </w:t>
      </w:r>
      <w:r w:rsidR="00B10F73" w:rsidRPr="00583FA8">
        <w:rPr>
          <w:rFonts w:cstheme="minorHAnsi"/>
          <w:szCs w:val="24"/>
        </w:rPr>
        <w:t xml:space="preserve">A training needs analysis is periodically undertaken with all </w:t>
      </w:r>
      <w:r w:rsidR="00B22C41">
        <w:rPr>
          <w:rFonts w:cstheme="minorHAnsi"/>
          <w:szCs w:val="24"/>
        </w:rPr>
        <w:t>staff</w:t>
      </w:r>
      <w:r w:rsidR="00B10F73" w:rsidRPr="00583FA8">
        <w:rPr>
          <w:rFonts w:cstheme="minorHAnsi"/>
          <w:szCs w:val="24"/>
        </w:rPr>
        <w:t xml:space="preserve"> and relevant training, appropriate to their role, is provided as part of a continuous professional development programme, taking into account the assessed needs of all chi</w:t>
      </w:r>
      <w:r w:rsidR="005E0FD0">
        <w:rPr>
          <w:rFonts w:cstheme="minorHAnsi"/>
          <w:szCs w:val="24"/>
        </w:rPr>
        <w:t>ldren</w:t>
      </w:r>
      <w:r w:rsidR="00557266">
        <w:rPr>
          <w:rFonts w:cstheme="minorHAnsi"/>
          <w:szCs w:val="24"/>
        </w:rPr>
        <w:t>, young people</w:t>
      </w:r>
      <w:r w:rsidR="005E0FD0">
        <w:rPr>
          <w:rFonts w:cstheme="minorHAnsi"/>
          <w:szCs w:val="24"/>
        </w:rPr>
        <w:t xml:space="preserve"> and adults living in the c</w:t>
      </w:r>
      <w:r w:rsidR="00B10F73" w:rsidRPr="00583FA8">
        <w:rPr>
          <w:rFonts w:cstheme="minorHAnsi"/>
          <w:szCs w:val="24"/>
        </w:rPr>
        <w:t xml:space="preserve">entre. </w:t>
      </w:r>
    </w:p>
    <w:p w14:paraId="2511DDB0" w14:textId="60A0E381" w:rsidR="00B10F73" w:rsidRPr="00583FA8" w:rsidRDefault="006527CC"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5415B7" w:rsidRPr="00583FA8">
        <w:rPr>
          <w:rFonts w:cstheme="minorHAnsi"/>
          <w:szCs w:val="24"/>
        </w:rPr>
        <w:t>4.5</w:t>
      </w:r>
      <w:r w:rsidR="00B10F73" w:rsidRPr="00583FA8">
        <w:rPr>
          <w:rFonts w:cstheme="minorHAnsi"/>
          <w:szCs w:val="24"/>
        </w:rPr>
        <w:t xml:space="preserve">. </w:t>
      </w:r>
      <w:r w:rsidR="009C0B82" w:rsidRPr="00583FA8">
        <w:rPr>
          <w:rFonts w:cstheme="minorHAnsi"/>
          <w:b/>
          <w:szCs w:val="24"/>
        </w:rPr>
        <w:t>Reporting abuse</w:t>
      </w:r>
      <w:r w:rsidR="009C0B82" w:rsidRPr="00583FA8">
        <w:rPr>
          <w:rFonts w:cstheme="minorHAnsi"/>
          <w:szCs w:val="24"/>
        </w:rPr>
        <w:t xml:space="preserve">. </w:t>
      </w:r>
      <w:r w:rsidR="00B10F73" w:rsidRPr="00583FA8">
        <w:rPr>
          <w:rFonts w:cstheme="minorHAnsi"/>
          <w:szCs w:val="24"/>
        </w:rPr>
        <w:t xml:space="preserve">All </w:t>
      </w:r>
      <w:r w:rsidR="00B22C41">
        <w:rPr>
          <w:rFonts w:cstheme="minorHAnsi"/>
          <w:szCs w:val="24"/>
        </w:rPr>
        <w:t>staff</w:t>
      </w:r>
      <w:r w:rsidR="00B10F73" w:rsidRPr="00583FA8">
        <w:rPr>
          <w:rFonts w:cstheme="minorHAnsi"/>
          <w:szCs w:val="24"/>
        </w:rPr>
        <w:t xml:space="preserve"> receive ongoing training in the prevention, detection and reporting of abuse and their requirement to report abuse, as outlined in legislation and national policies. Training is up-to-date and facilitated by an appropriately qualified person</w:t>
      </w:r>
      <w:r w:rsidR="005415B7" w:rsidRPr="00583FA8">
        <w:rPr>
          <w:rFonts w:cstheme="minorHAnsi"/>
          <w:szCs w:val="24"/>
        </w:rPr>
        <w:t>.</w:t>
      </w:r>
    </w:p>
    <w:p w14:paraId="39728061" w14:textId="7AD1E090" w:rsidR="00B10F73" w:rsidRPr="00583FA8" w:rsidRDefault="006527CC"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5415B7" w:rsidRPr="00583FA8">
        <w:rPr>
          <w:rFonts w:cstheme="minorHAnsi"/>
          <w:szCs w:val="24"/>
        </w:rPr>
        <w:t>4.6</w:t>
      </w:r>
      <w:r w:rsidR="00B10F73" w:rsidRPr="00583FA8">
        <w:rPr>
          <w:rFonts w:cstheme="minorHAnsi"/>
          <w:szCs w:val="24"/>
        </w:rPr>
        <w:t xml:space="preserve">. </w:t>
      </w:r>
      <w:r w:rsidR="009C0B82" w:rsidRPr="00583FA8">
        <w:rPr>
          <w:rFonts w:cstheme="minorHAnsi"/>
          <w:b/>
          <w:szCs w:val="24"/>
        </w:rPr>
        <w:t>Health and safety</w:t>
      </w:r>
      <w:r w:rsidR="009C0B82" w:rsidRPr="00583FA8">
        <w:rPr>
          <w:rFonts w:cstheme="minorHAnsi"/>
          <w:szCs w:val="24"/>
        </w:rPr>
        <w:t xml:space="preserve">. </w:t>
      </w:r>
      <w:r w:rsidR="00B10F73" w:rsidRPr="00583FA8">
        <w:rPr>
          <w:rFonts w:cstheme="minorHAnsi"/>
          <w:szCs w:val="24"/>
        </w:rPr>
        <w:t xml:space="preserve">All </w:t>
      </w:r>
      <w:r w:rsidR="00B22C41">
        <w:rPr>
          <w:rFonts w:cstheme="minorHAnsi"/>
          <w:szCs w:val="24"/>
        </w:rPr>
        <w:t>staff</w:t>
      </w:r>
      <w:r w:rsidR="00B10F73" w:rsidRPr="00583FA8">
        <w:rPr>
          <w:rFonts w:cstheme="minorHAnsi"/>
          <w:szCs w:val="24"/>
        </w:rPr>
        <w:t xml:space="preserve"> and residents are aware of health and safety procedures.</w:t>
      </w:r>
    </w:p>
    <w:p w14:paraId="78B3E21A" w14:textId="1084D00D" w:rsidR="00B10F73" w:rsidRPr="00583FA8" w:rsidRDefault="006527CC"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5415B7" w:rsidRPr="00583FA8">
        <w:rPr>
          <w:rFonts w:cstheme="minorHAnsi"/>
          <w:szCs w:val="24"/>
        </w:rPr>
        <w:t>4.7</w:t>
      </w:r>
      <w:r w:rsidR="00B10F73" w:rsidRPr="00583FA8">
        <w:rPr>
          <w:rFonts w:cstheme="minorHAnsi"/>
          <w:szCs w:val="24"/>
        </w:rPr>
        <w:t>.</w:t>
      </w:r>
      <w:r w:rsidR="009C0B82" w:rsidRPr="00583FA8">
        <w:rPr>
          <w:rFonts w:cstheme="minorHAnsi"/>
          <w:szCs w:val="24"/>
        </w:rPr>
        <w:t xml:space="preserve"> </w:t>
      </w:r>
      <w:r w:rsidR="009C0B82" w:rsidRPr="00583FA8">
        <w:rPr>
          <w:rFonts w:cstheme="minorHAnsi"/>
          <w:b/>
          <w:szCs w:val="24"/>
        </w:rPr>
        <w:t>Policies and procedures</w:t>
      </w:r>
      <w:r w:rsidR="009C0B82" w:rsidRPr="00583FA8">
        <w:rPr>
          <w:rFonts w:cstheme="minorHAnsi"/>
          <w:szCs w:val="24"/>
        </w:rPr>
        <w:t xml:space="preserve">. </w:t>
      </w:r>
      <w:r w:rsidR="00B10F73" w:rsidRPr="00583FA8">
        <w:rPr>
          <w:rFonts w:cstheme="minorHAnsi"/>
          <w:szCs w:val="24"/>
        </w:rPr>
        <w:t xml:space="preserve">All </w:t>
      </w:r>
      <w:r w:rsidR="00B22C41">
        <w:rPr>
          <w:rFonts w:cstheme="minorHAnsi"/>
          <w:szCs w:val="24"/>
        </w:rPr>
        <w:t>staff</w:t>
      </w:r>
      <w:r w:rsidR="00B10F73" w:rsidRPr="00583FA8">
        <w:rPr>
          <w:rFonts w:cstheme="minorHAnsi"/>
          <w:szCs w:val="24"/>
        </w:rPr>
        <w:t xml:space="preserve"> and residents are aware of </w:t>
      </w:r>
      <w:r w:rsidR="003D6F84">
        <w:rPr>
          <w:rFonts w:cstheme="minorHAnsi"/>
          <w:szCs w:val="24"/>
        </w:rPr>
        <w:t xml:space="preserve">and apply </w:t>
      </w:r>
      <w:r w:rsidR="00B10F73" w:rsidRPr="00583FA8">
        <w:rPr>
          <w:rFonts w:cstheme="minorHAnsi"/>
          <w:szCs w:val="24"/>
        </w:rPr>
        <w:t xml:space="preserve">policies, procedures, guidelines and practice documents developed by </w:t>
      </w:r>
      <w:r w:rsidR="000304A1">
        <w:rPr>
          <w:rFonts w:cstheme="minorHAnsi"/>
          <w:szCs w:val="24"/>
        </w:rPr>
        <w:t xml:space="preserve">the </w:t>
      </w:r>
      <w:r w:rsidR="000304A1">
        <w:rPr>
          <w:rFonts w:cstheme="minorHAnsi"/>
          <w:color w:val="000000" w:themeColor="text1"/>
          <w:szCs w:val="24"/>
        </w:rPr>
        <w:t>Department of Justice and Equality</w:t>
      </w:r>
      <w:r w:rsidR="00B10F73" w:rsidRPr="00583FA8">
        <w:rPr>
          <w:rFonts w:cstheme="minorHAnsi"/>
          <w:szCs w:val="24"/>
        </w:rPr>
        <w:t>, including the Child Protection and Welfare Policy and Practice Document, the Domestic, Sexual and Gender-based Violence and Harassment Policy</w:t>
      </w:r>
      <w:r w:rsidR="005A05A3">
        <w:rPr>
          <w:rFonts w:cstheme="minorHAnsi"/>
          <w:szCs w:val="24"/>
        </w:rPr>
        <w:t xml:space="preserve"> </w:t>
      </w:r>
      <w:r w:rsidR="00B10F73" w:rsidRPr="00583FA8">
        <w:rPr>
          <w:rFonts w:cstheme="minorHAnsi"/>
          <w:szCs w:val="24"/>
        </w:rPr>
        <w:t>and the Complaints Procedure.</w:t>
      </w:r>
    </w:p>
    <w:p w14:paraId="27F5E99F" w14:textId="575EC7FA" w:rsidR="00B10F73" w:rsidRPr="00583FA8" w:rsidRDefault="006527CC"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2.</w:t>
      </w:r>
      <w:r w:rsidR="005415B7" w:rsidRPr="00583FA8">
        <w:rPr>
          <w:rFonts w:cstheme="minorHAnsi"/>
          <w:szCs w:val="24"/>
        </w:rPr>
        <w:t>4.8</w:t>
      </w:r>
      <w:r w:rsidR="00B10F73" w:rsidRPr="00583FA8">
        <w:rPr>
          <w:rFonts w:cstheme="minorHAnsi"/>
          <w:szCs w:val="24"/>
        </w:rPr>
        <w:t xml:space="preserve">. </w:t>
      </w:r>
      <w:r w:rsidR="009C0B82" w:rsidRPr="00583FA8">
        <w:rPr>
          <w:rFonts w:cstheme="minorHAnsi"/>
          <w:b/>
          <w:szCs w:val="24"/>
        </w:rPr>
        <w:t>Training areas</w:t>
      </w:r>
      <w:r w:rsidR="009C0B82" w:rsidRPr="00583FA8">
        <w:rPr>
          <w:rFonts w:cstheme="minorHAnsi"/>
          <w:szCs w:val="24"/>
        </w:rPr>
        <w:t xml:space="preserve">. </w:t>
      </w:r>
      <w:r w:rsidR="00B10F73" w:rsidRPr="00583FA8">
        <w:rPr>
          <w:rFonts w:cstheme="minorHAnsi"/>
          <w:szCs w:val="24"/>
        </w:rPr>
        <w:t xml:space="preserve">Management and </w:t>
      </w:r>
      <w:r w:rsidR="00B22C41">
        <w:rPr>
          <w:rFonts w:cstheme="minorHAnsi"/>
          <w:szCs w:val="24"/>
        </w:rPr>
        <w:t>staff</w:t>
      </w:r>
      <w:r w:rsidR="00B10F73" w:rsidRPr="00583FA8">
        <w:rPr>
          <w:rFonts w:cstheme="minorHAnsi"/>
          <w:szCs w:val="24"/>
        </w:rPr>
        <w:t xml:space="preserve"> receive t</w:t>
      </w:r>
      <w:r w:rsidR="00ED13EF" w:rsidRPr="00583FA8">
        <w:rPr>
          <w:rFonts w:cstheme="minorHAnsi"/>
          <w:szCs w:val="24"/>
        </w:rPr>
        <w:t>raining in the following areas:</w:t>
      </w:r>
    </w:p>
    <w:p w14:paraId="3CE21968" w14:textId="1314ED26" w:rsidR="005415B7" w:rsidRPr="00583FA8"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(a) </w:t>
      </w:r>
      <w:r w:rsidR="00B10F73" w:rsidRPr="00583FA8">
        <w:rPr>
          <w:rFonts w:cstheme="minorHAnsi"/>
          <w:szCs w:val="24"/>
        </w:rPr>
        <w:t xml:space="preserve">Child </w:t>
      </w:r>
      <w:r w:rsidR="009E2900">
        <w:rPr>
          <w:rFonts w:cstheme="minorHAnsi"/>
          <w:szCs w:val="24"/>
        </w:rPr>
        <w:t>p</w:t>
      </w:r>
      <w:r w:rsidR="00B10F73" w:rsidRPr="00583FA8">
        <w:rPr>
          <w:rFonts w:cstheme="minorHAnsi"/>
          <w:szCs w:val="24"/>
        </w:rPr>
        <w:t xml:space="preserve">rotection; </w:t>
      </w:r>
    </w:p>
    <w:p w14:paraId="5CD0F1F9" w14:textId="7792421B" w:rsidR="005415B7" w:rsidRPr="00583FA8"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(b) </w:t>
      </w:r>
      <w:r w:rsidR="00B10F73" w:rsidRPr="00583FA8">
        <w:rPr>
          <w:rFonts w:cstheme="minorHAnsi"/>
          <w:szCs w:val="24"/>
        </w:rPr>
        <w:t xml:space="preserve">Domestic, </w:t>
      </w:r>
      <w:r w:rsidR="009E2900">
        <w:rPr>
          <w:rFonts w:cstheme="minorHAnsi"/>
          <w:szCs w:val="24"/>
        </w:rPr>
        <w:t>s</w:t>
      </w:r>
      <w:r w:rsidR="00B10F73" w:rsidRPr="00583FA8">
        <w:rPr>
          <w:rFonts w:cstheme="minorHAnsi"/>
          <w:szCs w:val="24"/>
        </w:rPr>
        <w:t xml:space="preserve">exual and </w:t>
      </w:r>
      <w:r w:rsidR="009E2900">
        <w:rPr>
          <w:rFonts w:cstheme="minorHAnsi"/>
          <w:szCs w:val="24"/>
        </w:rPr>
        <w:t>g</w:t>
      </w:r>
      <w:r w:rsidR="00B10F73" w:rsidRPr="00583FA8">
        <w:rPr>
          <w:rFonts w:cstheme="minorHAnsi"/>
          <w:szCs w:val="24"/>
        </w:rPr>
        <w:t xml:space="preserve">ender-based </w:t>
      </w:r>
      <w:r w:rsidR="009E2900">
        <w:rPr>
          <w:rFonts w:cstheme="minorHAnsi"/>
          <w:szCs w:val="24"/>
        </w:rPr>
        <w:t>v</w:t>
      </w:r>
      <w:r w:rsidR="00B10F73" w:rsidRPr="00583FA8">
        <w:rPr>
          <w:rFonts w:cstheme="minorHAnsi"/>
          <w:szCs w:val="24"/>
        </w:rPr>
        <w:t xml:space="preserve">iolence and </w:t>
      </w:r>
      <w:r w:rsidR="009E2900">
        <w:rPr>
          <w:rFonts w:cstheme="minorHAnsi"/>
          <w:szCs w:val="24"/>
        </w:rPr>
        <w:t>h</w:t>
      </w:r>
      <w:r w:rsidR="00B10F73" w:rsidRPr="00583FA8">
        <w:rPr>
          <w:rFonts w:cstheme="minorHAnsi"/>
          <w:szCs w:val="24"/>
        </w:rPr>
        <w:t>arassment</w:t>
      </w:r>
      <w:r w:rsidR="00A67CA0">
        <w:rPr>
          <w:rFonts w:cstheme="minorHAnsi"/>
          <w:szCs w:val="24"/>
        </w:rPr>
        <w:t>, including r</w:t>
      </w:r>
      <w:r w:rsidR="00A67CA0" w:rsidRPr="00583FA8">
        <w:rPr>
          <w:rFonts w:cstheme="minorHAnsi"/>
          <w:szCs w:val="24"/>
        </w:rPr>
        <w:t>esponding to and preventing female genital mutilation</w:t>
      </w:r>
      <w:r w:rsidR="00B10F73" w:rsidRPr="00583FA8">
        <w:rPr>
          <w:rFonts w:cstheme="minorHAnsi"/>
          <w:szCs w:val="24"/>
        </w:rPr>
        <w:t>;</w:t>
      </w:r>
    </w:p>
    <w:p w14:paraId="16450E59" w14:textId="1E34DCFE" w:rsidR="005415B7" w:rsidRPr="00583FA8"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(c) </w:t>
      </w:r>
      <w:r w:rsidR="00B10F73" w:rsidRPr="00583FA8">
        <w:rPr>
          <w:rFonts w:cstheme="minorHAnsi"/>
          <w:szCs w:val="24"/>
        </w:rPr>
        <w:t xml:space="preserve">Awareness </w:t>
      </w:r>
      <w:r w:rsidR="00AE4A06">
        <w:rPr>
          <w:rFonts w:cstheme="minorHAnsi"/>
          <w:szCs w:val="24"/>
        </w:rPr>
        <w:t xml:space="preserve">and competency </w:t>
      </w:r>
      <w:r w:rsidR="00B10F73" w:rsidRPr="00583FA8">
        <w:rPr>
          <w:rFonts w:cstheme="minorHAnsi"/>
          <w:szCs w:val="24"/>
        </w:rPr>
        <w:t>in equality</w:t>
      </w:r>
      <w:r w:rsidR="00F9604C">
        <w:rPr>
          <w:rFonts w:cstheme="minorHAnsi"/>
          <w:szCs w:val="24"/>
        </w:rPr>
        <w:t xml:space="preserve">, </w:t>
      </w:r>
      <w:r w:rsidR="00B10F73" w:rsidRPr="00583FA8">
        <w:rPr>
          <w:rFonts w:cstheme="minorHAnsi"/>
          <w:szCs w:val="24"/>
        </w:rPr>
        <w:t>diversity</w:t>
      </w:r>
      <w:r w:rsidR="00937A83">
        <w:rPr>
          <w:rFonts w:cstheme="minorHAnsi"/>
          <w:szCs w:val="24"/>
        </w:rPr>
        <w:t xml:space="preserve"> and </w:t>
      </w:r>
      <w:r w:rsidR="00F9604C">
        <w:rPr>
          <w:rFonts w:cstheme="minorHAnsi"/>
          <w:szCs w:val="24"/>
        </w:rPr>
        <w:t>cultural</w:t>
      </w:r>
      <w:r w:rsidR="00B10F73" w:rsidRPr="00583FA8">
        <w:rPr>
          <w:rFonts w:cstheme="minorHAnsi"/>
          <w:szCs w:val="24"/>
        </w:rPr>
        <w:t xml:space="preserve"> </w:t>
      </w:r>
      <w:r w:rsidR="00557266">
        <w:rPr>
          <w:rFonts w:cstheme="minorHAnsi"/>
          <w:szCs w:val="24"/>
        </w:rPr>
        <w:t>competency</w:t>
      </w:r>
      <w:r w:rsidR="00B10F73" w:rsidRPr="00583FA8">
        <w:rPr>
          <w:rFonts w:cstheme="minorHAnsi"/>
          <w:szCs w:val="24"/>
        </w:rPr>
        <w:t>;</w:t>
      </w:r>
    </w:p>
    <w:p w14:paraId="21C2D1E6" w14:textId="11620480" w:rsidR="005415B7" w:rsidRPr="00583FA8"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(d) </w:t>
      </w:r>
      <w:r w:rsidR="00B10F73" w:rsidRPr="00583FA8">
        <w:rPr>
          <w:rFonts w:cstheme="minorHAnsi"/>
          <w:szCs w:val="24"/>
        </w:rPr>
        <w:t xml:space="preserve">Sensitivity training on issues that impact on vulnerable groups; </w:t>
      </w:r>
    </w:p>
    <w:p w14:paraId="11444D29" w14:textId="77A6BC5E" w:rsidR="00557266"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(e) </w:t>
      </w:r>
      <w:r w:rsidR="00B10F73" w:rsidRPr="00583FA8">
        <w:rPr>
          <w:rFonts w:cstheme="minorHAnsi"/>
          <w:szCs w:val="24"/>
        </w:rPr>
        <w:t>Mental health awareness</w:t>
      </w:r>
      <w:r w:rsidR="000F1FEA">
        <w:rPr>
          <w:rFonts w:cstheme="minorHAnsi"/>
          <w:szCs w:val="24"/>
        </w:rPr>
        <w:t xml:space="preserve"> (incl. suicide prevention)</w:t>
      </w:r>
      <w:r w:rsidR="00B10F73" w:rsidRPr="00583FA8">
        <w:rPr>
          <w:rFonts w:cstheme="minorHAnsi"/>
          <w:szCs w:val="24"/>
        </w:rPr>
        <w:t>;</w:t>
      </w:r>
    </w:p>
    <w:p w14:paraId="31A19362" w14:textId="6AEE8296" w:rsidR="005415B7" w:rsidRPr="00557266"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lastRenderedPageBreak/>
        <w:t xml:space="preserve">(f) </w:t>
      </w:r>
      <w:r w:rsidR="00B10F73" w:rsidRPr="00557266">
        <w:rPr>
          <w:rFonts w:cstheme="minorHAnsi"/>
          <w:szCs w:val="24"/>
        </w:rPr>
        <w:t xml:space="preserve">Responding to the possible needs of </w:t>
      </w:r>
      <w:r w:rsidR="00557266" w:rsidRPr="00557266">
        <w:rPr>
          <w:rFonts w:eastAsia="Times New Roman" w:cstheme="minorHAnsi"/>
          <w:color w:val="000000"/>
          <w:szCs w:val="24"/>
          <w:shd w:val="clear" w:color="auto" w:fill="FFFFFF"/>
        </w:rPr>
        <w:t>(LGBTI+)</w:t>
      </w:r>
      <w:r w:rsidR="00B10F73" w:rsidRPr="00557266">
        <w:rPr>
          <w:rFonts w:cstheme="minorHAnsi"/>
          <w:szCs w:val="24"/>
        </w:rPr>
        <w:t>;</w:t>
      </w:r>
    </w:p>
    <w:p w14:paraId="6C460141" w14:textId="3969383F" w:rsidR="005415B7" w:rsidRPr="00583FA8"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(g) </w:t>
      </w:r>
      <w:r w:rsidR="00B10F73" w:rsidRPr="00583FA8">
        <w:rPr>
          <w:rFonts w:cstheme="minorHAnsi"/>
          <w:szCs w:val="24"/>
        </w:rPr>
        <w:t>Responding to the possible needs of victims of torture and trauma;</w:t>
      </w:r>
    </w:p>
    <w:p w14:paraId="1ADBE256" w14:textId="43163871" w:rsidR="005415B7" w:rsidRPr="00583FA8"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(h) </w:t>
      </w:r>
      <w:r w:rsidR="00B10F73" w:rsidRPr="00583FA8">
        <w:rPr>
          <w:rFonts w:cstheme="minorHAnsi"/>
          <w:szCs w:val="24"/>
        </w:rPr>
        <w:t>Self-awareness;</w:t>
      </w:r>
    </w:p>
    <w:p w14:paraId="39924F30" w14:textId="58AE88B2" w:rsidR="005415B7" w:rsidRDefault="00611244"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 xml:space="preserve">(i) </w:t>
      </w:r>
      <w:r w:rsidR="00E151F5" w:rsidRPr="00583FA8">
        <w:rPr>
          <w:rFonts w:cstheme="minorHAnsi"/>
          <w:szCs w:val="24"/>
        </w:rPr>
        <w:t xml:space="preserve">Conflict resolution; </w:t>
      </w:r>
    </w:p>
    <w:p w14:paraId="4210195E" w14:textId="77777777" w:rsidR="00D74A76" w:rsidRDefault="00D74A76"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 xml:space="preserve">(j) Anti-bullying; </w:t>
      </w:r>
    </w:p>
    <w:p w14:paraId="108CF491" w14:textId="4D09976B" w:rsidR="00857A4C" w:rsidRDefault="005E0FD0"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w:t>
      </w:r>
      <w:r w:rsidR="00605C7F">
        <w:rPr>
          <w:rFonts w:cstheme="minorHAnsi"/>
          <w:szCs w:val="24"/>
        </w:rPr>
        <w:t>k</w:t>
      </w:r>
      <w:r w:rsidR="00D74A76">
        <w:rPr>
          <w:rFonts w:cstheme="minorHAnsi"/>
          <w:szCs w:val="24"/>
        </w:rPr>
        <w:t xml:space="preserve">) </w:t>
      </w:r>
      <w:r>
        <w:rPr>
          <w:rFonts w:cstheme="minorHAnsi"/>
          <w:szCs w:val="24"/>
        </w:rPr>
        <w:t>Disability</w:t>
      </w:r>
      <w:r w:rsidR="004034E1">
        <w:rPr>
          <w:rFonts w:cstheme="minorHAnsi"/>
          <w:szCs w:val="24"/>
        </w:rPr>
        <w:t>;</w:t>
      </w:r>
    </w:p>
    <w:p w14:paraId="31A704F7" w14:textId="791D964F" w:rsidR="004034E1" w:rsidRDefault="004034E1"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w:t>
      </w:r>
      <w:r w:rsidR="00605C7F">
        <w:rPr>
          <w:rFonts w:cstheme="minorHAnsi"/>
          <w:szCs w:val="24"/>
        </w:rPr>
        <w:t>l</w:t>
      </w:r>
      <w:r>
        <w:rPr>
          <w:rFonts w:cstheme="minorHAnsi"/>
          <w:szCs w:val="24"/>
        </w:rPr>
        <w:t>) Indicators of human trafficking;</w:t>
      </w:r>
    </w:p>
    <w:p w14:paraId="7A680E4C" w14:textId="7E9880BA" w:rsidR="004034E1" w:rsidRDefault="004034E1"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w:t>
      </w:r>
      <w:r w:rsidR="00605C7F">
        <w:rPr>
          <w:rFonts w:cstheme="minorHAnsi"/>
          <w:szCs w:val="24"/>
        </w:rPr>
        <w:t>m</w:t>
      </w:r>
      <w:r>
        <w:rPr>
          <w:rFonts w:cstheme="minorHAnsi"/>
          <w:szCs w:val="24"/>
        </w:rPr>
        <w:t>) Self-care</w:t>
      </w:r>
      <w:r w:rsidR="00635CEA">
        <w:rPr>
          <w:rFonts w:cstheme="minorHAnsi"/>
          <w:szCs w:val="24"/>
        </w:rPr>
        <w:t>;</w:t>
      </w:r>
    </w:p>
    <w:p w14:paraId="4CCB74BA" w14:textId="03D61DA6" w:rsidR="00635CEA" w:rsidRDefault="00635CEA"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w:t>
      </w:r>
      <w:r w:rsidR="00605C7F">
        <w:rPr>
          <w:rFonts w:cstheme="minorHAnsi"/>
          <w:szCs w:val="24"/>
        </w:rPr>
        <w:t>n</w:t>
      </w:r>
      <w:r>
        <w:rPr>
          <w:rFonts w:cstheme="minorHAnsi"/>
          <w:szCs w:val="24"/>
        </w:rPr>
        <w:t xml:space="preserve">) First aid. </w:t>
      </w:r>
    </w:p>
    <w:p w14:paraId="54941CB9" w14:textId="04A42030" w:rsidR="006527CC" w:rsidRPr="00583FA8" w:rsidRDefault="00B10F73"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The above specific training </w:t>
      </w:r>
      <w:r w:rsidR="005415B7" w:rsidRPr="00583FA8">
        <w:rPr>
          <w:rFonts w:cstheme="minorHAnsi"/>
          <w:szCs w:val="24"/>
        </w:rPr>
        <w:t>is carried out</w:t>
      </w:r>
      <w:r w:rsidRPr="00583FA8">
        <w:rPr>
          <w:rFonts w:cstheme="minorHAnsi"/>
          <w:szCs w:val="24"/>
        </w:rPr>
        <w:t xml:space="preserve"> on a continuous basis with appropriate refresher training sessions provided on a regular basis.</w:t>
      </w:r>
      <w:r w:rsidR="00937A83">
        <w:rPr>
          <w:rFonts w:cstheme="minorHAnsi"/>
          <w:szCs w:val="24"/>
        </w:rPr>
        <w:t xml:space="preserve"> This is a non-exhaustive list. </w:t>
      </w:r>
    </w:p>
    <w:p w14:paraId="5A02C77A" w14:textId="77777777" w:rsidR="006527CC" w:rsidRPr="00583FA8" w:rsidRDefault="006527CC" w:rsidP="00017AA4">
      <w:pPr>
        <w:pStyle w:val="Heading2"/>
        <w:rPr>
          <w:rFonts w:cstheme="minorHAnsi"/>
          <w:b/>
          <w:szCs w:val="24"/>
        </w:rPr>
      </w:pPr>
    </w:p>
    <w:p w14:paraId="37AB81D7" w14:textId="77777777" w:rsidR="00775788" w:rsidRPr="00583FA8" w:rsidRDefault="00775788" w:rsidP="00017AA4">
      <w:pPr>
        <w:pStyle w:val="Heading2"/>
        <w:rPr>
          <w:rFonts w:cstheme="minorHAnsi"/>
          <w:b/>
          <w:szCs w:val="24"/>
        </w:rPr>
      </w:pPr>
      <w:r w:rsidRPr="00583FA8">
        <w:rPr>
          <w:rFonts w:cstheme="minorHAnsi"/>
          <w:b/>
          <w:szCs w:val="24"/>
        </w:rPr>
        <w:br w:type="page"/>
      </w:r>
    </w:p>
    <w:p w14:paraId="3D85B0E4" w14:textId="7D2BF2BF" w:rsidR="00726CD1" w:rsidRPr="00583FA8" w:rsidRDefault="00017AA4" w:rsidP="009C0B82">
      <w:pPr>
        <w:pStyle w:val="Heading2"/>
        <w:rPr>
          <w:rFonts w:cstheme="minorHAnsi"/>
          <w:b/>
          <w:szCs w:val="24"/>
        </w:rPr>
      </w:pPr>
      <w:bookmarkStart w:id="36" w:name="_Toc515540666"/>
      <w:bookmarkStart w:id="37" w:name="_Toc517383989"/>
      <w:bookmarkStart w:id="38" w:name="_Toc530990020"/>
      <w:r w:rsidRPr="00583FA8">
        <w:rPr>
          <w:rFonts w:cstheme="minorHAnsi"/>
          <w:b/>
          <w:szCs w:val="24"/>
        </w:rPr>
        <w:lastRenderedPageBreak/>
        <w:t>THEME 3: CONTINGENCY PLANNING AND EMERGENCY PREPAREDNESS</w:t>
      </w:r>
      <w:bookmarkEnd w:id="36"/>
      <w:bookmarkEnd w:id="37"/>
      <w:bookmarkEnd w:id="38"/>
    </w:p>
    <w:p w14:paraId="1A0C8AF1" w14:textId="77777777" w:rsidR="009C0B82" w:rsidRPr="00583FA8" w:rsidRDefault="009C0B82" w:rsidP="009C0B82">
      <w:pPr>
        <w:rPr>
          <w:rFonts w:cstheme="minorHAnsi"/>
          <w:szCs w:val="24"/>
        </w:rPr>
      </w:pPr>
    </w:p>
    <w:p w14:paraId="4CDFDD5D" w14:textId="75FB952C" w:rsidR="00136EA8" w:rsidRPr="00583FA8" w:rsidRDefault="00136EA8" w:rsidP="00136EA8">
      <w:pPr>
        <w:rPr>
          <w:rFonts w:cstheme="minorHAnsi"/>
          <w:b/>
          <w:szCs w:val="24"/>
          <w:u w:val="single"/>
        </w:rPr>
      </w:pPr>
      <w:r w:rsidRPr="00583FA8">
        <w:rPr>
          <w:rFonts w:cstheme="minorHAnsi"/>
          <w:b/>
          <w:szCs w:val="24"/>
          <w:u w:val="single"/>
        </w:rPr>
        <w:t xml:space="preserve">Standard </w:t>
      </w:r>
      <w:r w:rsidR="00017AA4" w:rsidRPr="00583FA8">
        <w:rPr>
          <w:rFonts w:cstheme="minorHAnsi"/>
          <w:b/>
          <w:szCs w:val="24"/>
          <w:u w:val="single"/>
        </w:rPr>
        <w:t>3.1</w:t>
      </w:r>
    </w:p>
    <w:p w14:paraId="433C1E03" w14:textId="597C4620" w:rsidR="00136EA8" w:rsidRPr="00583FA8" w:rsidRDefault="003709F1"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The </w:t>
      </w:r>
      <w:r w:rsidR="005E0FD0">
        <w:rPr>
          <w:rFonts w:cstheme="minorHAnsi"/>
          <w:szCs w:val="24"/>
        </w:rPr>
        <w:t>s</w:t>
      </w:r>
      <w:r w:rsidR="00F40807">
        <w:rPr>
          <w:rFonts w:cstheme="minorHAnsi"/>
          <w:szCs w:val="24"/>
        </w:rPr>
        <w:t>ervice</w:t>
      </w:r>
      <w:r w:rsidR="005E0FD0">
        <w:rPr>
          <w:rFonts w:cstheme="minorHAnsi"/>
          <w:szCs w:val="24"/>
        </w:rPr>
        <w:t xml:space="preserve"> p</w:t>
      </w:r>
      <w:r w:rsidR="00A5527A">
        <w:rPr>
          <w:rFonts w:cstheme="minorHAnsi"/>
          <w:szCs w:val="24"/>
        </w:rPr>
        <w:t>rovider</w:t>
      </w:r>
      <w:r w:rsidRPr="00583FA8">
        <w:rPr>
          <w:rFonts w:cstheme="minorHAnsi"/>
          <w:szCs w:val="24"/>
        </w:rPr>
        <w:t xml:space="preserve"> will carry out a </w:t>
      </w:r>
      <w:r w:rsidR="00F9604C">
        <w:rPr>
          <w:rFonts w:cstheme="minorHAnsi"/>
          <w:szCs w:val="24"/>
        </w:rPr>
        <w:t xml:space="preserve">regular </w:t>
      </w:r>
      <w:r w:rsidRPr="00583FA8">
        <w:rPr>
          <w:rFonts w:cstheme="minorHAnsi"/>
          <w:szCs w:val="24"/>
        </w:rPr>
        <w:t xml:space="preserve">risk analysis of the </w:t>
      </w:r>
      <w:r w:rsidR="005E0FD0">
        <w:rPr>
          <w:rFonts w:cstheme="minorHAnsi"/>
          <w:szCs w:val="24"/>
        </w:rPr>
        <w:t>s</w:t>
      </w:r>
      <w:r w:rsidR="00F40807">
        <w:rPr>
          <w:rFonts w:cstheme="minorHAnsi"/>
          <w:szCs w:val="24"/>
        </w:rPr>
        <w:t>ervice</w:t>
      </w:r>
      <w:r w:rsidR="006213B7">
        <w:rPr>
          <w:rFonts w:cstheme="minorHAnsi"/>
          <w:szCs w:val="24"/>
        </w:rPr>
        <w:t xml:space="preserve"> and develop a </w:t>
      </w:r>
      <w:r w:rsidR="00696A99">
        <w:rPr>
          <w:rFonts w:cstheme="minorHAnsi"/>
          <w:szCs w:val="24"/>
        </w:rPr>
        <w:t>r</w:t>
      </w:r>
      <w:r w:rsidR="006213B7">
        <w:rPr>
          <w:rFonts w:cstheme="minorHAnsi"/>
          <w:szCs w:val="24"/>
        </w:rPr>
        <w:t xml:space="preserve">isk </w:t>
      </w:r>
      <w:r w:rsidR="00696A99">
        <w:rPr>
          <w:rFonts w:cstheme="minorHAnsi"/>
          <w:szCs w:val="24"/>
        </w:rPr>
        <w:t>r</w:t>
      </w:r>
      <w:r w:rsidRPr="00583FA8">
        <w:rPr>
          <w:rFonts w:cstheme="minorHAnsi"/>
          <w:szCs w:val="24"/>
        </w:rPr>
        <w:t>egister</w:t>
      </w:r>
      <w:r w:rsidR="00A520EC" w:rsidRPr="00583FA8">
        <w:rPr>
          <w:rFonts w:cstheme="minorHAnsi"/>
          <w:szCs w:val="24"/>
        </w:rPr>
        <w:t>.</w:t>
      </w:r>
    </w:p>
    <w:p w14:paraId="74584223" w14:textId="631D65D6" w:rsidR="00136EA8" w:rsidRPr="00583FA8" w:rsidRDefault="004A0AB2" w:rsidP="008306E0">
      <w:pPr>
        <w:jc w:val="both"/>
        <w:rPr>
          <w:rFonts w:cstheme="minorHAnsi"/>
          <w:b/>
          <w:szCs w:val="24"/>
        </w:rPr>
      </w:pPr>
      <w:r w:rsidRPr="00583FA8">
        <w:rPr>
          <w:rFonts w:cstheme="minorHAnsi"/>
          <w:b/>
          <w:szCs w:val="24"/>
        </w:rPr>
        <w:t>Indicators</w:t>
      </w:r>
    </w:p>
    <w:p w14:paraId="38E92132" w14:textId="43DAE89E" w:rsidR="00C220D4" w:rsidRPr="00C220D4" w:rsidRDefault="00C220D4"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3.1.1 </w:t>
      </w:r>
      <w:r w:rsidRPr="00583FA8">
        <w:rPr>
          <w:rFonts w:cstheme="minorHAnsi"/>
          <w:b/>
          <w:szCs w:val="24"/>
        </w:rPr>
        <w:t>Identifying risk</w:t>
      </w:r>
      <w:r w:rsidRPr="00583FA8">
        <w:rPr>
          <w:rFonts w:cstheme="minorHAnsi"/>
          <w:szCs w:val="24"/>
        </w:rPr>
        <w:t xml:space="preserve">. The </w:t>
      </w:r>
      <w:r>
        <w:rPr>
          <w:rFonts w:cstheme="minorHAnsi"/>
          <w:szCs w:val="24"/>
        </w:rPr>
        <w:t>service provider</w:t>
      </w:r>
      <w:r w:rsidRPr="00583FA8">
        <w:rPr>
          <w:rFonts w:cstheme="minorHAnsi"/>
          <w:szCs w:val="24"/>
        </w:rPr>
        <w:t xml:space="preserve"> carries out a risk analysis of the </w:t>
      </w:r>
      <w:r>
        <w:rPr>
          <w:rFonts w:cstheme="minorHAnsi"/>
          <w:szCs w:val="24"/>
        </w:rPr>
        <w:t>service</w:t>
      </w:r>
      <w:r w:rsidRPr="00583FA8">
        <w:rPr>
          <w:rFonts w:cstheme="minorHAnsi"/>
          <w:szCs w:val="24"/>
        </w:rPr>
        <w:t xml:space="preserve"> and identifies potential risks that would compromise the provision of the </w:t>
      </w:r>
      <w:r w:rsidRPr="00C220D4">
        <w:rPr>
          <w:rFonts w:cstheme="minorHAnsi"/>
          <w:szCs w:val="24"/>
        </w:rPr>
        <w:t>service. T</w:t>
      </w:r>
      <w:r w:rsidRPr="00C220D4">
        <w:rPr>
          <w:rFonts w:eastAsia="Times New Roman" w:cstheme="minorHAnsi"/>
          <w:color w:val="000000"/>
          <w:szCs w:val="24"/>
          <w:shd w:val="clear" w:color="auto" w:fill="FFFFFF"/>
        </w:rPr>
        <w:t>he actions identified to mitigate the risk are assigned to a specific individual and monitored to ensure implementation.</w:t>
      </w:r>
      <w:r>
        <w:rPr>
          <w:rFonts w:eastAsia="Times New Roman" w:cstheme="minorHAnsi"/>
          <w:color w:val="000000"/>
          <w:szCs w:val="24"/>
          <w:shd w:val="clear" w:color="auto" w:fill="FFFFFF"/>
        </w:rPr>
        <w:t xml:space="preserve"> </w:t>
      </w:r>
      <w:r>
        <w:rPr>
          <w:rFonts w:cstheme="minorHAnsi"/>
          <w:szCs w:val="24"/>
        </w:rPr>
        <w:t>This risk r</w:t>
      </w:r>
      <w:r w:rsidRPr="00583FA8">
        <w:rPr>
          <w:rFonts w:cstheme="minorHAnsi"/>
          <w:szCs w:val="24"/>
        </w:rPr>
        <w:t xml:space="preserve">egister is reviewed and updated on a regular basis and actions identified to mitigate the risk. The </w:t>
      </w:r>
      <w:r>
        <w:rPr>
          <w:rFonts w:cstheme="minorHAnsi"/>
          <w:szCs w:val="24"/>
        </w:rPr>
        <w:t>risk r</w:t>
      </w:r>
      <w:r w:rsidRPr="00583FA8">
        <w:rPr>
          <w:rFonts w:cstheme="minorHAnsi"/>
          <w:szCs w:val="24"/>
        </w:rPr>
        <w:t xml:space="preserve">egister is </w:t>
      </w:r>
      <w:r w:rsidR="005D1619">
        <w:rPr>
          <w:rFonts w:cstheme="minorHAnsi"/>
          <w:szCs w:val="24"/>
        </w:rPr>
        <w:t xml:space="preserve">provided to </w:t>
      </w:r>
      <w:r w:rsidR="000304A1">
        <w:rPr>
          <w:rFonts w:cstheme="minorHAnsi"/>
          <w:szCs w:val="24"/>
        </w:rPr>
        <w:t xml:space="preserve">the </w:t>
      </w:r>
      <w:r w:rsidR="000304A1">
        <w:rPr>
          <w:rFonts w:cstheme="minorHAnsi"/>
          <w:color w:val="000000" w:themeColor="text1"/>
          <w:szCs w:val="24"/>
        </w:rPr>
        <w:t>Department of Justice and Equality</w:t>
      </w:r>
      <w:r w:rsidR="00C74370">
        <w:rPr>
          <w:rFonts w:cstheme="minorHAnsi"/>
          <w:szCs w:val="24"/>
        </w:rPr>
        <w:t xml:space="preserve"> </w:t>
      </w:r>
      <w:r w:rsidR="00937A83">
        <w:rPr>
          <w:rFonts w:cstheme="minorHAnsi"/>
          <w:szCs w:val="24"/>
        </w:rPr>
        <w:t xml:space="preserve">and </w:t>
      </w:r>
      <w:r w:rsidR="00C74370">
        <w:rPr>
          <w:rFonts w:cstheme="minorHAnsi"/>
          <w:szCs w:val="24"/>
        </w:rPr>
        <w:t xml:space="preserve">as part of the inspection process, and is available to </w:t>
      </w:r>
      <w:r w:rsidRPr="00583FA8">
        <w:rPr>
          <w:rFonts w:cstheme="minorHAnsi"/>
          <w:szCs w:val="24"/>
        </w:rPr>
        <w:t>its agents and inspectors</w:t>
      </w:r>
      <w:r>
        <w:rPr>
          <w:rFonts w:cstheme="minorHAnsi"/>
          <w:szCs w:val="24"/>
        </w:rPr>
        <w:t>, and the Office of the Ombudsman</w:t>
      </w:r>
      <w:r w:rsidRPr="00583FA8">
        <w:rPr>
          <w:rFonts w:cstheme="minorHAnsi"/>
          <w:szCs w:val="24"/>
        </w:rPr>
        <w:t>.</w:t>
      </w:r>
    </w:p>
    <w:p w14:paraId="76912298" w14:textId="6FB7E478" w:rsidR="00C220D4" w:rsidRPr="00583FA8" w:rsidRDefault="00C220D4"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3.1.2 </w:t>
      </w:r>
      <w:r w:rsidRPr="00583FA8">
        <w:rPr>
          <w:rFonts w:cstheme="minorHAnsi"/>
          <w:b/>
          <w:szCs w:val="24"/>
        </w:rPr>
        <w:t xml:space="preserve">Continuity of </w:t>
      </w:r>
      <w:r>
        <w:rPr>
          <w:rFonts w:cstheme="minorHAnsi"/>
          <w:b/>
          <w:szCs w:val="24"/>
        </w:rPr>
        <w:t>Service</w:t>
      </w:r>
      <w:r w:rsidRPr="00583FA8">
        <w:rPr>
          <w:rFonts w:cstheme="minorHAnsi"/>
          <w:szCs w:val="24"/>
        </w:rPr>
        <w:t xml:space="preserve">. The </w:t>
      </w:r>
      <w:r>
        <w:rPr>
          <w:rFonts w:cstheme="minorHAnsi"/>
          <w:szCs w:val="24"/>
        </w:rPr>
        <w:t>service provider</w:t>
      </w:r>
      <w:r w:rsidRPr="00583FA8">
        <w:rPr>
          <w:rFonts w:cstheme="minorHAnsi"/>
          <w:szCs w:val="24"/>
        </w:rPr>
        <w:t xml:space="preserve"> includes</w:t>
      </w:r>
      <w:r>
        <w:rPr>
          <w:rFonts w:cstheme="minorHAnsi"/>
          <w:szCs w:val="24"/>
        </w:rPr>
        <w:t xml:space="preserve"> in the risk r</w:t>
      </w:r>
      <w:r w:rsidRPr="00583FA8">
        <w:rPr>
          <w:rFonts w:cstheme="minorHAnsi"/>
          <w:szCs w:val="24"/>
        </w:rPr>
        <w:t xml:space="preserve">egister proposals to ensure continuity of </w:t>
      </w:r>
      <w:r>
        <w:rPr>
          <w:rFonts w:cstheme="minorHAnsi"/>
          <w:szCs w:val="24"/>
        </w:rPr>
        <w:t>service</w:t>
      </w:r>
      <w:r w:rsidRPr="00583FA8">
        <w:rPr>
          <w:rFonts w:cstheme="minorHAnsi"/>
          <w:szCs w:val="24"/>
        </w:rPr>
        <w:t xml:space="preserve"> in the event of disaster or unforeseen circumstances such as fire, flood or having any required certification rescinded which would affect the delivery of the </w:t>
      </w:r>
      <w:r w:rsidR="009E2900">
        <w:rPr>
          <w:rFonts w:cstheme="minorHAnsi"/>
          <w:szCs w:val="24"/>
        </w:rPr>
        <w:t>s</w:t>
      </w:r>
      <w:r>
        <w:rPr>
          <w:rFonts w:cstheme="minorHAnsi"/>
          <w:szCs w:val="24"/>
        </w:rPr>
        <w:t>ervice</w:t>
      </w:r>
      <w:r w:rsidRPr="00583FA8">
        <w:rPr>
          <w:rFonts w:cstheme="minorHAnsi"/>
          <w:szCs w:val="24"/>
        </w:rPr>
        <w:t>, including but not limited to:</w:t>
      </w:r>
    </w:p>
    <w:p w14:paraId="4360A35B" w14:textId="386FC78B" w:rsidR="003709F1" w:rsidRPr="00583FA8"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(a) </w:t>
      </w:r>
      <w:r w:rsidR="003709F1" w:rsidRPr="00583FA8">
        <w:rPr>
          <w:rFonts w:cstheme="minorHAnsi"/>
          <w:szCs w:val="24"/>
        </w:rPr>
        <w:t>Contaminated water supply</w:t>
      </w:r>
      <w:r w:rsidR="006F62A9" w:rsidRPr="00583FA8">
        <w:rPr>
          <w:rFonts w:cstheme="minorHAnsi"/>
          <w:szCs w:val="24"/>
        </w:rPr>
        <w:t>;</w:t>
      </w:r>
    </w:p>
    <w:p w14:paraId="4A6D304C" w14:textId="0F3B25D7" w:rsidR="006F62A9" w:rsidRPr="00583FA8"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(b) </w:t>
      </w:r>
      <w:r w:rsidR="003709F1" w:rsidRPr="00583FA8">
        <w:rPr>
          <w:rFonts w:cstheme="minorHAnsi"/>
          <w:szCs w:val="24"/>
        </w:rPr>
        <w:t>Unavailabil</w:t>
      </w:r>
      <w:r w:rsidR="006F62A9" w:rsidRPr="00583FA8">
        <w:rPr>
          <w:rFonts w:cstheme="minorHAnsi"/>
          <w:szCs w:val="24"/>
        </w:rPr>
        <w:t>ity of bed space due to act of G</w:t>
      </w:r>
      <w:r w:rsidR="003709F1" w:rsidRPr="00583FA8">
        <w:rPr>
          <w:rFonts w:cstheme="minorHAnsi"/>
          <w:szCs w:val="24"/>
        </w:rPr>
        <w:t>od</w:t>
      </w:r>
      <w:r w:rsidR="006F62A9" w:rsidRPr="00583FA8">
        <w:rPr>
          <w:rFonts w:cstheme="minorHAnsi"/>
          <w:szCs w:val="24"/>
        </w:rPr>
        <w:t>;</w:t>
      </w:r>
    </w:p>
    <w:p w14:paraId="169D9A89" w14:textId="53E68782" w:rsidR="006F62A9" w:rsidRPr="00583FA8"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(c) </w:t>
      </w:r>
      <w:r w:rsidR="003709F1" w:rsidRPr="00583FA8">
        <w:rPr>
          <w:rFonts w:cstheme="minorHAnsi"/>
          <w:szCs w:val="24"/>
        </w:rPr>
        <w:t>Unavailability of food supp</w:t>
      </w:r>
      <w:r w:rsidR="006F62A9" w:rsidRPr="00583FA8">
        <w:rPr>
          <w:rFonts w:cstheme="minorHAnsi"/>
          <w:szCs w:val="24"/>
        </w:rPr>
        <w:t xml:space="preserve">ly/catering </w:t>
      </w:r>
      <w:r w:rsidR="00696A99">
        <w:rPr>
          <w:rFonts w:cstheme="minorHAnsi"/>
          <w:szCs w:val="24"/>
        </w:rPr>
        <w:t>s</w:t>
      </w:r>
      <w:r w:rsidR="00F40807">
        <w:rPr>
          <w:rFonts w:cstheme="minorHAnsi"/>
          <w:szCs w:val="24"/>
        </w:rPr>
        <w:t>ervice</w:t>
      </w:r>
      <w:r w:rsidR="006F62A9" w:rsidRPr="00583FA8">
        <w:rPr>
          <w:rFonts w:cstheme="minorHAnsi"/>
          <w:szCs w:val="24"/>
        </w:rPr>
        <w:t>s (e.g. non-c</w:t>
      </w:r>
      <w:r w:rsidR="003709F1" w:rsidRPr="00583FA8">
        <w:rPr>
          <w:rFonts w:cstheme="minorHAnsi"/>
          <w:szCs w:val="24"/>
        </w:rPr>
        <w:t>ompliance/certification rescinded, equipment failure, delivery issues, stock/product shortages etc</w:t>
      </w:r>
      <w:r w:rsidR="006F62A9" w:rsidRPr="00583FA8">
        <w:rPr>
          <w:rFonts w:cstheme="minorHAnsi"/>
          <w:szCs w:val="24"/>
        </w:rPr>
        <w:t>.</w:t>
      </w:r>
      <w:r w:rsidR="003709F1" w:rsidRPr="00583FA8">
        <w:rPr>
          <w:rFonts w:cstheme="minorHAnsi"/>
          <w:szCs w:val="24"/>
        </w:rPr>
        <w:t>)</w:t>
      </w:r>
      <w:r w:rsidR="006F62A9" w:rsidRPr="00583FA8">
        <w:rPr>
          <w:rFonts w:cstheme="minorHAnsi"/>
          <w:szCs w:val="24"/>
        </w:rPr>
        <w:t>;</w:t>
      </w:r>
    </w:p>
    <w:p w14:paraId="72D8E87D" w14:textId="1F7E85FA" w:rsidR="00265B7D" w:rsidRDefault="00E151F5"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(d)</w:t>
      </w:r>
      <w:r w:rsidR="006F62A9" w:rsidRPr="00583FA8">
        <w:rPr>
          <w:rFonts w:cstheme="minorHAnsi"/>
          <w:szCs w:val="24"/>
        </w:rPr>
        <w:t xml:space="preserve"> </w:t>
      </w:r>
      <w:r w:rsidR="003709F1" w:rsidRPr="00583FA8">
        <w:rPr>
          <w:rFonts w:cstheme="minorHAnsi"/>
          <w:szCs w:val="24"/>
        </w:rPr>
        <w:t xml:space="preserve">Failure of </w:t>
      </w:r>
      <w:r w:rsidR="00696A99">
        <w:rPr>
          <w:rFonts w:cstheme="minorHAnsi"/>
          <w:szCs w:val="24"/>
        </w:rPr>
        <w:t>s</w:t>
      </w:r>
      <w:r w:rsidR="00F40807">
        <w:rPr>
          <w:rFonts w:cstheme="minorHAnsi"/>
          <w:szCs w:val="24"/>
        </w:rPr>
        <w:t>ervice</w:t>
      </w:r>
      <w:r w:rsidR="003709F1" w:rsidRPr="00583FA8">
        <w:rPr>
          <w:rFonts w:cstheme="minorHAnsi"/>
          <w:szCs w:val="24"/>
        </w:rPr>
        <w:t>s delivery such as water, electricity etc</w:t>
      </w:r>
      <w:r w:rsidR="007909E2" w:rsidRPr="00583FA8">
        <w:rPr>
          <w:rFonts w:cstheme="minorHAnsi"/>
          <w:szCs w:val="24"/>
        </w:rPr>
        <w:t>.</w:t>
      </w:r>
    </w:p>
    <w:p w14:paraId="01836A7D" w14:textId="77777777" w:rsidR="007A699A" w:rsidRPr="007A699A" w:rsidRDefault="00857A4C"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 xml:space="preserve">3.1.3 </w:t>
      </w:r>
      <w:r w:rsidRPr="009B657D">
        <w:rPr>
          <w:rFonts w:cstheme="minorHAnsi"/>
          <w:b/>
          <w:szCs w:val="24"/>
        </w:rPr>
        <w:t>Emergency planning</w:t>
      </w:r>
      <w:r>
        <w:rPr>
          <w:rFonts w:cstheme="minorHAnsi"/>
          <w:szCs w:val="24"/>
        </w:rPr>
        <w:t xml:space="preserve">. The service provider ensures that any emergency of risk register </w:t>
      </w:r>
      <w:r w:rsidRPr="007A699A">
        <w:rPr>
          <w:rFonts w:cstheme="minorHAnsi"/>
          <w:szCs w:val="24"/>
        </w:rPr>
        <w:t xml:space="preserve">protocol meets the additional support needs of persons with disabilities. </w:t>
      </w:r>
    </w:p>
    <w:p w14:paraId="08C9EA93" w14:textId="401ADBC0" w:rsidR="007A699A" w:rsidRPr="00583FA8" w:rsidRDefault="007A699A" w:rsidP="008306E0">
      <w:pPr>
        <w:pBdr>
          <w:top w:val="single" w:sz="4" w:space="1" w:color="auto"/>
          <w:left w:val="single" w:sz="4" w:space="4" w:color="auto"/>
          <w:bottom w:val="single" w:sz="4" w:space="1" w:color="auto"/>
          <w:right w:val="single" w:sz="4" w:space="4" w:color="auto"/>
        </w:pBdr>
        <w:jc w:val="both"/>
        <w:rPr>
          <w:rFonts w:cstheme="minorHAnsi"/>
          <w:szCs w:val="24"/>
        </w:rPr>
        <w:sectPr w:rsidR="007A699A" w:rsidRPr="00583FA8" w:rsidSect="00147CEC">
          <w:pgSz w:w="11906" w:h="16838"/>
          <w:pgMar w:top="1440" w:right="1440" w:bottom="1440" w:left="1440" w:header="708" w:footer="708" w:gutter="0"/>
          <w:cols w:space="708"/>
          <w:docGrid w:linePitch="360"/>
        </w:sectPr>
      </w:pPr>
      <w:r w:rsidRPr="007A699A">
        <w:rPr>
          <w:rFonts w:cstheme="minorHAnsi"/>
          <w:szCs w:val="24"/>
        </w:rPr>
        <w:t xml:space="preserve">3.1.4.  </w:t>
      </w:r>
      <w:r w:rsidRPr="007A699A">
        <w:rPr>
          <w:rFonts w:cstheme="minorHAnsi"/>
          <w:b/>
          <w:szCs w:val="24"/>
        </w:rPr>
        <w:t>Fire drills.</w:t>
      </w:r>
      <w:r>
        <w:rPr>
          <w:rFonts w:cstheme="minorHAnsi"/>
          <w:szCs w:val="24"/>
        </w:rPr>
        <w:t xml:space="preserve"> </w:t>
      </w:r>
      <w:r w:rsidRPr="007A699A">
        <w:rPr>
          <w:rFonts w:cstheme="minorHAnsi"/>
          <w:szCs w:val="24"/>
        </w:rPr>
        <w:t xml:space="preserve">The service provider ensures that all residents are </w:t>
      </w:r>
      <w:r w:rsidRPr="007A699A">
        <w:rPr>
          <w:rFonts w:eastAsia="Times New Roman" w:cstheme="minorHAnsi"/>
          <w:color w:val="000000"/>
          <w:szCs w:val="24"/>
          <w:shd w:val="clear" w:color="auto" w:fill="FFFFFF"/>
        </w:rPr>
        <w:t xml:space="preserve">educated on fire drills and emergency protocol. </w:t>
      </w:r>
      <w:r w:rsidR="000B268A">
        <w:rPr>
          <w:rFonts w:cstheme="minorHAnsi"/>
          <w:szCs w:val="24"/>
        </w:rPr>
        <w:t xml:space="preserve"> </w:t>
      </w:r>
    </w:p>
    <w:p w14:paraId="4538CAD1" w14:textId="77777777" w:rsidR="00D3338C" w:rsidRPr="00583FA8" w:rsidRDefault="006615CF" w:rsidP="00E151F5">
      <w:pPr>
        <w:pStyle w:val="Heading2"/>
        <w:rPr>
          <w:rFonts w:cstheme="minorHAnsi"/>
          <w:b/>
          <w:szCs w:val="24"/>
        </w:rPr>
      </w:pPr>
      <w:bookmarkStart w:id="39" w:name="_Toc515540667"/>
      <w:bookmarkStart w:id="40" w:name="_Toc517383990"/>
      <w:bookmarkStart w:id="41" w:name="_Toc530990021"/>
      <w:r w:rsidRPr="00583FA8">
        <w:rPr>
          <w:rFonts w:cstheme="minorHAnsi"/>
          <w:b/>
          <w:szCs w:val="24"/>
        </w:rPr>
        <w:lastRenderedPageBreak/>
        <w:t xml:space="preserve">THEME </w:t>
      </w:r>
      <w:r w:rsidR="00501536" w:rsidRPr="00583FA8">
        <w:rPr>
          <w:rFonts w:cstheme="minorHAnsi"/>
          <w:b/>
          <w:szCs w:val="24"/>
        </w:rPr>
        <w:t>4</w:t>
      </w:r>
      <w:r w:rsidRPr="00583FA8">
        <w:rPr>
          <w:rFonts w:cstheme="minorHAnsi"/>
          <w:b/>
          <w:szCs w:val="24"/>
        </w:rPr>
        <w:t>: ACCOMMODATION</w:t>
      </w:r>
      <w:bookmarkEnd w:id="39"/>
      <w:bookmarkEnd w:id="40"/>
      <w:bookmarkEnd w:id="41"/>
    </w:p>
    <w:p w14:paraId="2EC97D5B" w14:textId="77777777" w:rsidR="00DC1013" w:rsidRPr="00583FA8" w:rsidRDefault="00DC1013" w:rsidP="00420B95">
      <w:pPr>
        <w:rPr>
          <w:rFonts w:cstheme="minorHAnsi"/>
          <w:b/>
          <w:szCs w:val="24"/>
        </w:rPr>
      </w:pPr>
    </w:p>
    <w:p w14:paraId="02DAE634" w14:textId="526E96A9" w:rsidR="00147026" w:rsidRPr="00583FA8" w:rsidRDefault="00147026" w:rsidP="008306E0">
      <w:pPr>
        <w:jc w:val="both"/>
        <w:rPr>
          <w:rFonts w:cstheme="minorHAnsi"/>
          <w:b/>
          <w:szCs w:val="24"/>
          <w:u w:val="single"/>
        </w:rPr>
      </w:pPr>
      <w:r w:rsidRPr="00583FA8">
        <w:rPr>
          <w:rFonts w:cstheme="minorHAnsi"/>
          <w:b/>
          <w:szCs w:val="24"/>
          <w:u w:val="single"/>
        </w:rPr>
        <w:t xml:space="preserve">Standard </w:t>
      </w:r>
      <w:r w:rsidR="00501536" w:rsidRPr="00583FA8">
        <w:rPr>
          <w:rFonts w:cstheme="minorHAnsi"/>
          <w:b/>
          <w:szCs w:val="24"/>
          <w:u w:val="single"/>
        </w:rPr>
        <w:t>4</w:t>
      </w:r>
      <w:r w:rsidR="001F38C0" w:rsidRPr="00583FA8">
        <w:rPr>
          <w:rFonts w:cstheme="minorHAnsi"/>
          <w:b/>
          <w:szCs w:val="24"/>
          <w:u w:val="single"/>
        </w:rPr>
        <w:t>.1</w:t>
      </w:r>
    </w:p>
    <w:p w14:paraId="22BDF9B6" w14:textId="6F96E9C3" w:rsidR="00147026" w:rsidRPr="00583FA8" w:rsidRDefault="004245EE"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 xml:space="preserve">The </w:t>
      </w:r>
      <w:r w:rsidR="005E0FD0">
        <w:rPr>
          <w:rFonts w:cstheme="minorHAnsi"/>
          <w:szCs w:val="24"/>
        </w:rPr>
        <w:t>service p</w:t>
      </w:r>
      <w:r w:rsidR="001C7F51">
        <w:rPr>
          <w:rFonts w:cstheme="minorHAnsi"/>
          <w:szCs w:val="24"/>
        </w:rPr>
        <w:t xml:space="preserve">rovider, in </w:t>
      </w:r>
      <w:r w:rsidRPr="00583FA8">
        <w:rPr>
          <w:rFonts w:cstheme="minorHAnsi"/>
          <w:szCs w:val="24"/>
        </w:rPr>
        <w:t>planning, design</w:t>
      </w:r>
      <w:r w:rsidR="001C7F51">
        <w:rPr>
          <w:rFonts w:cstheme="minorHAnsi"/>
          <w:szCs w:val="24"/>
        </w:rPr>
        <w:t>ing and allocating</w:t>
      </w:r>
      <w:r w:rsidRPr="00583FA8">
        <w:rPr>
          <w:rFonts w:cstheme="minorHAnsi"/>
          <w:szCs w:val="24"/>
        </w:rPr>
        <w:t xml:space="preserve"> accommodation</w:t>
      </w:r>
      <w:r w:rsidR="00937A83">
        <w:rPr>
          <w:rFonts w:cstheme="minorHAnsi"/>
          <w:szCs w:val="24"/>
        </w:rPr>
        <w:t xml:space="preserve"> within the centre</w:t>
      </w:r>
      <w:r w:rsidR="001C7F51">
        <w:rPr>
          <w:rFonts w:cstheme="minorHAnsi"/>
          <w:szCs w:val="24"/>
        </w:rPr>
        <w:t>,</w:t>
      </w:r>
      <w:r w:rsidRPr="00583FA8">
        <w:rPr>
          <w:rFonts w:cstheme="minorHAnsi"/>
          <w:szCs w:val="24"/>
        </w:rPr>
        <w:t xml:space="preserve"> is informed by the identified needs </w:t>
      </w:r>
      <w:r w:rsidR="00012875">
        <w:rPr>
          <w:rFonts w:cstheme="minorHAnsi"/>
          <w:szCs w:val="24"/>
        </w:rPr>
        <w:t xml:space="preserve">and best interests </w:t>
      </w:r>
      <w:r w:rsidRPr="00583FA8">
        <w:rPr>
          <w:rFonts w:cstheme="minorHAnsi"/>
          <w:szCs w:val="24"/>
        </w:rPr>
        <w:t>of residents</w:t>
      </w:r>
      <w:r w:rsidR="00012875">
        <w:rPr>
          <w:rFonts w:cstheme="minorHAnsi"/>
          <w:szCs w:val="24"/>
        </w:rPr>
        <w:t>,</w:t>
      </w:r>
      <w:r w:rsidRPr="00583FA8">
        <w:rPr>
          <w:rFonts w:cstheme="minorHAnsi"/>
          <w:szCs w:val="24"/>
        </w:rPr>
        <w:t xml:space="preserve"> and the best interests of the child.</w:t>
      </w:r>
    </w:p>
    <w:p w14:paraId="1E20D59B" w14:textId="4B1776DB" w:rsidR="001F38C0" w:rsidRPr="00583FA8" w:rsidRDefault="001F38C0" w:rsidP="008306E0">
      <w:pPr>
        <w:tabs>
          <w:tab w:val="left" w:pos="1310"/>
        </w:tabs>
        <w:jc w:val="both"/>
        <w:rPr>
          <w:rFonts w:cstheme="minorHAnsi"/>
          <w:b/>
          <w:szCs w:val="24"/>
        </w:rPr>
      </w:pPr>
      <w:r w:rsidRPr="00583FA8">
        <w:rPr>
          <w:rFonts w:cstheme="minorHAnsi"/>
          <w:b/>
          <w:szCs w:val="24"/>
        </w:rPr>
        <w:t>Indicators</w:t>
      </w:r>
    </w:p>
    <w:p w14:paraId="3D642451" w14:textId="2125B08C" w:rsidR="008242D0"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1.1. </w:t>
      </w:r>
      <w:r w:rsidR="00E151F5" w:rsidRPr="00583FA8">
        <w:rPr>
          <w:rFonts w:cstheme="minorHAnsi"/>
          <w:b/>
          <w:szCs w:val="24"/>
        </w:rPr>
        <w:t>Room allocation</w:t>
      </w:r>
      <w:r w:rsidR="00E151F5" w:rsidRPr="00583FA8">
        <w:rPr>
          <w:rFonts w:cstheme="minorHAnsi"/>
          <w:szCs w:val="24"/>
        </w:rPr>
        <w:t xml:space="preserve">. </w:t>
      </w:r>
      <w:r w:rsidR="0097016B">
        <w:rPr>
          <w:rFonts w:cstheme="minorHAnsi"/>
          <w:szCs w:val="24"/>
        </w:rPr>
        <w:t xml:space="preserve">In conjunction with </w:t>
      </w:r>
      <w:r w:rsidR="000304A1">
        <w:rPr>
          <w:rFonts w:cstheme="minorHAnsi"/>
          <w:szCs w:val="24"/>
        </w:rPr>
        <w:t xml:space="preserve">the </w:t>
      </w:r>
      <w:r w:rsidR="000304A1">
        <w:rPr>
          <w:rFonts w:cstheme="minorHAnsi"/>
          <w:color w:val="000000" w:themeColor="text1"/>
          <w:szCs w:val="24"/>
        </w:rPr>
        <w:t>Department of Justice and Equality</w:t>
      </w:r>
      <w:r w:rsidR="0097016B">
        <w:rPr>
          <w:rFonts w:cstheme="minorHAnsi"/>
          <w:szCs w:val="24"/>
        </w:rPr>
        <w:t>, t</w:t>
      </w:r>
      <w:r w:rsidR="004245EE" w:rsidRPr="00583FA8">
        <w:rPr>
          <w:rFonts w:cstheme="minorHAnsi"/>
          <w:szCs w:val="24"/>
        </w:rPr>
        <w:t xml:space="preserve">he </w:t>
      </w:r>
      <w:r w:rsidR="005E0FD0">
        <w:rPr>
          <w:rFonts w:cstheme="minorHAnsi"/>
          <w:szCs w:val="24"/>
        </w:rPr>
        <w:t>service p</w:t>
      </w:r>
      <w:r w:rsidR="006213B7">
        <w:rPr>
          <w:rFonts w:cstheme="minorHAnsi"/>
          <w:szCs w:val="24"/>
        </w:rPr>
        <w:t xml:space="preserve">rovider allocates </w:t>
      </w:r>
      <w:r w:rsidR="004245EE" w:rsidRPr="00583FA8">
        <w:rPr>
          <w:rFonts w:cstheme="minorHAnsi"/>
          <w:szCs w:val="24"/>
        </w:rPr>
        <w:t xml:space="preserve">rooms to residents </w:t>
      </w:r>
      <w:r w:rsidR="006213B7">
        <w:rPr>
          <w:rFonts w:cstheme="minorHAnsi"/>
          <w:szCs w:val="24"/>
        </w:rPr>
        <w:t>on the basis of</w:t>
      </w:r>
      <w:r w:rsidR="004245EE" w:rsidRPr="00583FA8">
        <w:rPr>
          <w:rFonts w:cstheme="minorHAnsi"/>
          <w:szCs w:val="24"/>
        </w:rPr>
        <w:t xml:space="preserve"> </w:t>
      </w:r>
      <w:r w:rsidR="001F38C0" w:rsidRPr="00583FA8">
        <w:rPr>
          <w:rFonts w:cstheme="minorHAnsi"/>
          <w:szCs w:val="24"/>
        </w:rPr>
        <w:t>needs identified in the initial, and any subsequent</w:t>
      </w:r>
      <w:r w:rsidR="00DA7DA2" w:rsidRPr="00583FA8">
        <w:rPr>
          <w:rFonts w:cstheme="minorHAnsi"/>
          <w:szCs w:val="24"/>
        </w:rPr>
        <w:t>, vulnerability assessment</w:t>
      </w:r>
      <w:r w:rsidR="001F38C0" w:rsidRPr="00583FA8">
        <w:rPr>
          <w:rFonts w:cstheme="minorHAnsi"/>
          <w:szCs w:val="24"/>
        </w:rPr>
        <w:t xml:space="preserve">. </w:t>
      </w:r>
      <w:r w:rsidR="0083647A">
        <w:rPr>
          <w:rFonts w:cstheme="minorHAnsi"/>
          <w:szCs w:val="24"/>
        </w:rPr>
        <w:t xml:space="preserve">This must include consideration of the sexual orientation and gender identity of the resident in allocating rooms. </w:t>
      </w:r>
    </w:p>
    <w:p w14:paraId="18E22733" w14:textId="72437720" w:rsidR="008242D0"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1.2. </w:t>
      </w:r>
      <w:r w:rsidR="00F9604C">
        <w:rPr>
          <w:rFonts w:cstheme="minorHAnsi"/>
          <w:b/>
          <w:szCs w:val="24"/>
        </w:rPr>
        <w:t>Room and Health</w:t>
      </w:r>
      <w:r w:rsidR="00E151F5" w:rsidRPr="00583FA8">
        <w:rPr>
          <w:rFonts w:cstheme="minorHAnsi"/>
          <w:szCs w:val="24"/>
        </w:rPr>
        <w:t xml:space="preserve">. </w:t>
      </w:r>
      <w:r w:rsidR="005E0FD0">
        <w:rPr>
          <w:rFonts w:cstheme="minorHAnsi"/>
          <w:szCs w:val="24"/>
        </w:rPr>
        <w:t>The service p</w:t>
      </w:r>
      <w:r w:rsidR="006213B7">
        <w:rPr>
          <w:rFonts w:cstheme="minorHAnsi"/>
          <w:szCs w:val="24"/>
        </w:rPr>
        <w:t xml:space="preserve">rovider allocates individual rooms to </w:t>
      </w:r>
      <w:r w:rsidR="00B92689">
        <w:rPr>
          <w:rFonts w:cstheme="minorHAnsi"/>
          <w:szCs w:val="24"/>
        </w:rPr>
        <w:t xml:space="preserve">residents </w:t>
      </w:r>
      <w:r w:rsidR="00F9604C" w:rsidRPr="00583FA8">
        <w:rPr>
          <w:rFonts w:cstheme="minorHAnsi"/>
          <w:szCs w:val="24"/>
        </w:rPr>
        <w:t>with specific health conditions</w:t>
      </w:r>
      <w:r w:rsidR="00857A4C">
        <w:rPr>
          <w:rFonts w:cstheme="minorHAnsi"/>
          <w:szCs w:val="24"/>
        </w:rPr>
        <w:t xml:space="preserve"> or disabilities</w:t>
      </w:r>
      <w:r w:rsidR="00F9604C" w:rsidRPr="00583FA8">
        <w:rPr>
          <w:rFonts w:cstheme="minorHAnsi"/>
          <w:szCs w:val="24"/>
        </w:rPr>
        <w:t>, as far as is practicable.</w:t>
      </w:r>
    </w:p>
    <w:p w14:paraId="653F5F51" w14:textId="3FFFF14B" w:rsidR="004245EE" w:rsidRPr="00583FA8" w:rsidRDefault="004245E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 </w:t>
      </w:r>
      <w:r w:rsidR="008242D0" w:rsidRPr="00583FA8">
        <w:rPr>
          <w:rFonts w:cstheme="minorHAnsi"/>
          <w:szCs w:val="24"/>
        </w:rPr>
        <w:t xml:space="preserve">4.1.3. </w:t>
      </w:r>
      <w:r w:rsidR="00E151F5" w:rsidRPr="00583FA8">
        <w:rPr>
          <w:rFonts w:cstheme="minorHAnsi"/>
          <w:b/>
          <w:szCs w:val="24"/>
        </w:rPr>
        <w:t>Criteria</w:t>
      </w:r>
      <w:r w:rsidR="00E151F5" w:rsidRPr="00583FA8">
        <w:rPr>
          <w:rFonts w:cstheme="minorHAnsi"/>
          <w:szCs w:val="24"/>
        </w:rPr>
        <w:t xml:space="preserve">. </w:t>
      </w:r>
      <w:r w:rsidR="008242D0" w:rsidRPr="00583FA8">
        <w:rPr>
          <w:rFonts w:cstheme="minorHAnsi"/>
          <w:szCs w:val="24"/>
        </w:rPr>
        <w:t xml:space="preserve">The allocation of rooms to </w:t>
      </w:r>
      <w:r w:rsidR="00B92689">
        <w:rPr>
          <w:rFonts w:cstheme="minorHAnsi"/>
          <w:szCs w:val="24"/>
        </w:rPr>
        <w:t xml:space="preserve">residents </w:t>
      </w:r>
      <w:r w:rsidR="00DA7DA2" w:rsidRPr="00583FA8">
        <w:rPr>
          <w:rFonts w:cstheme="minorHAnsi"/>
          <w:szCs w:val="24"/>
        </w:rPr>
        <w:t>is</w:t>
      </w:r>
      <w:r w:rsidRPr="00583FA8">
        <w:rPr>
          <w:rFonts w:cstheme="minorHAnsi"/>
          <w:szCs w:val="24"/>
        </w:rPr>
        <w:t xml:space="preserve"> determined </w:t>
      </w:r>
      <w:r w:rsidR="006213B7">
        <w:rPr>
          <w:rFonts w:cstheme="minorHAnsi"/>
          <w:szCs w:val="24"/>
        </w:rPr>
        <w:t xml:space="preserve">by the </w:t>
      </w:r>
      <w:r w:rsidR="009E2900">
        <w:rPr>
          <w:rFonts w:cstheme="minorHAnsi"/>
          <w:szCs w:val="24"/>
        </w:rPr>
        <w:t>s</w:t>
      </w:r>
      <w:r w:rsidR="006213B7">
        <w:rPr>
          <w:rFonts w:cstheme="minorHAnsi"/>
          <w:szCs w:val="24"/>
        </w:rPr>
        <w:t xml:space="preserve">ervice </w:t>
      </w:r>
      <w:r w:rsidR="009E2900">
        <w:rPr>
          <w:rFonts w:cstheme="minorHAnsi"/>
          <w:szCs w:val="24"/>
        </w:rPr>
        <w:t>p</w:t>
      </w:r>
      <w:r w:rsidR="006213B7">
        <w:rPr>
          <w:rFonts w:cstheme="minorHAnsi"/>
          <w:szCs w:val="24"/>
        </w:rPr>
        <w:t xml:space="preserve">rovider </w:t>
      </w:r>
      <w:r w:rsidRPr="00583FA8">
        <w:rPr>
          <w:rFonts w:cstheme="minorHAnsi"/>
          <w:szCs w:val="24"/>
        </w:rPr>
        <w:t>on the basis of fair and transparent criteria.</w:t>
      </w:r>
    </w:p>
    <w:p w14:paraId="16AC8F03" w14:textId="572753A2" w:rsidR="001F38C0"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DA7DA2" w:rsidRPr="00583FA8">
        <w:rPr>
          <w:rFonts w:cstheme="minorHAnsi"/>
          <w:szCs w:val="24"/>
        </w:rPr>
        <w:t>1.4</w:t>
      </w:r>
      <w:r w:rsidR="004245EE" w:rsidRPr="00583FA8">
        <w:rPr>
          <w:rFonts w:cstheme="minorHAnsi"/>
          <w:szCs w:val="24"/>
        </w:rPr>
        <w:t xml:space="preserve">. </w:t>
      </w:r>
      <w:r w:rsidR="00E151F5" w:rsidRPr="00583FA8">
        <w:rPr>
          <w:rFonts w:cstheme="minorHAnsi"/>
          <w:b/>
          <w:szCs w:val="24"/>
        </w:rPr>
        <w:t>Factors</w:t>
      </w:r>
      <w:r w:rsidR="00E151F5" w:rsidRPr="00583FA8">
        <w:rPr>
          <w:rFonts w:cstheme="minorHAnsi"/>
          <w:szCs w:val="24"/>
        </w:rPr>
        <w:t xml:space="preserve">. </w:t>
      </w:r>
      <w:r w:rsidR="005E0FD0">
        <w:rPr>
          <w:rFonts w:cstheme="minorHAnsi"/>
          <w:szCs w:val="24"/>
        </w:rPr>
        <w:t>The service p</w:t>
      </w:r>
      <w:r w:rsidR="006213B7">
        <w:rPr>
          <w:rFonts w:cstheme="minorHAnsi"/>
          <w:szCs w:val="24"/>
        </w:rPr>
        <w:t>rovider considers</w:t>
      </w:r>
      <w:r w:rsidR="004245EE" w:rsidRPr="00583FA8">
        <w:rPr>
          <w:rFonts w:cstheme="minorHAnsi"/>
          <w:szCs w:val="24"/>
        </w:rPr>
        <w:t xml:space="preserve"> familial links, gender, cultural, linguistic, religious background, age specific concerns</w:t>
      </w:r>
      <w:r w:rsidR="00605C7F" w:rsidRPr="00583FA8">
        <w:rPr>
          <w:rFonts w:cstheme="minorHAnsi"/>
          <w:szCs w:val="24"/>
        </w:rPr>
        <w:t xml:space="preserve"> </w:t>
      </w:r>
      <w:r w:rsidR="004245EE" w:rsidRPr="00583FA8">
        <w:rPr>
          <w:rFonts w:cstheme="minorHAnsi"/>
          <w:szCs w:val="24"/>
        </w:rPr>
        <w:t>and any vulnerability of the resident in the planning, design and allocation of accommodation</w:t>
      </w:r>
      <w:r w:rsidR="0083647A">
        <w:rPr>
          <w:rFonts w:cstheme="minorHAnsi"/>
          <w:szCs w:val="24"/>
        </w:rPr>
        <w:t xml:space="preserve">, </w:t>
      </w:r>
      <w:r w:rsidR="0083647A">
        <w:t>including the availability of shared accommodation for LGBTI</w:t>
      </w:r>
      <w:r w:rsidR="00BC3B7E">
        <w:t>+</w:t>
      </w:r>
      <w:r w:rsidR="0083647A">
        <w:t xml:space="preserve"> residents</w:t>
      </w:r>
      <w:r w:rsidR="006213B7">
        <w:rPr>
          <w:rFonts w:cstheme="minorHAnsi"/>
          <w:szCs w:val="24"/>
        </w:rPr>
        <w:t>.</w:t>
      </w:r>
    </w:p>
    <w:p w14:paraId="395C818F" w14:textId="6AE03E21" w:rsidR="00152AEF" w:rsidRPr="00583FA8" w:rsidRDefault="00152AEF"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sectPr w:rsidR="00152AEF" w:rsidRPr="00583FA8" w:rsidSect="00147CEC">
          <w:pgSz w:w="11906" w:h="16838"/>
          <w:pgMar w:top="1440" w:right="1440" w:bottom="1440" w:left="1440" w:header="708" w:footer="708" w:gutter="0"/>
          <w:cols w:space="708"/>
          <w:docGrid w:linePitch="360"/>
        </w:sectPr>
      </w:pPr>
      <w:r>
        <w:rPr>
          <w:rFonts w:cstheme="minorHAnsi"/>
          <w:szCs w:val="24"/>
        </w:rPr>
        <w:t xml:space="preserve">4.1.5 </w:t>
      </w:r>
      <w:r w:rsidRPr="002A1603">
        <w:rPr>
          <w:rFonts w:cstheme="minorHAnsi"/>
          <w:b/>
          <w:szCs w:val="24"/>
        </w:rPr>
        <w:t>Liaison.</w:t>
      </w:r>
      <w:r>
        <w:rPr>
          <w:rFonts w:cstheme="minorHAnsi"/>
          <w:szCs w:val="24"/>
        </w:rPr>
        <w:t xml:space="preserve"> </w:t>
      </w:r>
      <w:r w:rsidR="005E0FD0">
        <w:t>The m</w:t>
      </w:r>
      <w:r w:rsidRPr="00510A3E">
        <w:t>anager will liaise promptly, appropriately a</w:t>
      </w:r>
      <w:r w:rsidR="005E0FD0">
        <w:t xml:space="preserve">nd effectively with </w:t>
      </w:r>
      <w:r w:rsidR="000304A1">
        <w:t xml:space="preserve">the </w:t>
      </w:r>
      <w:r w:rsidR="000304A1">
        <w:rPr>
          <w:rFonts w:cstheme="minorHAnsi"/>
          <w:color w:val="000000" w:themeColor="text1"/>
          <w:szCs w:val="24"/>
        </w:rPr>
        <w:t>Department of Justice and Equality</w:t>
      </w:r>
      <w:r w:rsidR="005E0FD0">
        <w:t xml:space="preserve"> if the a</w:t>
      </w:r>
      <w:r w:rsidRPr="00510A3E">
        <w:t>ccommo</w:t>
      </w:r>
      <w:r w:rsidR="005E0FD0">
        <w:t>dation c</w:t>
      </w:r>
      <w:r w:rsidRPr="00510A3E">
        <w:t>entre is unable to meet the identified needs of residents and the best interests of the child</w:t>
      </w:r>
      <w:r w:rsidR="00765512">
        <w:t>.</w:t>
      </w:r>
    </w:p>
    <w:p w14:paraId="009B0A36" w14:textId="643A35C8" w:rsidR="004245EE" w:rsidRPr="00583FA8" w:rsidRDefault="004245EE" w:rsidP="004245EE">
      <w:pPr>
        <w:rPr>
          <w:rFonts w:cstheme="minorHAnsi"/>
          <w:b/>
          <w:szCs w:val="24"/>
        </w:rPr>
      </w:pPr>
      <w:r w:rsidRPr="00583FA8">
        <w:rPr>
          <w:rFonts w:cstheme="minorHAnsi"/>
          <w:b/>
          <w:szCs w:val="24"/>
          <w:u w:val="single"/>
        </w:rPr>
        <w:lastRenderedPageBreak/>
        <w:t xml:space="preserve">Standard </w:t>
      </w:r>
      <w:r w:rsidR="00501536" w:rsidRPr="00583FA8">
        <w:rPr>
          <w:rFonts w:cstheme="minorHAnsi"/>
          <w:b/>
          <w:szCs w:val="24"/>
          <w:u w:val="single"/>
        </w:rPr>
        <w:t>4</w:t>
      </w:r>
      <w:r w:rsidRPr="00583FA8">
        <w:rPr>
          <w:rFonts w:cstheme="minorHAnsi"/>
          <w:b/>
          <w:szCs w:val="24"/>
          <w:u w:val="single"/>
        </w:rPr>
        <w:t>.2</w:t>
      </w:r>
    </w:p>
    <w:p w14:paraId="56E36BE5" w14:textId="07D0BA32" w:rsidR="004245EE" w:rsidRPr="00583FA8" w:rsidRDefault="005E0FD0"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The service p</w:t>
      </w:r>
      <w:r w:rsidR="001C7F51">
        <w:rPr>
          <w:rFonts w:cstheme="minorHAnsi"/>
          <w:szCs w:val="24"/>
        </w:rPr>
        <w:t>rovider makes available a</w:t>
      </w:r>
      <w:r w:rsidR="00CE6589">
        <w:rPr>
          <w:rFonts w:cstheme="minorHAnsi"/>
          <w:szCs w:val="24"/>
        </w:rPr>
        <w:t xml:space="preserve">ccommodation </w:t>
      </w:r>
      <w:r w:rsidR="001C7F51">
        <w:rPr>
          <w:rFonts w:cstheme="minorHAnsi"/>
          <w:szCs w:val="24"/>
        </w:rPr>
        <w:t>which</w:t>
      </w:r>
      <w:r w:rsidR="004245EE" w:rsidRPr="00583FA8">
        <w:rPr>
          <w:rFonts w:cstheme="minorHAnsi"/>
          <w:szCs w:val="24"/>
        </w:rPr>
        <w:t xml:space="preserve"> is homely, accessibl</w:t>
      </w:r>
      <w:r w:rsidR="009E4E42" w:rsidRPr="00583FA8">
        <w:rPr>
          <w:rFonts w:cstheme="minorHAnsi"/>
          <w:szCs w:val="24"/>
        </w:rPr>
        <w:t xml:space="preserve">e and sufficiently furnished. </w:t>
      </w:r>
    </w:p>
    <w:p w14:paraId="0CF98EC1" w14:textId="2003C06C" w:rsidR="00857A4C" w:rsidRPr="00583FA8" w:rsidRDefault="00C67877" w:rsidP="004245EE">
      <w:pPr>
        <w:tabs>
          <w:tab w:val="left" w:pos="1310"/>
        </w:tabs>
        <w:rPr>
          <w:rFonts w:cstheme="minorHAnsi"/>
          <w:b/>
          <w:szCs w:val="24"/>
        </w:rPr>
      </w:pPr>
      <w:r w:rsidRPr="00583FA8">
        <w:rPr>
          <w:rFonts w:cstheme="minorHAnsi"/>
          <w:b/>
          <w:szCs w:val="24"/>
        </w:rPr>
        <w:t>Indicators</w:t>
      </w:r>
    </w:p>
    <w:p w14:paraId="68F9BC2D" w14:textId="2D8641A7" w:rsidR="006213B7"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2.1. </w:t>
      </w:r>
      <w:r w:rsidR="002E66A5" w:rsidRPr="00583FA8">
        <w:rPr>
          <w:rFonts w:cstheme="minorHAnsi"/>
          <w:b/>
          <w:szCs w:val="24"/>
        </w:rPr>
        <w:t>Regula</w:t>
      </w:r>
      <w:r w:rsidR="002E66A5">
        <w:rPr>
          <w:rFonts w:cstheme="minorHAnsi"/>
          <w:b/>
          <w:szCs w:val="24"/>
        </w:rPr>
        <w:t>tory Compliance</w:t>
      </w:r>
      <w:r w:rsidR="00E151F5" w:rsidRPr="00583FA8">
        <w:rPr>
          <w:rFonts w:cstheme="minorHAnsi"/>
          <w:b/>
          <w:szCs w:val="24"/>
        </w:rPr>
        <w:t>.</w:t>
      </w:r>
      <w:r w:rsidR="00E151F5" w:rsidRPr="00583FA8">
        <w:rPr>
          <w:rFonts w:cstheme="minorHAnsi"/>
          <w:szCs w:val="24"/>
        </w:rPr>
        <w:t xml:space="preserve"> </w:t>
      </w:r>
      <w:r w:rsidR="004245EE" w:rsidRPr="00583FA8">
        <w:rPr>
          <w:rFonts w:cstheme="minorHAnsi"/>
          <w:szCs w:val="24"/>
        </w:rPr>
        <w:t xml:space="preserve">Accommodation is fully in compliance with the Housing Act </w:t>
      </w:r>
      <w:r w:rsidR="00DA7DA2" w:rsidRPr="00583FA8">
        <w:rPr>
          <w:rFonts w:cstheme="minorHAnsi"/>
          <w:szCs w:val="24"/>
        </w:rPr>
        <w:t xml:space="preserve">1966 </w:t>
      </w:r>
      <w:r w:rsidR="004245EE" w:rsidRPr="00583FA8">
        <w:rPr>
          <w:rFonts w:cstheme="minorHAnsi"/>
          <w:szCs w:val="24"/>
        </w:rPr>
        <w:t xml:space="preserve">and building regulations.  </w:t>
      </w:r>
    </w:p>
    <w:p w14:paraId="0D93E631" w14:textId="0DC8D4F0" w:rsidR="004245EE"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2.2. </w:t>
      </w:r>
      <w:r w:rsidR="002E66A5" w:rsidRPr="002A1603">
        <w:rPr>
          <w:rFonts w:cstheme="minorHAnsi"/>
          <w:b/>
          <w:szCs w:val="24"/>
        </w:rPr>
        <w:t>Minimum</w:t>
      </w:r>
      <w:r w:rsidR="002E66A5">
        <w:rPr>
          <w:rFonts w:cstheme="minorHAnsi"/>
          <w:szCs w:val="24"/>
        </w:rPr>
        <w:t xml:space="preserve"> </w:t>
      </w:r>
      <w:r w:rsidR="00E151F5" w:rsidRPr="00583FA8">
        <w:rPr>
          <w:rFonts w:cstheme="minorHAnsi"/>
          <w:b/>
          <w:szCs w:val="24"/>
        </w:rPr>
        <w:t>Space</w:t>
      </w:r>
      <w:r w:rsidR="002E66A5">
        <w:rPr>
          <w:rFonts w:cstheme="minorHAnsi"/>
          <w:b/>
          <w:szCs w:val="24"/>
        </w:rPr>
        <w:t xml:space="preserve"> Requirements</w:t>
      </w:r>
      <w:r w:rsidR="00E151F5" w:rsidRPr="00583FA8">
        <w:rPr>
          <w:rFonts w:cstheme="minorHAnsi"/>
          <w:b/>
          <w:szCs w:val="24"/>
        </w:rPr>
        <w:t>.</w:t>
      </w:r>
      <w:r w:rsidR="00E151F5" w:rsidRPr="00583FA8">
        <w:rPr>
          <w:rFonts w:cstheme="minorHAnsi"/>
          <w:szCs w:val="24"/>
        </w:rPr>
        <w:t xml:space="preserve"> </w:t>
      </w:r>
      <w:r w:rsidR="004245EE" w:rsidRPr="00583FA8">
        <w:rPr>
          <w:rFonts w:cstheme="minorHAnsi"/>
          <w:szCs w:val="24"/>
        </w:rPr>
        <w:t xml:space="preserve">A minimum space of 4.65m² </w:t>
      </w:r>
      <w:r w:rsidR="005A05A3">
        <w:rPr>
          <w:rFonts w:cstheme="minorHAnsi"/>
          <w:szCs w:val="24"/>
        </w:rPr>
        <w:t>for each resident per bedroom</w:t>
      </w:r>
      <w:r w:rsidR="004245EE" w:rsidRPr="00583FA8">
        <w:rPr>
          <w:rFonts w:cstheme="minorHAnsi"/>
          <w:szCs w:val="24"/>
        </w:rPr>
        <w:t xml:space="preserve"> is provided for each resident.  </w:t>
      </w:r>
      <w:r w:rsidR="005A05A3">
        <w:rPr>
          <w:rFonts w:cstheme="minorHAnsi"/>
          <w:szCs w:val="24"/>
        </w:rPr>
        <w:t xml:space="preserve">Additional space may be required for persons with disabilities. </w:t>
      </w:r>
    </w:p>
    <w:p w14:paraId="7DF29A79" w14:textId="03558567" w:rsidR="004245EE"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2.3. </w:t>
      </w:r>
      <w:r w:rsidR="00E151F5" w:rsidRPr="00583FA8">
        <w:rPr>
          <w:rFonts w:cstheme="minorHAnsi"/>
          <w:b/>
          <w:szCs w:val="24"/>
        </w:rPr>
        <w:t>Ceiling.</w:t>
      </w:r>
      <w:r w:rsidR="00E151F5" w:rsidRPr="00583FA8">
        <w:rPr>
          <w:rFonts w:cstheme="minorHAnsi"/>
          <w:szCs w:val="24"/>
        </w:rPr>
        <w:t xml:space="preserve"> </w:t>
      </w:r>
      <w:r w:rsidR="004245EE" w:rsidRPr="00583FA8">
        <w:rPr>
          <w:rFonts w:cstheme="minorHAnsi"/>
          <w:szCs w:val="24"/>
        </w:rPr>
        <w:t xml:space="preserve">Each bedroom has a minimum ceiling height of 2.4m.  </w:t>
      </w:r>
    </w:p>
    <w:p w14:paraId="5F1D0865" w14:textId="02EB855B" w:rsidR="004245EE"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2.4. </w:t>
      </w:r>
      <w:r w:rsidR="00E151F5" w:rsidRPr="00583FA8">
        <w:rPr>
          <w:rFonts w:cstheme="minorHAnsi"/>
          <w:b/>
          <w:szCs w:val="24"/>
        </w:rPr>
        <w:t>Space.</w:t>
      </w:r>
      <w:r w:rsidR="00E151F5" w:rsidRPr="00583FA8">
        <w:rPr>
          <w:rFonts w:cstheme="minorHAnsi"/>
          <w:szCs w:val="24"/>
        </w:rPr>
        <w:t xml:space="preserve"> </w:t>
      </w:r>
      <w:r w:rsidR="004245EE" w:rsidRPr="00583FA8">
        <w:rPr>
          <w:rFonts w:cstheme="minorHAnsi"/>
          <w:szCs w:val="24"/>
        </w:rPr>
        <w:t xml:space="preserve">Bedrooms are provided with sufficient space to cater for the identified needs. </w:t>
      </w:r>
    </w:p>
    <w:p w14:paraId="77D7EF04" w14:textId="2067ABBC" w:rsidR="004245EE"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2.5. </w:t>
      </w:r>
      <w:r w:rsidR="00E151F5" w:rsidRPr="00583FA8">
        <w:rPr>
          <w:rFonts w:cstheme="minorHAnsi"/>
          <w:b/>
          <w:szCs w:val="24"/>
        </w:rPr>
        <w:t>Fittings.</w:t>
      </w:r>
      <w:r w:rsidR="00E151F5" w:rsidRPr="00583FA8">
        <w:rPr>
          <w:rFonts w:cstheme="minorHAnsi"/>
          <w:szCs w:val="24"/>
        </w:rPr>
        <w:t xml:space="preserve"> </w:t>
      </w:r>
      <w:r w:rsidR="004245EE" w:rsidRPr="00583FA8">
        <w:rPr>
          <w:rFonts w:cstheme="minorHAnsi"/>
          <w:szCs w:val="24"/>
        </w:rPr>
        <w:t xml:space="preserve">Fixtures and fittings in bedrooms meet the identified needs of residents.            </w:t>
      </w:r>
    </w:p>
    <w:p w14:paraId="31F974F9" w14:textId="2AAF1EC4" w:rsidR="004245EE"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2.6. </w:t>
      </w:r>
      <w:r w:rsidR="00E151F5" w:rsidRPr="00583FA8">
        <w:rPr>
          <w:rFonts w:cstheme="minorHAnsi"/>
          <w:b/>
          <w:szCs w:val="24"/>
        </w:rPr>
        <w:t>Guidelines for the bedroom.</w:t>
      </w:r>
      <w:r w:rsidR="00E151F5" w:rsidRPr="00583FA8">
        <w:rPr>
          <w:rFonts w:cstheme="minorHAnsi"/>
          <w:szCs w:val="24"/>
        </w:rPr>
        <w:t xml:space="preserve"> </w:t>
      </w:r>
      <w:r w:rsidR="005E0FD0">
        <w:rPr>
          <w:rFonts w:cstheme="minorHAnsi"/>
          <w:szCs w:val="24"/>
        </w:rPr>
        <w:t xml:space="preserve">In line with Department of Housing, Planning and </w:t>
      </w:r>
      <w:r w:rsidR="004245EE" w:rsidRPr="00583FA8">
        <w:rPr>
          <w:rFonts w:cstheme="minorHAnsi"/>
          <w:szCs w:val="24"/>
        </w:rPr>
        <w:t>Local Government Guidelines, the bedroom:</w:t>
      </w:r>
    </w:p>
    <w:p w14:paraId="4A094C7F" w14:textId="23AB038F" w:rsidR="004245EE" w:rsidRPr="00583FA8" w:rsidRDefault="00E151F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(a) F</w:t>
      </w:r>
      <w:r w:rsidR="004245EE" w:rsidRPr="00583FA8">
        <w:rPr>
          <w:rFonts w:cstheme="minorHAnsi"/>
          <w:szCs w:val="24"/>
        </w:rPr>
        <w:t>acilitates the range of acti</w:t>
      </w:r>
      <w:r w:rsidR="00C67877" w:rsidRPr="00583FA8">
        <w:rPr>
          <w:rFonts w:cstheme="minorHAnsi"/>
          <w:szCs w:val="24"/>
        </w:rPr>
        <w:t>vities likely to be carried out;</w:t>
      </w:r>
      <w:r w:rsidR="004245EE" w:rsidRPr="00583FA8">
        <w:rPr>
          <w:rFonts w:cstheme="minorHAnsi"/>
          <w:szCs w:val="24"/>
        </w:rPr>
        <w:t xml:space="preserve"> </w:t>
      </w:r>
    </w:p>
    <w:p w14:paraId="61C88E62" w14:textId="6BA66998" w:rsidR="004245EE" w:rsidRPr="00583FA8" w:rsidRDefault="00E151F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(b) O</w:t>
      </w:r>
      <w:r w:rsidR="00C67877" w:rsidRPr="00583FA8">
        <w:rPr>
          <w:rFonts w:cstheme="minorHAnsi"/>
          <w:szCs w:val="24"/>
        </w:rPr>
        <w:t>ffers adequate floor area;</w:t>
      </w:r>
    </w:p>
    <w:p w14:paraId="660B352B" w14:textId="52BEEB2D" w:rsidR="004245EE" w:rsidRPr="00583FA8" w:rsidRDefault="00E151F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(c ) Is well-</w:t>
      </w:r>
      <w:r w:rsidR="004245EE" w:rsidRPr="00583FA8">
        <w:rPr>
          <w:rFonts w:cstheme="minorHAnsi"/>
          <w:szCs w:val="24"/>
        </w:rPr>
        <w:t>proportioned in</w:t>
      </w:r>
      <w:r w:rsidR="00C67877" w:rsidRPr="00583FA8">
        <w:rPr>
          <w:rFonts w:cstheme="minorHAnsi"/>
          <w:szCs w:val="24"/>
        </w:rPr>
        <w:t xml:space="preserve"> terms of footprint outline;</w:t>
      </w:r>
      <w:r w:rsidR="004245EE" w:rsidRPr="00583FA8">
        <w:rPr>
          <w:rFonts w:cstheme="minorHAnsi"/>
          <w:szCs w:val="24"/>
        </w:rPr>
        <w:t xml:space="preserve">  </w:t>
      </w:r>
    </w:p>
    <w:p w14:paraId="67D8A2DA" w14:textId="77777777" w:rsidR="00E151F5" w:rsidRPr="00583FA8" w:rsidRDefault="00E151F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(d) P</w:t>
      </w:r>
      <w:r w:rsidR="004245EE" w:rsidRPr="00583FA8">
        <w:rPr>
          <w:rFonts w:cstheme="minorHAnsi"/>
          <w:szCs w:val="24"/>
        </w:rPr>
        <w:t xml:space="preserve">rovides good-quality living environments for </w:t>
      </w:r>
      <w:r w:rsidR="00DA7DA2" w:rsidRPr="00583FA8">
        <w:rPr>
          <w:rFonts w:cstheme="minorHAnsi"/>
          <w:szCs w:val="24"/>
        </w:rPr>
        <w:t>resident</w:t>
      </w:r>
      <w:r w:rsidR="00C67877" w:rsidRPr="00583FA8">
        <w:rPr>
          <w:rFonts w:cstheme="minorHAnsi"/>
          <w:szCs w:val="24"/>
        </w:rPr>
        <w:t>s;</w:t>
      </w:r>
    </w:p>
    <w:p w14:paraId="40D99DE4" w14:textId="2E1D5C9A" w:rsidR="004245EE" w:rsidRPr="00583FA8" w:rsidRDefault="00E151F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(e) A</w:t>
      </w:r>
      <w:r w:rsidR="004245EE" w:rsidRPr="00583FA8">
        <w:rPr>
          <w:rFonts w:cstheme="minorHAnsi"/>
          <w:szCs w:val="24"/>
        </w:rPr>
        <w:t>dequately accommodates appropriate furnitur</w:t>
      </w:r>
      <w:r w:rsidR="00C67877" w:rsidRPr="00583FA8">
        <w:rPr>
          <w:rFonts w:cstheme="minorHAnsi"/>
          <w:szCs w:val="24"/>
        </w:rPr>
        <w:t xml:space="preserve">e and equipment while allowing </w:t>
      </w:r>
      <w:r w:rsidR="004245EE" w:rsidRPr="00583FA8">
        <w:rPr>
          <w:rFonts w:cstheme="minorHAnsi"/>
          <w:szCs w:val="24"/>
        </w:rPr>
        <w:t>fr</w:t>
      </w:r>
      <w:r w:rsidR="00C67877" w:rsidRPr="00583FA8">
        <w:rPr>
          <w:rFonts w:cstheme="minorHAnsi"/>
          <w:szCs w:val="24"/>
        </w:rPr>
        <w:t xml:space="preserve">ee circulation within that area; </w:t>
      </w:r>
    </w:p>
    <w:p w14:paraId="083522EB" w14:textId="00E79E19" w:rsidR="005815B8" w:rsidRPr="00583FA8" w:rsidRDefault="00E151F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(f) R</w:t>
      </w:r>
      <w:r w:rsidR="004245EE" w:rsidRPr="00583FA8">
        <w:rPr>
          <w:rFonts w:cstheme="minorHAnsi"/>
          <w:szCs w:val="24"/>
        </w:rPr>
        <w:t xml:space="preserve">eceives sufficient natural light. </w:t>
      </w:r>
    </w:p>
    <w:p w14:paraId="29E369F6" w14:textId="3A58EF78" w:rsidR="004245EE" w:rsidRPr="005815B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eastAsia="Times New Roman" w:cstheme="minorHAnsi"/>
          <w:szCs w:val="24"/>
        </w:rPr>
      </w:pPr>
      <w:r w:rsidRPr="00583FA8">
        <w:rPr>
          <w:rFonts w:cstheme="minorHAnsi"/>
          <w:szCs w:val="24"/>
        </w:rPr>
        <w:t>4.</w:t>
      </w:r>
      <w:r w:rsidR="004245EE" w:rsidRPr="00583FA8">
        <w:rPr>
          <w:rFonts w:cstheme="minorHAnsi"/>
          <w:szCs w:val="24"/>
        </w:rPr>
        <w:t xml:space="preserve">2.7. </w:t>
      </w:r>
      <w:r w:rsidR="00E151F5" w:rsidRPr="00583FA8">
        <w:rPr>
          <w:rFonts w:cstheme="minorHAnsi"/>
          <w:b/>
          <w:szCs w:val="24"/>
        </w:rPr>
        <w:t>Wi-Fi.</w:t>
      </w:r>
      <w:r w:rsidR="00E151F5" w:rsidRPr="00583FA8">
        <w:rPr>
          <w:rFonts w:cstheme="minorHAnsi"/>
          <w:szCs w:val="24"/>
        </w:rPr>
        <w:t xml:space="preserve"> </w:t>
      </w:r>
      <w:r w:rsidR="005E0FD0">
        <w:rPr>
          <w:rFonts w:cstheme="minorHAnsi"/>
          <w:szCs w:val="24"/>
        </w:rPr>
        <w:t>The service p</w:t>
      </w:r>
      <w:r w:rsidR="00A96626">
        <w:rPr>
          <w:rFonts w:cstheme="minorHAnsi"/>
          <w:szCs w:val="24"/>
        </w:rPr>
        <w:t>rovider ensures h</w:t>
      </w:r>
      <w:r w:rsidR="004245EE" w:rsidRPr="00583FA8">
        <w:rPr>
          <w:rFonts w:cstheme="minorHAnsi"/>
          <w:szCs w:val="24"/>
        </w:rPr>
        <w:t>igh quality Wi-Fi is accessible throughout the centre.</w:t>
      </w:r>
      <w:r w:rsidR="005815B8">
        <w:rPr>
          <w:rFonts w:cstheme="minorHAnsi"/>
          <w:szCs w:val="24"/>
        </w:rPr>
        <w:t xml:space="preserve"> </w:t>
      </w:r>
      <w:r w:rsidR="005815B8" w:rsidRPr="005815B8">
        <w:rPr>
          <w:rFonts w:eastAsia="Times New Roman" w:cstheme="minorHAnsi"/>
          <w:color w:val="000000"/>
          <w:szCs w:val="24"/>
          <w:shd w:val="clear" w:color="auto" w:fill="FFFFFF"/>
        </w:rPr>
        <w:t>Information</w:t>
      </w:r>
      <w:r w:rsidR="005815B8">
        <w:rPr>
          <w:rFonts w:eastAsia="Times New Roman" w:cstheme="minorHAnsi"/>
          <w:color w:val="000000"/>
          <w:szCs w:val="24"/>
          <w:shd w:val="clear" w:color="auto" w:fill="FFFFFF"/>
        </w:rPr>
        <w:t xml:space="preserve"> including </w:t>
      </w:r>
      <w:r w:rsidR="005815B8" w:rsidRPr="005815B8">
        <w:rPr>
          <w:rFonts w:eastAsia="Times New Roman" w:cstheme="minorHAnsi"/>
          <w:color w:val="000000"/>
          <w:szCs w:val="24"/>
          <w:shd w:val="clear" w:color="auto" w:fill="FFFFFF"/>
        </w:rPr>
        <w:t xml:space="preserve">notices about online safety </w:t>
      </w:r>
      <w:r w:rsidR="005815B8">
        <w:rPr>
          <w:rFonts w:eastAsia="Times New Roman" w:cstheme="minorHAnsi"/>
          <w:color w:val="000000"/>
          <w:szCs w:val="24"/>
          <w:shd w:val="clear" w:color="auto" w:fill="FFFFFF"/>
        </w:rPr>
        <w:t>are</w:t>
      </w:r>
      <w:r w:rsidR="005815B8" w:rsidRPr="005815B8">
        <w:rPr>
          <w:rFonts w:eastAsia="Times New Roman" w:cstheme="minorHAnsi"/>
          <w:color w:val="000000"/>
          <w:szCs w:val="24"/>
          <w:shd w:val="clear" w:color="auto" w:fill="FFFFFF"/>
        </w:rPr>
        <w:t xml:space="preserve"> available to children, young people and parents.</w:t>
      </w:r>
    </w:p>
    <w:p w14:paraId="1464D790" w14:textId="77A18D0E" w:rsidR="004245EE"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2.8. </w:t>
      </w:r>
      <w:r w:rsidR="00E151F5" w:rsidRPr="00583FA8">
        <w:rPr>
          <w:rFonts w:cstheme="minorHAnsi"/>
          <w:b/>
          <w:szCs w:val="24"/>
        </w:rPr>
        <w:t>Telephone.</w:t>
      </w:r>
      <w:r w:rsidR="00E151F5" w:rsidRPr="00583FA8">
        <w:rPr>
          <w:rFonts w:cstheme="minorHAnsi"/>
          <w:szCs w:val="24"/>
        </w:rPr>
        <w:t xml:space="preserve"> </w:t>
      </w:r>
      <w:r w:rsidR="005E0FD0">
        <w:rPr>
          <w:rFonts w:cstheme="minorHAnsi"/>
          <w:szCs w:val="24"/>
        </w:rPr>
        <w:t>The service p</w:t>
      </w:r>
      <w:r w:rsidR="00A96626">
        <w:rPr>
          <w:rFonts w:cstheme="minorHAnsi"/>
          <w:szCs w:val="24"/>
        </w:rPr>
        <w:t>rovider ensures that r</w:t>
      </w:r>
      <w:r w:rsidR="004245EE" w:rsidRPr="00583FA8">
        <w:rPr>
          <w:rFonts w:cstheme="minorHAnsi"/>
          <w:szCs w:val="24"/>
        </w:rPr>
        <w:t>esidents have adequate access to a telephone in a private setting.</w:t>
      </w:r>
    </w:p>
    <w:p w14:paraId="1AE0CE50" w14:textId="5D840A26" w:rsidR="004D429E"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 xml:space="preserve">2.9. </w:t>
      </w:r>
      <w:r w:rsidR="00E151F5" w:rsidRPr="00583FA8">
        <w:rPr>
          <w:rFonts w:cstheme="minorHAnsi"/>
          <w:b/>
          <w:szCs w:val="24"/>
        </w:rPr>
        <w:t>Bedrooms.</w:t>
      </w:r>
      <w:r w:rsidR="00E151F5" w:rsidRPr="00583FA8">
        <w:rPr>
          <w:rFonts w:cstheme="minorHAnsi"/>
          <w:szCs w:val="24"/>
        </w:rPr>
        <w:t xml:space="preserve"> </w:t>
      </w:r>
      <w:r w:rsidR="004245EE" w:rsidRPr="00583FA8">
        <w:rPr>
          <w:rFonts w:cstheme="minorHAnsi"/>
          <w:szCs w:val="24"/>
        </w:rPr>
        <w:t>Shared bedrooms for single persons contain a television, appropriate seating and table and for each person a single bed, a wardrobe/chest of drawers and a small lockable unit.</w:t>
      </w:r>
    </w:p>
    <w:p w14:paraId="59742009" w14:textId="56551F40" w:rsidR="004245EE"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7F5608">
        <w:rPr>
          <w:rFonts w:cstheme="minorHAnsi"/>
          <w:szCs w:val="24"/>
        </w:rPr>
        <w:lastRenderedPageBreak/>
        <w:t>4.</w:t>
      </w:r>
      <w:r w:rsidR="004245EE" w:rsidRPr="00094170">
        <w:rPr>
          <w:rFonts w:cstheme="minorHAnsi"/>
          <w:szCs w:val="24"/>
        </w:rPr>
        <w:t>2.1</w:t>
      </w:r>
      <w:r w:rsidR="004D429E">
        <w:rPr>
          <w:rFonts w:cstheme="minorHAnsi"/>
          <w:szCs w:val="24"/>
        </w:rPr>
        <w:t>0</w:t>
      </w:r>
      <w:r w:rsidR="004245EE" w:rsidRPr="00094170">
        <w:rPr>
          <w:rFonts w:cstheme="minorHAnsi"/>
          <w:szCs w:val="24"/>
        </w:rPr>
        <w:t xml:space="preserve">. </w:t>
      </w:r>
      <w:r w:rsidR="00E151F5" w:rsidRPr="00094170">
        <w:rPr>
          <w:rFonts w:cstheme="minorHAnsi"/>
          <w:b/>
          <w:szCs w:val="24"/>
        </w:rPr>
        <w:t>Bunk-beds.</w:t>
      </w:r>
      <w:r w:rsidR="00E151F5" w:rsidRPr="00094170">
        <w:rPr>
          <w:rFonts w:cstheme="minorHAnsi"/>
          <w:szCs w:val="24"/>
        </w:rPr>
        <w:t xml:space="preserve"> </w:t>
      </w:r>
      <w:r w:rsidR="004245EE" w:rsidRPr="00094170">
        <w:rPr>
          <w:rFonts w:cstheme="minorHAnsi"/>
          <w:szCs w:val="24"/>
        </w:rPr>
        <w:t>No bunk-beds are provided for persons aged 15 and over</w:t>
      </w:r>
      <w:r w:rsidR="0097016B">
        <w:rPr>
          <w:rFonts w:cstheme="minorHAnsi"/>
          <w:szCs w:val="24"/>
        </w:rPr>
        <w:t>, unless requested</w:t>
      </w:r>
      <w:r w:rsidR="004245EE" w:rsidRPr="00094170">
        <w:rPr>
          <w:rFonts w:cstheme="minorHAnsi"/>
          <w:szCs w:val="24"/>
        </w:rPr>
        <w:t>.</w:t>
      </w:r>
      <w:r w:rsidR="004245EE" w:rsidRPr="00583FA8">
        <w:rPr>
          <w:rFonts w:cstheme="minorHAnsi"/>
          <w:szCs w:val="24"/>
        </w:rPr>
        <w:t xml:space="preserve"> </w:t>
      </w:r>
    </w:p>
    <w:p w14:paraId="56FDD3A2" w14:textId="79ACB122" w:rsidR="004245EE"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2.1</w:t>
      </w:r>
      <w:r w:rsidR="004D429E">
        <w:rPr>
          <w:rFonts w:cstheme="minorHAnsi"/>
          <w:szCs w:val="24"/>
        </w:rPr>
        <w:t>1</w:t>
      </w:r>
      <w:r w:rsidR="004245EE" w:rsidRPr="00583FA8">
        <w:rPr>
          <w:rFonts w:cstheme="minorHAnsi"/>
          <w:szCs w:val="24"/>
        </w:rPr>
        <w:t xml:space="preserve">. </w:t>
      </w:r>
      <w:r w:rsidR="00E151F5" w:rsidRPr="00583FA8">
        <w:rPr>
          <w:rFonts w:cstheme="minorHAnsi"/>
          <w:b/>
          <w:szCs w:val="24"/>
        </w:rPr>
        <w:t>Disability.</w:t>
      </w:r>
      <w:r w:rsidR="00E151F5" w:rsidRPr="00583FA8">
        <w:rPr>
          <w:rFonts w:cstheme="minorHAnsi"/>
          <w:szCs w:val="24"/>
        </w:rPr>
        <w:t xml:space="preserve"> </w:t>
      </w:r>
      <w:r w:rsidR="004245EE" w:rsidRPr="00583FA8">
        <w:rPr>
          <w:rFonts w:cstheme="minorHAnsi"/>
          <w:szCs w:val="24"/>
        </w:rPr>
        <w:t>Accommodation for persons with disabilities shall comply with</w:t>
      </w:r>
      <w:r w:rsidR="00DA7DA2" w:rsidRPr="00583FA8">
        <w:rPr>
          <w:rFonts w:cstheme="minorHAnsi"/>
          <w:szCs w:val="24"/>
        </w:rPr>
        <w:t xml:space="preserve"> </w:t>
      </w:r>
      <w:r w:rsidR="00047F5C" w:rsidRPr="009B657D">
        <w:t>Part M of the Building Regulations</w:t>
      </w:r>
      <w:r w:rsidR="00DA7DA2" w:rsidRPr="00583FA8">
        <w:rPr>
          <w:rFonts w:cstheme="minorHAnsi"/>
          <w:szCs w:val="24"/>
        </w:rPr>
        <w:t xml:space="preserve">; </w:t>
      </w:r>
      <w:r w:rsidR="004245EE" w:rsidRPr="00583FA8">
        <w:rPr>
          <w:rFonts w:cstheme="minorHAnsi"/>
          <w:szCs w:val="24"/>
        </w:rPr>
        <w:t>the National Disability Authority Guidelines</w:t>
      </w:r>
      <w:r w:rsidR="00047F5C">
        <w:rPr>
          <w:rFonts w:cstheme="minorHAnsi"/>
          <w:szCs w:val="24"/>
        </w:rPr>
        <w:t>, “</w:t>
      </w:r>
      <w:r w:rsidR="00047F5C">
        <w:t>Building for Everyone, A Universal Design Approach”</w:t>
      </w:r>
      <w:r w:rsidR="004245EE" w:rsidRPr="00583FA8">
        <w:rPr>
          <w:rFonts w:cstheme="minorHAnsi"/>
          <w:szCs w:val="24"/>
        </w:rPr>
        <w:t xml:space="preserve">; and </w:t>
      </w:r>
      <w:r w:rsidR="00047F5C">
        <w:t>BS8300: 2018</w:t>
      </w:r>
      <w:r w:rsidR="004245EE" w:rsidRPr="00583FA8">
        <w:rPr>
          <w:rFonts w:cstheme="minorHAnsi"/>
          <w:szCs w:val="24"/>
        </w:rPr>
        <w:t>.</w:t>
      </w:r>
    </w:p>
    <w:p w14:paraId="01297D12" w14:textId="29642B0B" w:rsidR="00047F5C"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4245EE" w:rsidRPr="00583FA8">
        <w:rPr>
          <w:rFonts w:cstheme="minorHAnsi"/>
          <w:szCs w:val="24"/>
        </w:rPr>
        <w:t>2.1</w:t>
      </w:r>
      <w:r w:rsidR="004D429E">
        <w:rPr>
          <w:rFonts w:cstheme="minorHAnsi"/>
          <w:szCs w:val="24"/>
        </w:rPr>
        <w:t>2</w:t>
      </w:r>
      <w:r w:rsidR="004245EE" w:rsidRPr="00583FA8">
        <w:rPr>
          <w:rFonts w:cstheme="minorHAnsi"/>
          <w:szCs w:val="24"/>
        </w:rPr>
        <w:t xml:space="preserve">. </w:t>
      </w:r>
      <w:r w:rsidR="00E151F5" w:rsidRPr="00583FA8">
        <w:rPr>
          <w:rFonts w:cstheme="minorHAnsi"/>
          <w:b/>
          <w:szCs w:val="24"/>
        </w:rPr>
        <w:t>Repairs.</w:t>
      </w:r>
      <w:r w:rsidR="00E151F5" w:rsidRPr="00583FA8">
        <w:rPr>
          <w:rFonts w:cstheme="minorHAnsi"/>
          <w:szCs w:val="24"/>
        </w:rPr>
        <w:t xml:space="preserve"> </w:t>
      </w:r>
      <w:r w:rsidR="004245EE" w:rsidRPr="00583FA8">
        <w:rPr>
          <w:rFonts w:cstheme="minorHAnsi"/>
          <w:szCs w:val="24"/>
        </w:rPr>
        <w:t>The</w:t>
      </w:r>
      <w:r w:rsidR="005E0FD0">
        <w:rPr>
          <w:rFonts w:cstheme="minorHAnsi"/>
          <w:szCs w:val="24"/>
        </w:rPr>
        <w:t xml:space="preserve"> service p</w:t>
      </w:r>
      <w:r w:rsidR="00F05804">
        <w:rPr>
          <w:rFonts w:cstheme="minorHAnsi"/>
          <w:szCs w:val="24"/>
        </w:rPr>
        <w:t>rovider maintains the</w:t>
      </w:r>
      <w:r w:rsidR="004245EE" w:rsidRPr="00583FA8">
        <w:rPr>
          <w:rFonts w:cstheme="minorHAnsi"/>
          <w:szCs w:val="24"/>
        </w:rPr>
        <w:t xml:space="preserve"> </w:t>
      </w:r>
      <w:r w:rsidR="005E0FD0">
        <w:rPr>
          <w:rFonts w:cstheme="minorHAnsi"/>
          <w:szCs w:val="24"/>
        </w:rPr>
        <w:t>accommodation c</w:t>
      </w:r>
      <w:r w:rsidR="00A5527A">
        <w:rPr>
          <w:rFonts w:cstheme="minorHAnsi"/>
          <w:szCs w:val="24"/>
        </w:rPr>
        <w:t>entre</w:t>
      </w:r>
      <w:r w:rsidR="004245EE" w:rsidRPr="00583FA8">
        <w:rPr>
          <w:rFonts w:cstheme="minorHAnsi"/>
          <w:szCs w:val="24"/>
        </w:rPr>
        <w:t xml:space="preserve"> in good structural and decorative repair, internally and externally, and any maintenance and repair works are carried out promptly and to a</w:t>
      </w:r>
      <w:r w:rsidR="00047F5C">
        <w:rPr>
          <w:rFonts w:cstheme="minorHAnsi"/>
          <w:szCs w:val="24"/>
        </w:rPr>
        <w:t xml:space="preserve"> suitable </w:t>
      </w:r>
      <w:r w:rsidR="004245EE" w:rsidRPr="00583FA8">
        <w:rPr>
          <w:rFonts w:cstheme="minorHAnsi"/>
          <w:szCs w:val="24"/>
        </w:rPr>
        <w:t xml:space="preserve">standard. </w:t>
      </w:r>
    </w:p>
    <w:p w14:paraId="4B5EEB23" w14:textId="1BC32DEE" w:rsidR="00DA7DA2" w:rsidRPr="009B657D" w:rsidRDefault="0045001E" w:rsidP="008306E0">
      <w:pPr>
        <w:pBdr>
          <w:top w:val="single" w:sz="4" w:space="1" w:color="auto"/>
          <w:left w:val="single" w:sz="4" w:space="4" w:color="auto"/>
          <w:bottom w:val="single" w:sz="4" w:space="1" w:color="auto"/>
          <w:right w:val="single" w:sz="4" w:space="4" w:color="auto"/>
        </w:pBdr>
        <w:tabs>
          <w:tab w:val="left" w:pos="1310"/>
        </w:tabs>
        <w:jc w:val="both"/>
        <w:rPr>
          <w:b/>
        </w:rPr>
      </w:pPr>
      <w:r w:rsidRPr="00583FA8">
        <w:rPr>
          <w:rFonts w:cstheme="minorHAnsi"/>
          <w:szCs w:val="24"/>
        </w:rPr>
        <w:t>4.</w:t>
      </w:r>
      <w:r w:rsidR="004245EE" w:rsidRPr="00583FA8">
        <w:rPr>
          <w:rFonts w:cstheme="minorHAnsi"/>
          <w:szCs w:val="24"/>
        </w:rPr>
        <w:t>2.1</w:t>
      </w:r>
      <w:r w:rsidR="004D429E">
        <w:rPr>
          <w:rFonts w:cstheme="minorHAnsi"/>
          <w:szCs w:val="24"/>
        </w:rPr>
        <w:t>3</w:t>
      </w:r>
      <w:r w:rsidR="004245EE" w:rsidRPr="00583FA8">
        <w:rPr>
          <w:rFonts w:cstheme="minorHAnsi"/>
          <w:szCs w:val="24"/>
        </w:rPr>
        <w:t xml:space="preserve">. </w:t>
      </w:r>
      <w:r w:rsidR="00DE1590">
        <w:rPr>
          <w:rFonts w:cstheme="minorHAnsi"/>
          <w:b/>
          <w:szCs w:val="24"/>
        </w:rPr>
        <w:t xml:space="preserve">Maintenance </w:t>
      </w:r>
      <w:r w:rsidR="00F6373F">
        <w:rPr>
          <w:rFonts w:cstheme="minorHAnsi"/>
          <w:b/>
          <w:szCs w:val="24"/>
        </w:rPr>
        <w:t>and</w:t>
      </w:r>
      <w:r w:rsidR="00DE1590">
        <w:rPr>
          <w:rFonts w:cstheme="minorHAnsi"/>
          <w:b/>
          <w:szCs w:val="24"/>
        </w:rPr>
        <w:t xml:space="preserve"> Repairs</w:t>
      </w:r>
      <w:r w:rsidR="00E151F5" w:rsidRPr="00583FA8">
        <w:rPr>
          <w:rFonts w:cstheme="minorHAnsi"/>
          <w:b/>
          <w:szCs w:val="24"/>
        </w:rPr>
        <w:t xml:space="preserve">. </w:t>
      </w:r>
      <w:r w:rsidR="00F05804" w:rsidRPr="00F05804">
        <w:rPr>
          <w:rFonts w:cstheme="minorHAnsi"/>
          <w:szCs w:val="24"/>
        </w:rPr>
        <w:t xml:space="preserve">The </w:t>
      </w:r>
      <w:r w:rsidR="001C7F51">
        <w:rPr>
          <w:rFonts w:cstheme="minorHAnsi"/>
          <w:szCs w:val="24"/>
        </w:rPr>
        <w:t>m</w:t>
      </w:r>
      <w:r w:rsidR="00F05804" w:rsidRPr="00F05804">
        <w:rPr>
          <w:rFonts w:cstheme="minorHAnsi"/>
          <w:szCs w:val="24"/>
        </w:rPr>
        <w:t>anager has a clear</w:t>
      </w:r>
      <w:r w:rsidR="00F05804">
        <w:rPr>
          <w:rFonts w:cstheme="minorHAnsi"/>
          <w:b/>
          <w:szCs w:val="24"/>
        </w:rPr>
        <w:t xml:space="preserve"> </w:t>
      </w:r>
      <w:r w:rsidR="004245EE" w:rsidRPr="00583FA8">
        <w:rPr>
          <w:rFonts w:cstheme="minorHAnsi"/>
          <w:szCs w:val="24"/>
        </w:rPr>
        <w:t xml:space="preserve">mechanism in place for residents to report </w:t>
      </w:r>
      <w:r w:rsidR="00CF752E">
        <w:rPr>
          <w:rFonts w:cstheme="minorHAnsi"/>
          <w:szCs w:val="24"/>
        </w:rPr>
        <w:t xml:space="preserve">and follow up on </w:t>
      </w:r>
      <w:r w:rsidR="004245EE" w:rsidRPr="00583FA8">
        <w:rPr>
          <w:rFonts w:cstheme="minorHAnsi"/>
          <w:szCs w:val="24"/>
        </w:rPr>
        <w:t>any m</w:t>
      </w:r>
      <w:r w:rsidR="00C67877" w:rsidRPr="00583FA8">
        <w:rPr>
          <w:rFonts w:cstheme="minorHAnsi"/>
          <w:szCs w:val="24"/>
        </w:rPr>
        <w:t>aintenance and/or repair issu</w:t>
      </w:r>
      <w:r w:rsidR="00CE6589">
        <w:rPr>
          <w:rFonts w:cstheme="minorHAnsi"/>
          <w:szCs w:val="24"/>
        </w:rPr>
        <w:t>e</w:t>
      </w:r>
      <w:r w:rsidR="00CF752E">
        <w:rPr>
          <w:rFonts w:cstheme="minorHAnsi"/>
          <w:szCs w:val="24"/>
        </w:rPr>
        <w:t>s</w:t>
      </w:r>
      <w:r w:rsidR="00047F5C">
        <w:rPr>
          <w:rFonts w:cstheme="minorHAnsi"/>
          <w:szCs w:val="24"/>
        </w:rPr>
        <w:t xml:space="preserve"> and </w:t>
      </w:r>
      <w:r w:rsidR="00047F5C" w:rsidRPr="009B657D">
        <w:t>for those issues to be addressed in a timely way.</w:t>
      </w:r>
    </w:p>
    <w:p w14:paraId="5DB04F56" w14:textId="15E16D8F" w:rsidR="00857A4C" w:rsidRPr="00583FA8" w:rsidRDefault="00857A4C" w:rsidP="00DA7DA2">
      <w:pPr>
        <w:pBdr>
          <w:top w:val="single" w:sz="4" w:space="1" w:color="auto"/>
          <w:left w:val="single" w:sz="4" w:space="4" w:color="auto"/>
          <w:bottom w:val="single" w:sz="4" w:space="1" w:color="auto"/>
          <w:right w:val="single" w:sz="4" w:space="4" w:color="auto"/>
        </w:pBdr>
        <w:tabs>
          <w:tab w:val="left" w:pos="1310"/>
        </w:tabs>
        <w:rPr>
          <w:rFonts w:cstheme="minorHAnsi"/>
          <w:szCs w:val="24"/>
        </w:rPr>
        <w:sectPr w:rsidR="00857A4C" w:rsidRPr="00583FA8" w:rsidSect="00147CEC">
          <w:pgSz w:w="11906" w:h="16838"/>
          <w:pgMar w:top="1440" w:right="1440" w:bottom="1440" w:left="1440" w:header="708" w:footer="708" w:gutter="0"/>
          <w:cols w:space="708"/>
          <w:docGrid w:linePitch="360"/>
        </w:sectPr>
      </w:pPr>
    </w:p>
    <w:p w14:paraId="4140A710" w14:textId="6F08961B" w:rsidR="000C71BA" w:rsidRPr="00583FA8" w:rsidRDefault="000C71BA" w:rsidP="000C71BA">
      <w:pPr>
        <w:rPr>
          <w:rFonts w:cstheme="minorHAnsi"/>
          <w:b/>
          <w:szCs w:val="24"/>
        </w:rPr>
      </w:pPr>
      <w:r w:rsidRPr="00583FA8">
        <w:rPr>
          <w:rFonts w:cstheme="minorHAnsi"/>
          <w:b/>
          <w:szCs w:val="24"/>
          <w:u w:val="single"/>
        </w:rPr>
        <w:lastRenderedPageBreak/>
        <w:t xml:space="preserve">Standard </w:t>
      </w:r>
      <w:r w:rsidR="00501536" w:rsidRPr="00583FA8">
        <w:rPr>
          <w:rFonts w:cstheme="minorHAnsi"/>
          <w:b/>
          <w:szCs w:val="24"/>
          <w:u w:val="single"/>
        </w:rPr>
        <w:t>4</w:t>
      </w:r>
      <w:r w:rsidRPr="00583FA8">
        <w:rPr>
          <w:rFonts w:cstheme="minorHAnsi"/>
          <w:b/>
          <w:szCs w:val="24"/>
          <w:u w:val="single"/>
        </w:rPr>
        <w:t>.3</w:t>
      </w:r>
    </w:p>
    <w:p w14:paraId="6855DD2A" w14:textId="385B876D" w:rsidR="000C71BA" w:rsidRPr="00583FA8" w:rsidRDefault="004D65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T</w:t>
      </w:r>
      <w:r w:rsidR="000C71BA" w:rsidRPr="00583FA8">
        <w:rPr>
          <w:rFonts w:cstheme="minorHAnsi"/>
          <w:szCs w:val="24"/>
        </w:rPr>
        <w:t>he privacy, dignity</w:t>
      </w:r>
      <w:r w:rsidR="006A06A2" w:rsidRPr="00583FA8">
        <w:rPr>
          <w:rFonts w:cstheme="minorHAnsi"/>
          <w:szCs w:val="24"/>
        </w:rPr>
        <w:t xml:space="preserve"> and safety of each resident</w:t>
      </w:r>
      <w:r>
        <w:rPr>
          <w:rFonts w:cstheme="minorHAnsi"/>
          <w:szCs w:val="24"/>
        </w:rPr>
        <w:t xml:space="preserve"> is protected and promoted in accommodation centres</w:t>
      </w:r>
      <w:r w:rsidR="006A06A2" w:rsidRPr="00583FA8">
        <w:rPr>
          <w:rFonts w:cstheme="minorHAnsi"/>
          <w:szCs w:val="24"/>
        </w:rPr>
        <w:t xml:space="preserve">. </w:t>
      </w:r>
      <w:r w:rsidR="000C71BA" w:rsidRPr="00583FA8">
        <w:rPr>
          <w:rFonts w:cstheme="minorHAnsi"/>
          <w:szCs w:val="24"/>
        </w:rPr>
        <w:t>The physical environment promotes the safety, health and wellbeing of residents.</w:t>
      </w:r>
    </w:p>
    <w:p w14:paraId="1B36B1DB" w14:textId="0F7247FC" w:rsidR="00884064" w:rsidRPr="00583FA8" w:rsidRDefault="000C71BA" w:rsidP="008306E0">
      <w:pPr>
        <w:tabs>
          <w:tab w:val="left" w:pos="1310"/>
        </w:tabs>
        <w:jc w:val="both"/>
        <w:rPr>
          <w:rFonts w:cstheme="minorHAnsi"/>
          <w:b/>
          <w:szCs w:val="24"/>
        </w:rPr>
      </w:pPr>
      <w:r w:rsidRPr="00583FA8">
        <w:rPr>
          <w:rFonts w:cstheme="minorHAnsi"/>
          <w:b/>
          <w:szCs w:val="24"/>
        </w:rPr>
        <w:t>Indicators</w:t>
      </w:r>
    </w:p>
    <w:p w14:paraId="7B9DA0AC" w14:textId="780D6F68" w:rsidR="000C71BA"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0C71BA" w:rsidRPr="00583FA8">
        <w:rPr>
          <w:rFonts w:cstheme="minorHAnsi"/>
          <w:szCs w:val="24"/>
        </w:rPr>
        <w:t xml:space="preserve">3.1. </w:t>
      </w:r>
      <w:r w:rsidR="00E151F5" w:rsidRPr="00583FA8">
        <w:rPr>
          <w:rFonts w:cstheme="minorHAnsi"/>
          <w:b/>
          <w:szCs w:val="24"/>
        </w:rPr>
        <w:t>Locks.</w:t>
      </w:r>
      <w:r w:rsidR="00E151F5" w:rsidRPr="00583FA8">
        <w:rPr>
          <w:rFonts w:cstheme="minorHAnsi"/>
          <w:szCs w:val="24"/>
        </w:rPr>
        <w:t xml:space="preserve"> </w:t>
      </w:r>
      <w:r w:rsidR="000C71BA" w:rsidRPr="00583FA8">
        <w:rPr>
          <w:rFonts w:cstheme="minorHAnsi"/>
          <w:szCs w:val="24"/>
        </w:rPr>
        <w:t xml:space="preserve">All rooms are lockable. </w:t>
      </w:r>
    </w:p>
    <w:p w14:paraId="2E464AA5" w14:textId="0EEB6F0C" w:rsidR="000C71BA"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7C3F69">
        <w:rPr>
          <w:rFonts w:cstheme="minorHAnsi"/>
          <w:szCs w:val="24"/>
        </w:rPr>
        <w:t>3.2</w:t>
      </w:r>
      <w:r w:rsidR="000C71BA" w:rsidRPr="00583FA8">
        <w:rPr>
          <w:rFonts w:cstheme="minorHAnsi"/>
          <w:szCs w:val="24"/>
        </w:rPr>
        <w:t xml:space="preserve">. </w:t>
      </w:r>
      <w:r w:rsidR="00E151F5" w:rsidRPr="00583FA8">
        <w:rPr>
          <w:rFonts w:cstheme="minorHAnsi"/>
          <w:b/>
          <w:szCs w:val="24"/>
        </w:rPr>
        <w:t>Bathroom quality.</w:t>
      </w:r>
      <w:r w:rsidR="00E151F5" w:rsidRPr="00583FA8">
        <w:rPr>
          <w:rFonts w:cstheme="minorHAnsi"/>
          <w:szCs w:val="24"/>
        </w:rPr>
        <w:t xml:space="preserve"> </w:t>
      </w:r>
      <w:r w:rsidR="000C71BA" w:rsidRPr="00583FA8">
        <w:rPr>
          <w:rFonts w:cstheme="minorHAnsi"/>
          <w:szCs w:val="24"/>
        </w:rPr>
        <w:t xml:space="preserve">Residents have safe, secure and reasonable access to </w:t>
      </w:r>
      <w:r w:rsidR="00047F5C">
        <w:rPr>
          <w:rFonts w:cstheme="minorHAnsi"/>
          <w:szCs w:val="24"/>
        </w:rPr>
        <w:t xml:space="preserve">an adequate number of </w:t>
      </w:r>
      <w:r w:rsidR="000C71BA" w:rsidRPr="00583FA8">
        <w:rPr>
          <w:rFonts w:cstheme="minorHAnsi"/>
          <w:szCs w:val="24"/>
        </w:rPr>
        <w:t xml:space="preserve">high quality and clean bathroom facilities. </w:t>
      </w:r>
      <w:r w:rsidR="00047F5C">
        <w:t>The service provider will ensure that those bathroom facilities are accessible to residents.</w:t>
      </w:r>
    </w:p>
    <w:p w14:paraId="49A23ADB" w14:textId="287A86DC" w:rsidR="00A4002A" w:rsidRPr="00583FA8" w:rsidRDefault="0045001E" w:rsidP="008306E0">
      <w:pPr>
        <w:pBdr>
          <w:top w:val="single" w:sz="4" w:space="1" w:color="auto"/>
          <w:left w:val="single" w:sz="4" w:space="4" w:color="auto"/>
          <w:bottom w:val="single" w:sz="4" w:space="1" w:color="auto"/>
          <w:right w:val="single" w:sz="4" w:space="4" w:color="auto"/>
        </w:pBdr>
        <w:jc w:val="both"/>
        <w:rPr>
          <w:rFonts w:cstheme="minorHAnsi"/>
          <w:szCs w:val="24"/>
        </w:rPr>
      </w:pPr>
      <w:r w:rsidRPr="00583FA8">
        <w:rPr>
          <w:rFonts w:cstheme="minorHAnsi"/>
          <w:szCs w:val="24"/>
        </w:rPr>
        <w:t>4.</w:t>
      </w:r>
      <w:r w:rsidR="007C3F69">
        <w:rPr>
          <w:rFonts w:cstheme="minorHAnsi"/>
          <w:szCs w:val="24"/>
        </w:rPr>
        <w:t>3.3</w:t>
      </w:r>
      <w:r w:rsidR="000C71BA" w:rsidRPr="00583FA8">
        <w:rPr>
          <w:rFonts w:cstheme="minorHAnsi"/>
          <w:szCs w:val="24"/>
        </w:rPr>
        <w:t xml:space="preserve">. </w:t>
      </w:r>
      <w:r w:rsidR="00E151F5" w:rsidRPr="00583FA8">
        <w:rPr>
          <w:rFonts w:cstheme="minorHAnsi"/>
          <w:b/>
          <w:szCs w:val="24"/>
        </w:rPr>
        <w:t xml:space="preserve">Single </w:t>
      </w:r>
      <w:r w:rsidR="00B92689">
        <w:rPr>
          <w:rFonts w:cstheme="minorHAnsi"/>
          <w:b/>
          <w:szCs w:val="24"/>
        </w:rPr>
        <w:t>bed</w:t>
      </w:r>
      <w:r w:rsidR="00E151F5" w:rsidRPr="00583FA8">
        <w:rPr>
          <w:rFonts w:cstheme="minorHAnsi"/>
          <w:b/>
          <w:szCs w:val="24"/>
        </w:rPr>
        <w:t>rooms.</w:t>
      </w:r>
      <w:r w:rsidR="00E151F5" w:rsidRPr="00583FA8">
        <w:rPr>
          <w:rFonts w:cstheme="minorHAnsi"/>
          <w:szCs w:val="24"/>
        </w:rPr>
        <w:t xml:space="preserve"> </w:t>
      </w:r>
      <w:r w:rsidR="007F5608">
        <w:rPr>
          <w:rFonts w:cstheme="minorHAnsi"/>
          <w:szCs w:val="24"/>
        </w:rPr>
        <w:t xml:space="preserve">The </w:t>
      </w:r>
      <w:r w:rsidR="005E0FD0">
        <w:rPr>
          <w:rFonts w:cstheme="minorHAnsi"/>
          <w:szCs w:val="24"/>
        </w:rPr>
        <w:t>s</w:t>
      </w:r>
      <w:r w:rsidR="00F40807">
        <w:rPr>
          <w:rFonts w:cstheme="minorHAnsi"/>
          <w:szCs w:val="24"/>
        </w:rPr>
        <w:t>ervice</w:t>
      </w:r>
      <w:r w:rsidR="005E0FD0">
        <w:rPr>
          <w:rFonts w:cstheme="minorHAnsi"/>
          <w:szCs w:val="24"/>
        </w:rPr>
        <w:t xml:space="preserve"> p</w:t>
      </w:r>
      <w:r w:rsidR="00A5527A">
        <w:rPr>
          <w:rFonts w:cstheme="minorHAnsi"/>
          <w:szCs w:val="24"/>
        </w:rPr>
        <w:t>rovider</w:t>
      </w:r>
      <w:r w:rsidR="007F5608">
        <w:rPr>
          <w:rFonts w:cstheme="minorHAnsi"/>
          <w:szCs w:val="24"/>
        </w:rPr>
        <w:t xml:space="preserve"> will </w:t>
      </w:r>
      <w:r w:rsidR="003968B3">
        <w:rPr>
          <w:rFonts w:cstheme="minorHAnsi"/>
          <w:szCs w:val="24"/>
        </w:rPr>
        <w:t xml:space="preserve">facilitate a </w:t>
      </w:r>
      <w:r w:rsidR="007F5608">
        <w:rPr>
          <w:rFonts w:cstheme="minorHAnsi"/>
          <w:szCs w:val="24"/>
        </w:rPr>
        <w:t>s</w:t>
      </w:r>
      <w:r w:rsidR="000C71BA" w:rsidRPr="00583FA8">
        <w:rPr>
          <w:rFonts w:cstheme="minorHAnsi"/>
          <w:szCs w:val="24"/>
        </w:rPr>
        <w:t xml:space="preserve">ingle </w:t>
      </w:r>
      <w:r w:rsidR="003968B3">
        <w:rPr>
          <w:rFonts w:cstheme="minorHAnsi"/>
          <w:szCs w:val="24"/>
        </w:rPr>
        <w:t>resident</w:t>
      </w:r>
      <w:r w:rsidR="003968B3" w:rsidRPr="00583FA8">
        <w:rPr>
          <w:rFonts w:cstheme="minorHAnsi"/>
          <w:szCs w:val="24"/>
        </w:rPr>
        <w:t xml:space="preserve"> </w:t>
      </w:r>
      <w:r w:rsidR="000C71BA" w:rsidRPr="00583FA8">
        <w:rPr>
          <w:rFonts w:cstheme="minorHAnsi"/>
          <w:szCs w:val="24"/>
        </w:rPr>
        <w:t xml:space="preserve">to apply for a single </w:t>
      </w:r>
      <w:r w:rsidR="00B92689">
        <w:rPr>
          <w:rFonts w:cstheme="minorHAnsi"/>
          <w:szCs w:val="24"/>
        </w:rPr>
        <w:t>bed</w:t>
      </w:r>
      <w:r w:rsidR="000C71BA" w:rsidRPr="00583FA8">
        <w:rPr>
          <w:rFonts w:cstheme="minorHAnsi"/>
          <w:szCs w:val="24"/>
        </w:rPr>
        <w:t>room after 9 months</w:t>
      </w:r>
      <w:r w:rsidR="003968B3">
        <w:rPr>
          <w:rFonts w:cstheme="minorHAnsi"/>
          <w:szCs w:val="24"/>
        </w:rPr>
        <w:t xml:space="preserve">. </w:t>
      </w:r>
      <w:r w:rsidR="00A4002A" w:rsidRPr="00583FA8">
        <w:rPr>
          <w:rFonts w:cstheme="minorHAnsi"/>
          <w:szCs w:val="24"/>
        </w:rPr>
        <w:t xml:space="preserve">If you are a single resident, you can apply for a single </w:t>
      </w:r>
      <w:r w:rsidR="00B92689">
        <w:rPr>
          <w:rFonts w:cstheme="minorHAnsi"/>
          <w:szCs w:val="24"/>
        </w:rPr>
        <w:t>bed</w:t>
      </w:r>
      <w:r w:rsidR="00A4002A" w:rsidRPr="00583FA8">
        <w:rPr>
          <w:rFonts w:cstheme="minorHAnsi"/>
          <w:szCs w:val="24"/>
        </w:rPr>
        <w:t xml:space="preserve">room after 9 months and </w:t>
      </w:r>
      <w:r w:rsidR="00A4002A">
        <w:rPr>
          <w:rFonts w:cstheme="minorHAnsi"/>
          <w:szCs w:val="24"/>
        </w:rPr>
        <w:t>should</w:t>
      </w:r>
      <w:r w:rsidR="00A4002A" w:rsidRPr="00583FA8">
        <w:rPr>
          <w:rFonts w:cstheme="minorHAnsi"/>
          <w:szCs w:val="24"/>
        </w:rPr>
        <w:t xml:space="preserve"> be given a single room with</w:t>
      </w:r>
      <w:r w:rsidR="00A4002A">
        <w:rPr>
          <w:rFonts w:cstheme="minorHAnsi"/>
          <w:szCs w:val="24"/>
        </w:rPr>
        <w:t>in</w:t>
      </w:r>
      <w:r w:rsidR="00A4002A" w:rsidRPr="00583FA8">
        <w:rPr>
          <w:rFonts w:cstheme="minorHAnsi"/>
          <w:szCs w:val="24"/>
        </w:rPr>
        <w:t xml:space="preserve"> 15 months</w:t>
      </w:r>
      <w:r w:rsidR="00A4002A">
        <w:rPr>
          <w:rFonts w:cstheme="minorHAnsi"/>
          <w:szCs w:val="24"/>
        </w:rPr>
        <w:t xml:space="preserve"> (in so far as it is possible)</w:t>
      </w:r>
      <w:r w:rsidR="00A4002A" w:rsidRPr="00583FA8">
        <w:rPr>
          <w:rFonts w:cstheme="minorHAnsi"/>
          <w:szCs w:val="24"/>
        </w:rPr>
        <w:t xml:space="preserve">. </w:t>
      </w:r>
    </w:p>
    <w:p w14:paraId="7BF98560" w14:textId="72C062BF" w:rsidR="000C71BA"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7C3F69">
        <w:rPr>
          <w:rFonts w:cstheme="minorHAnsi"/>
          <w:szCs w:val="24"/>
        </w:rPr>
        <w:t>3.4</w:t>
      </w:r>
      <w:r w:rsidR="000C71BA" w:rsidRPr="00583FA8">
        <w:rPr>
          <w:rFonts w:cstheme="minorHAnsi"/>
          <w:szCs w:val="24"/>
        </w:rPr>
        <w:t xml:space="preserve">. </w:t>
      </w:r>
      <w:r w:rsidR="00E151F5" w:rsidRPr="00583FA8">
        <w:rPr>
          <w:rFonts w:cstheme="minorHAnsi"/>
          <w:b/>
          <w:szCs w:val="24"/>
        </w:rPr>
        <w:t>Lockers.</w:t>
      </w:r>
      <w:r w:rsidR="00E151F5" w:rsidRPr="00583FA8">
        <w:rPr>
          <w:rFonts w:cstheme="minorHAnsi"/>
          <w:szCs w:val="24"/>
        </w:rPr>
        <w:t xml:space="preserve"> </w:t>
      </w:r>
      <w:r w:rsidR="003968B3">
        <w:rPr>
          <w:rFonts w:cstheme="minorHAnsi"/>
          <w:szCs w:val="24"/>
        </w:rPr>
        <w:t xml:space="preserve">The </w:t>
      </w:r>
      <w:r w:rsidR="005E0FD0">
        <w:rPr>
          <w:rFonts w:cstheme="minorHAnsi"/>
          <w:szCs w:val="24"/>
        </w:rPr>
        <w:t>s</w:t>
      </w:r>
      <w:r w:rsidR="00F40807">
        <w:rPr>
          <w:rFonts w:cstheme="minorHAnsi"/>
          <w:szCs w:val="24"/>
        </w:rPr>
        <w:t>ervice</w:t>
      </w:r>
      <w:r w:rsidR="005E0FD0">
        <w:rPr>
          <w:rFonts w:cstheme="minorHAnsi"/>
          <w:szCs w:val="24"/>
        </w:rPr>
        <w:t xml:space="preserve"> p</w:t>
      </w:r>
      <w:r w:rsidR="00A5527A">
        <w:rPr>
          <w:rFonts w:cstheme="minorHAnsi"/>
          <w:szCs w:val="24"/>
        </w:rPr>
        <w:t>rovider</w:t>
      </w:r>
      <w:r w:rsidR="003968B3">
        <w:rPr>
          <w:rFonts w:cstheme="minorHAnsi"/>
          <w:szCs w:val="24"/>
        </w:rPr>
        <w:t xml:space="preserve"> will ensure a</w:t>
      </w:r>
      <w:r w:rsidR="000C71BA" w:rsidRPr="00583FA8">
        <w:rPr>
          <w:rFonts w:cstheme="minorHAnsi"/>
          <w:szCs w:val="24"/>
        </w:rPr>
        <w:t xml:space="preserve">ll bedrooms </w:t>
      </w:r>
      <w:r w:rsidR="003968B3">
        <w:rPr>
          <w:rFonts w:cstheme="minorHAnsi"/>
          <w:szCs w:val="24"/>
        </w:rPr>
        <w:t>have</w:t>
      </w:r>
      <w:r w:rsidR="001C7F51">
        <w:rPr>
          <w:rFonts w:cstheme="minorHAnsi"/>
          <w:szCs w:val="24"/>
        </w:rPr>
        <w:t xml:space="preserve"> a lo</w:t>
      </w:r>
      <w:r w:rsidR="005E0FD0">
        <w:rPr>
          <w:rFonts w:cstheme="minorHAnsi"/>
          <w:szCs w:val="24"/>
        </w:rPr>
        <w:t xml:space="preserve">cker per </w:t>
      </w:r>
      <w:r w:rsidR="003968B3">
        <w:rPr>
          <w:rFonts w:cstheme="minorHAnsi"/>
          <w:szCs w:val="24"/>
        </w:rPr>
        <w:t>person</w:t>
      </w:r>
      <w:r w:rsidR="00094170">
        <w:rPr>
          <w:rFonts w:cstheme="minorHAnsi"/>
          <w:szCs w:val="24"/>
        </w:rPr>
        <w:t>/family unit</w:t>
      </w:r>
      <w:r w:rsidR="003968B3" w:rsidRPr="00583FA8">
        <w:rPr>
          <w:rFonts w:cstheme="minorHAnsi"/>
          <w:szCs w:val="24"/>
        </w:rPr>
        <w:t xml:space="preserve"> </w:t>
      </w:r>
      <w:r w:rsidR="000C71BA" w:rsidRPr="00583FA8">
        <w:rPr>
          <w:rFonts w:cstheme="minorHAnsi"/>
          <w:szCs w:val="24"/>
        </w:rPr>
        <w:t>for the storage of personal items.</w:t>
      </w:r>
      <w:r w:rsidR="00094170">
        <w:rPr>
          <w:rFonts w:cstheme="minorHAnsi"/>
          <w:szCs w:val="24"/>
        </w:rPr>
        <w:t xml:space="preserve"> </w:t>
      </w:r>
    </w:p>
    <w:p w14:paraId="480DAC0B" w14:textId="1E66CFBB" w:rsidR="00C67877"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sectPr w:rsidR="00C67877" w:rsidRPr="00583FA8" w:rsidSect="00147CEC">
          <w:pgSz w:w="11906" w:h="16838"/>
          <w:pgMar w:top="1440" w:right="1440" w:bottom="1440" w:left="1440" w:header="708" w:footer="708" w:gutter="0"/>
          <w:cols w:space="708"/>
          <w:docGrid w:linePitch="360"/>
        </w:sectPr>
      </w:pPr>
      <w:r w:rsidRPr="00583FA8">
        <w:rPr>
          <w:rFonts w:cstheme="minorHAnsi"/>
          <w:szCs w:val="24"/>
        </w:rPr>
        <w:t>4.</w:t>
      </w:r>
      <w:r w:rsidR="007C3F69">
        <w:rPr>
          <w:rFonts w:cstheme="minorHAnsi"/>
          <w:szCs w:val="24"/>
        </w:rPr>
        <w:t>3.5</w:t>
      </w:r>
      <w:r w:rsidR="000C71BA" w:rsidRPr="00583FA8">
        <w:rPr>
          <w:rFonts w:cstheme="minorHAnsi"/>
          <w:szCs w:val="24"/>
        </w:rPr>
        <w:t xml:space="preserve">. </w:t>
      </w:r>
      <w:r w:rsidR="00DE1590">
        <w:rPr>
          <w:rFonts w:cstheme="minorHAnsi"/>
          <w:b/>
          <w:szCs w:val="24"/>
        </w:rPr>
        <w:t xml:space="preserve">Storage </w:t>
      </w:r>
      <w:r w:rsidR="00B92689">
        <w:rPr>
          <w:rFonts w:cstheme="minorHAnsi"/>
          <w:b/>
          <w:szCs w:val="24"/>
        </w:rPr>
        <w:t>f</w:t>
      </w:r>
      <w:r w:rsidR="00DE1590">
        <w:rPr>
          <w:rFonts w:cstheme="minorHAnsi"/>
          <w:b/>
          <w:szCs w:val="24"/>
        </w:rPr>
        <w:t>acilities</w:t>
      </w:r>
      <w:r w:rsidR="00E151F5" w:rsidRPr="00583FA8">
        <w:rPr>
          <w:rFonts w:cstheme="minorHAnsi"/>
          <w:b/>
          <w:szCs w:val="24"/>
        </w:rPr>
        <w:t>.</w:t>
      </w:r>
      <w:r w:rsidR="00E151F5" w:rsidRPr="00583FA8">
        <w:rPr>
          <w:rFonts w:cstheme="minorHAnsi"/>
          <w:szCs w:val="24"/>
        </w:rPr>
        <w:t xml:space="preserve"> </w:t>
      </w:r>
      <w:r w:rsidR="000C71BA" w:rsidRPr="00583FA8">
        <w:rPr>
          <w:rFonts w:cstheme="minorHAnsi"/>
          <w:szCs w:val="24"/>
        </w:rPr>
        <w:t>Residents are not required to store items, such as suitcases, in the bedroom or living spa</w:t>
      </w:r>
      <w:r w:rsidR="005E0FD0">
        <w:rPr>
          <w:rFonts w:cstheme="minorHAnsi"/>
          <w:szCs w:val="24"/>
        </w:rPr>
        <w:t>ce. The service p</w:t>
      </w:r>
      <w:r w:rsidR="00F05804">
        <w:rPr>
          <w:rFonts w:cstheme="minorHAnsi"/>
          <w:szCs w:val="24"/>
        </w:rPr>
        <w:t>rovider makes available a</w:t>
      </w:r>
      <w:r w:rsidR="000C71BA" w:rsidRPr="00583FA8">
        <w:rPr>
          <w:rFonts w:cstheme="minorHAnsi"/>
          <w:szCs w:val="24"/>
        </w:rPr>
        <w:t xml:space="preserve"> secure storage facility </w:t>
      </w:r>
      <w:r w:rsidR="00AA0EAA" w:rsidRPr="00583FA8">
        <w:rPr>
          <w:rFonts w:cstheme="minorHAnsi"/>
          <w:szCs w:val="24"/>
        </w:rPr>
        <w:t xml:space="preserve">in the </w:t>
      </w:r>
      <w:r w:rsidR="005E0FD0">
        <w:rPr>
          <w:rFonts w:cstheme="minorHAnsi"/>
          <w:szCs w:val="24"/>
        </w:rPr>
        <w:t>accommodation c</w:t>
      </w:r>
      <w:r w:rsidR="00A5527A">
        <w:rPr>
          <w:rFonts w:cstheme="minorHAnsi"/>
          <w:szCs w:val="24"/>
        </w:rPr>
        <w:t>entre</w:t>
      </w:r>
      <w:r w:rsidR="001E04DE">
        <w:rPr>
          <w:rFonts w:cstheme="minorHAnsi"/>
          <w:szCs w:val="24"/>
        </w:rPr>
        <w:t>.</w:t>
      </w:r>
    </w:p>
    <w:p w14:paraId="362190CA" w14:textId="40BC6329" w:rsidR="00D254C5" w:rsidRPr="00583FA8" w:rsidRDefault="00AA0EAA" w:rsidP="00D254C5">
      <w:pPr>
        <w:pBdr>
          <w:top w:val="single" w:sz="4" w:space="1" w:color="auto"/>
          <w:left w:val="single" w:sz="4" w:space="4" w:color="auto"/>
          <w:bottom w:val="single" w:sz="4" w:space="1" w:color="auto"/>
          <w:right w:val="single" w:sz="4" w:space="4" w:color="auto"/>
        </w:pBdr>
        <w:tabs>
          <w:tab w:val="left" w:pos="1310"/>
        </w:tabs>
        <w:rPr>
          <w:rFonts w:cstheme="minorHAnsi"/>
          <w:szCs w:val="24"/>
        </w:rPr>
        <w:sectPr w:rsidR="00D254C5" w:rsidRPr="00583FA8" w:rsidSect="00AA0EAA">
          <w:type w:val="continuous"/>
          <w:pgSz w:w="11906" w:h="16838"/>
          <w:pgMar w:top="1440" w:right="1440" w:bottom="1440" w:left="1440" w:header="709" w:footer="709" w:gutter="0"/>
          <w:cols w:space="708"/>
          <w:docGrid w:linePitch="360"/>
        </w:sectPr>
      </w:pPr>
      <w:r w:rsidRPr="00583FA8">
        <w:rPr>
          <w:rFonts w:cstheme="minorHAnsi"/>
          <w:szCs w:val="24"/>
        </w:rPr>
        <w:br w:type="page"/>
      </w:r>
    </w:p>
    <w:p w14:paraId="03B1AB29" w14:textId="42EDAD3F" w:rsidR="001E04DE" w:rsidRPr="00583FA8" w:rsidRDefault="001E04DE" w:rsidP="001E04DE">
      <w:pPr>
        <w:rPr>
          <w:rFonts w:cstheme="minorHAnsi"/>
          <w:b/>
          <w:szCs w:val="24"/>
        </w:rPr>
      </w:pPr>
      <w:r w:rsidRPr="00583FA8">
        <w:rPr>
          <w:rFonts w:cstheme="minorHAnsi"/>
          <w:b/>
          <w:szCs w:val="24"/>
          <w:u w:val="single"/>
        </w:rPr>
        <w:lastRenderedPageBreak/>
        <w:t>Standard 4.</w:t>
      </w:r>
      <w:r>
        <w:rPr>
          <w:rFonts w:cstheme="minorHAnsi"/>
          <w:b/>
          <w:szCs w:val="24"/>
          <w:u w:val="single"/>
        </w:rPr>
        <w:t>4</w:t>
      </w:r>
      <w:r w:rsidRPr="00583FA8">
        <w:rPr>
          <w:rFonts w:cstheme="minorHAnsi"/>
          <w:b/>
          <w:szCs w:val="24"/>
        </w:rPr>
        <w:t xml:space="preserve"> </w:t>
      </w:r>
    </w:p>
    <w:p w14:paraId="3AA86544" w14:textId="05DAD632" w:rsidR="001E04DE" w:rsidRPr="00583FA8" w:rsidRDefault="00BC6985" w:rsidP="008306E0">
      <w:pPr>
        <w:pBdr>
          <w:top w:val="single" w:sz="4" w:space="1" w:color="auto"/>
          <w:left w:val="single" w:sz="4" w:space="4" w:color="auto"/>
          <w:bottom w:val="single" w:sz="4" w:space="1" w:color="auto"/>
          <w:right w:val="single" w:sz="4" w:space="4" w:color="auto"/>
        </w:pBdr>
        <w:jc w:val="both"/>
        <w:rPr>
          <w:rFonts w:cstheme="minorHAnsi"/>
          <w:szCs w:val="24"/>
        </w:rPr>
      </w:pPr>
      <w:r>
        <w:rPr>
          <w:rFonts w:cstheme="minorHAnsi"/>
          <w:szCs w:val="24"/>
        </w:rPr>
        <w:t>T</w:t>
      </w:r>
      <w:r w:rsidR="001E04DE">
        <w:rPr>
          <w:rFonts w:cstheme="minorHAnsi"/>
          <w:szCs w:val="24"/>
        </w:rPr>
        <w:t>he privacy and</w:t>
      </w:r>
      <w:r w:rsidR="001E04DE" w:rsidRPr="00583FA8">
        <w:rPr>
          <w:rFonts w:cstheme="minorHAnsi"/>
          <w:szCs w:val="24"/>
        </w:rPr>
        <w:t xml:space="preserve"> dignity </w:t>
      </w:r>
      <w:r w:rsidR="001E04DE">
        <w:rPr>
          <w:rFonts w:cstheme="minorHAnsi"/>
          <w:szCs w:val="24"/>
        </w:rPr>
        <w:t>of family units</w:t>
      </w:r>
      <w:r>
        <w:rPr>
          <w:rFonts w:cstheme="minorHAnsi"/>
          <w:szCs w:val="24"/>
        </w:rPr>
        <w:t xml:space="preserve"> is protected and promoted in accommodation centres</w:t>
      </w:r>
      <w:r w:rsidR="001E04DE" w:rsidRPr="00583FA8">
        <w:rPr>
          <w:rFonts w:cstheme="minorHAnsi"/>
          <w:szCs w:val="24"/>
        </w:rPr>
        <w:t xml:space="preserve">. </w:t>
      </w:r>
      <w:r w:rsidR="00A4002A">
        <w:rPr>
          <w:rFonts w:cstheme="minorHAnsi"/>
          <w:szCs w:val="24"/>
        </w:rPr>
        <w:t>Children and their care-givers</w:t>
      </w:r>
      <w:r w:rsidR="00A4002A" w:rsidRPr="00583FA8">
        <w:rPr>
          <w:rFonts w:cstheme="minorHAnsi"/>
          <w:szCs w:val="24"/>
        </w:rPr>
        <w:t xml:space="preserve"> </w:t>
      </w:r>
      <w:r w:rsidR="007C3F69" w:rsidRPr="00583FA8">
        <w:rPr>
          <w:rFonts w:cstheme="minorHAnsi"/>
          <w:szCs w:val="24"/>
        </w:rPr>
        <w:t>are provided with child friendly accommodation which respects and promotes family life</w:t>
      </w:r>
      <w:r w:rsidR="00B92689">
        <w:rPr>
          <w:rFonts w:cstheme="minorHAnsi"/>
          <w:szCs w:val="24"/>
        </w:rPr>
        <w:t xml:space="preserve"> and is informed by the best interests of the child</w:t>
      </w:r>
      <w:r w:rsidR="007C3F69" w:rsidRPr="00583FA8">
        <w:rPr>
          <w:rFonts w:cstheme="minorHAnsi"/>
          <w:szCs w:val="24"/>
        </w:rPr>
        <w:t>.</w:t>
      </w:r>
      <w:r w:rsidR="007C3F69" w:rsidRPr="007C3F69">
        <w:rPr>
          <w:rFonts w:cstheme="minorHAnsi"/>
          <w:szCs w:val="24"/>
        </w:rPr>
        <w:t xml:space="preserve"> </w:t>
      </w:r>
    </w:p>
    <w:p w14:paraId="3F24BDCF" w14:textId="77777777" w:rsidR="001E04DE" w:rsidRPr="00583FA8" w:rsidRDefault="001E04DE" w:rsidP="008306E0">
      <w:pPr>
        <w:tabs>
          <w:tab w:val="left" w:pos="1310"/>
        </w:tabs>
        <w:jc w:val="both"/>
        <w:rPr>
          <w:rFonts w:cstheme="minorHAnsi"/>
          <w:b/>
          <w:szCs w:val="24"/>
        </w:rPr>
      </w:pPr>
      <w:r w:rsidRPr="00583FA8">
        <w:rPr>
          <w:rFonts w:cstheme="minorHAnsi"/>
          <w:b/>
          <w:szCs w:val="24"/>
        </w:rPr>
        <w:t>Indicators</w:t>
      </w:r>
    </w:p>
    <w:p w14:paraId="30C4F879" w14:textId="11605C4B" w:rsidR="001E04DE" w:rsidRPr="00A06A0C" w:rsidRDefault="001E04D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A06A0C">
        <w:rPr>
          <w:rFonts w:cstheme="minorHAnsi"/>
          <w:szCs w:val="24"/>
        </w:rPr>
        <w:t xml:space="preserve">4.4.1. </w:t>
      </w:r>
      <w:r w:rsidRPr="00A0048D">
        <w:rPr>
          <w:rFonts w:cstheme="minorHAnsi"/>
          <w:b/>
          <w:szCs w:val="24"/>
        </w:rPr>
        <w:t>Families together.</w:t>
      </w:r>
      <w:r w:rsidR="005E0FD0">
        <w:rPr>
          <w:rFonts w:cstheme="minorHAnsi"/>
          <w:szCs w:val="24"/>
        </w:rPr>
        <w:t xml:space="preserve"> The service p</w:t>
      </w:r>
      <w:r w:rsidR="00F05804">
        <w:rPr>
          <w:rFonts w:cstheme="minorHAnsi"/>
          <w:szCs w:val="24"/>
        </w:rPr>
        <w:t>rovider accommodates f</w:t>
      </w:r>
      <w:r w:rsidRPr="00A06A0C">
        <w:rPr>
          <w:rFonts w:cstheme="minorHAnsi"/>
          <w:szCs w:val="24"/>
        </w:rPr>
        <w:t>amily members</w:t>
      </w:r>
      <w:r w:rsidR="00A4002A">
        <w:rPr>
          <w:rFonts w:cstheme="minorHAnsi"/>
          <w:szCs w:val="24"/>
        </w:rPr>
        <w:t>,</w:t>
      </w:r>
      <w:r w:rsidRPr="00A06A0C">
        <w:rPr>
          <w:rFonts w:cstheme="minorHAnsi"/>
          <w:szCs w:val="24"/>
        </w:rPr>
        <w:t xml:space="preserve"> </w:t>
      </w:r>
      <w:r w:rsidR="00A4002A">
        <w:rPr>
          <w:rFonts w:cstheme="minorHAnsi"/>
          <w:szCs w:val="24"/>
        </w:rPr>
        <w:t xml:space="preserve">as well as  children and their care-givers, </w:t>
      </w:r>
      <w:r w:rsidRPr="00A06A0C">
        <w:rPr>
          <w:rFonts w:cstheme="minorHAnsi"/>
          <w:szCs w:val="24"/>
        </w:rPr>
        <w:t>together.</w:t>
      </w:r>
    </w:p>
    <w:p w14:paraId="0F7D0F27" w14:textId="0963CE42" w:rsidR="001E04DE" w:rsidRDefault="001E04D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A06A0C">
        <w:rPr>
          <w:rFonts w:cstheme="minorHAnsi"/>
          <w:szCs w:val="24"/>
        </w:rPr>
        <w:t xml:space="preserve">4.4.2 </w:t>
      </w:r>
      <w:r w:rsidRPr="00A0048D">
        <w:rPr>
          <w:rFonts w:cstheme="minorHAnsi"/>
          <w:b/>
          <w:szCs w:val="24"/>
        </w:rPr>
        <w:t>Children.</w:t>
      </w:r>
      <w:r w:rsidR="005E0FD0">
        <w:rPr>
          <w:rFonts w:cstheme="minorHAnsi"/>
          <w:szCs w:val="24"/>
        </w:rPr>
        <w:t xml:space="preserve"> The service p</w:t>
      </w:r>
      <w:r w:rsidR="00F05804">
        <w:rPr>
          <w:rFonts w:cstheme="minorHAnsi"/>
          <w:szCs w:val="24"/>
        </w:rPr>
        <w:t>rovider accommodates f</w:t>
      </w:r>
      <w:r w:rsidRPr="00A06A0C">
        <w:rPr>
          <w:rFonts w:cstheme="minorHAnsi"/>
          <w:szCs w:val="24"/>
        </w:rPr>
        <w:t>amilies with children together provided that this is in line with the best interests of the child.</w:t>
      </w:r>
    </w:p>
    <w:p w14:paraId="4BBB12CD" w14:textId="7E846A48" w:rsidR="001E04DE" w:rsidRPr="004D61FB" w:rsidRDefault="001E04D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A06A0C">
        <w:rPr>
          <w:rFonts w:cstheme="minorHAnsi"/>
          <w:szCs w:val="24"/>
        </w:rPr>
        <w:t xml:space="preserve">4.4.3. </w:t>
      </w:r>
      <w:r w:rsidRPr="00A0048D">
        <w:rPr>
          <w:rFonts w:cstheme="minorHAnsi"/>
          <w:b/>
          <w:szCs w:val="24"/>
        </w:rPr>
        <w:t>Private living space.</w:t>
      </w:r>
      <w:r w:rsidRPr="00A06A0C">
        <w:rPr>
          <w:rFonts w:cstheme="minorHAnsi"/>
          <w:szCs w:val="24"/>
        </w:rPr>
        <w:t xml:space="preserve"> All families have access to their own private living space, which is </w:t>
      </w:r>
      <w:r w:rsidRPr="004D61FB">
        <w:rPr>
          <w:rFonts w:cstheme="minorHAnsi"/>
          <w:szCs w:val="24"/>
        </w:rPr>
        <w:t xml:space="preserve">in addition to sleeping quarters. </w:t>
      </w:r>
    </w:p>
    <w:p w14:paraId="62CD0ED3" w14:textId="634F8FEF" w:rsidR="001E04DE" w:rsidRPr="00A06A0C" w:rsidRDefault="001E04D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A06A0C">
        <w:rPr>
          <w:rFonts w:cstheme="minorHAnsi"/>
          <w:szCs w:val="24"/>
        </w:rPr>
        <w:t xml:space="preserve">4.4.4. </w:t>
      </w:r>
      <w:r w:rsidRPr="00A0048D">
        <w:rPr>
          <w:rFonts w:cstheme="minorHAnsi"/>
          <w:b/>
          <w:szCs w:val="24"/>
        </w:rPr>
        <w:t>Family bedrooms.</w:t>
      </w:r>
      <w:r w:rsidRPr="00A06A0C">
        <w:rPr>
          <w:rFonts w:cstheme="minorHAnsi"/>
          <w:szCs w:val="24"/>
        </w:rPr>
        <w:t xml:space="preserve"> The family</w:t>
      </w:r>
      <w:r w:rsidR="00B92689">
        <w:rPr>
          <w:rFonts w:cstheme="minorHAnsi"/>
          <w:szCs w:val="24"/>
        </w:rPr>
        <w:t>’s sleeping quarters</w:t>
      </w:r>
      <w:r w:rsidRPr="00A06A0C">
        <w:rPr>
          <w:rFonts w:cstheme="minorHAnsi"/>
          <w:szCs w:val="24"/>
        </w:rPr>
        <w:t xml:space="preserve"> </w:t>
      </w:r>
      <w:r w:rsidR="0097016B">
        <w:rPr>
          <w:rFonts w:cstheme="minorHAnsi"/>
          <w:szCs w:val="24"/>
        </w:rPr>
        <w:t xml:space="preserve">and </w:t>
      </w:r>
      <w:r w:rsidRPr="00A06A0C">
        <w:rPr>
          <w:rFonts w:cstheme="minorHAnsi"/>
          <w:szCs w:val="24"/>
        </w:rPr>
        <w:t xml:space="preserve">living space </w:t>
      </w:r>
      <w:r w:rsidR="0097016B">
        <w:rPr>
          <w:rFonts w:cstheme="minorHAnsi"/>
          <w:szCs w:val="24"/>
        </w:rPr>
        <w:t xml:space="preserve">is private, and </w:t>
      </w:r>
      <w:r w:rsidRPr="00A06A0C">
        <w:rPr>
          <w:rFonts w:cstheme="minorHAnsi"/>
          <w:szCs w:val="24"/>
        </w:rPr>
        <w:t xml:space="preserve">contains one bedroom for the parent(s) and may, in consultation, contain other rooms for children in accordance with sleeping protocols for children/teenagers, as </w:t>
      </w:r>
      <w:r w:rsidR="005E0FD0">
        <w:rPr>
          <w:rFonts w:cstheme="minorHAnsi"/>
          <w:szCs w:val="24"/>
        </w:rPr>
        <w:t xml:space="preserve">provided in </w:t>
      </w:r>
      <w:r w:rsidRPr="00A06A0C">
        <w:rPr>
          <w:rFonts w:cstheme="minorHAnsi"/>
          <w:szCs w:val="24"/>
        </w:rPr>
        <w:t>the Housing Act 1966.</w:t>
      </w:r>
    </w:p>
    <w:p w14:paraId="6FBE9203" w14:textId="2DC23CC4" w:rsidR="001E04DE" w:rsidRPr="00A06A0C" w:rsidRDefault="001E04D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A06A0C">
        <w:rPr>
          <w:rFonts w:cstheme="minorHAnsi"/>
          <w:szCs w:val="24"/>
        </w:rPr>
        <w:t xml:space="preserve">4.4.5. </w:t>
      </w:r>
      <w:r w:rsidRPr="00A0048D">
        <w:rPr>
          <w:rFonts w:cstheme="minorHAnsi"/>
          <w:b/>
          <w:szCs w:val="24"/>
        </w:rPr>
        <w:t>Family bathroom.</w:t>
      </w:r>
      <w:r w:rsidRPr="00A06A0C">
        <w:rPr>
          <w:rFonts w:cstheme="minorHAnsi"/>
          <w:szCs w:val="24"/>
        </w:rPr>
        <w:t xml:space="preserve"> Each family has either an en-suite or access to a bathroom designated for their own use.  </w:t>
      </w:r>
    </w:p>
    <w:p w14:paraId="7CF4635D" w14:textId="595D9C1D" w:rsidR="001E04DE" w:rsidRDefault="00A06A0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A06A0C">
        <w:rPr>
          <w:rFonts w:cstheme="minorHAnsi"/>
          <w:szCs w:val="24"/>
        </w:rPr>
        <w:t>4.4.6</w:t>
      </w:r>
      <w:r w:rsidR="001E04DE" w:rsidRPr="00A06A0C">
        <w:rPr>
          <w:rFonts w:cstheme="minorHAnsi"/>
          <w:szCs w:val="24"/>
        </w:rPr>
        <w:t xml:space="preserve">. </w:t>
      </w:r>
      <w:r w:rsidR="001E04DE" w:rsidRPr="00A0048D">
        <w:rPr>
          <w:rFonts w:cstheme="minorHAnsi"/>
          <w:b/>
          <w:szCs w:val="24"/>
        </w:rPr>
        <w:t>Non-family members.</w:t>
      </w:r>
      <w:r w:rsidR="001E04DE" w:rsidRPr="00A06A0C">
        <w:rPr>
          <w:rFonts w:cstheme="minorHAnsi"/>
          <w:szCs w:val="24"/>
        </w:rPr>
        <w:t xml:space="preserve"> Bathrooms designated for family use are not shared with non-family members.</w:t>
      </w:r>
    </w:p>
    <w:p w14:paraId="5524CBED" w14:textId="6E3A1EC6" w:rsidR="00B92689" w:rsidRPr="00A96626" w:rsidRDefault="00B9268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A96626">
        <w:rPr>
          <w:rFonts w:cstheme="minorHAnsi"/>
          <w:szCs w:val="24"/>
        </w:rPr>
        <w:t>4.</w:t>
      </w:r>
      <w:r>
        <w:rPr>
          <w:rFonts w:cstheme="minorHAnsi"/>
          <w:szCs w:val="24"/>
        </w:rPr>
        <w:t>4.7</w:t>
      </w:r>
      <w:r w:rsidRPr="00A96626">
        <w:rPr>
          <w:rFonts w:cstheme="minorHAnsi"/>
          <w:szCs w:val="24"/>
        </w:rPr>
        <w:t xml:space="preserve">. </w:t>
      </w:r>
      <w:r w:rsidRPr="00A96626">
        <w:rPr>
          <w:rFonts w:cstheme="minorHAnsi"/>
          <w:b/>
          <w:szCs w:val="24"/>
        </w:rPr>
        <w:t>Own-door.</w:t>
      </w:r>
      <w:r w:rsidRPr="00A96626">
        <w:rPr>
          <w:rFonts w:cstheme="minorHAnsi"/>
          <w:szCs w:val="24"/>
        </w:rPr>
        <w:t xml:space="preserve"> Families are accommodated in own-door accommodation. </w:t>
      </w:r>
      <w:r w:rsidR="003031E4">
        <w:rPr>
          <w:rFonts w:cstheme="minorHAnsi"/>
          <w:szCs w:val="24"/>
        </w:rPr>
        <w:t>Where this does not include a kitchen, it should have facilities for basic food preparation</w:t>
      </w:r>
      <w:r w:rsidR="00605C7F">
        <w:rPr>
          <w:rFonts w:cstheme="minorHAnsi"/>
          <w:szCs w:val="24"/>
        </w:rPr>
        <w:t xml:space="preserve"> (for example a fridge</w:t>
      </w:r>
      <w:r w:rsidR="00EB3BAB">
        <w:rPr>
          <w:rFonts w:cstheme="minorHAnsi"/>
          <w:szCs w:val="24"/>
        </w:rPr>
        <w:t xml:space="preserve">, </w:t>
      </w:r>
      <w:r w:rsidR="00EB3BAB" w:rsidRPr="002A1852">
        <w:rPr>
          <w:rFonts w:cstheme="minorHAnsi"/>
          <w:szCs w:val="24"/>
        </w:rPr>
        <w:t>kettle and toaster</w:t>
      </w:r>
      <w:r w:rsidR="00605C7F" w:rsidRPr="002A1852">
        <w:rPr>
          <w:rFonts w:cstheme="minorHAnsi"/>
          <w:szCs w:val="24"/>
        </w:rPr>
        <w:t>)</w:t>
      </w:r>
      <w:r w:rsidR="003031E4" w:rsidRPr="002A1852">
        <w:rPr>
          <w:rFonts w:cstheme="minorHAnsi"/>
          <w:szCs w:val="24"/>
        </w:rPr>
        <w:t xml:space="preserve"> </w:t>
      </w:r>
    </w:p>
    <w:p w14:paraId="6313FA45" w14:textId="503E0ADC" w:rsidR="00B92689" w:rsidRPr="00583FA8" w:rsidRDefault="00B9268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A96626">
        <w:rPr>
          <w:rFonts w:cstheme="minorHAnsi"/>
          <w:szCs w:val="24"/>
        </w:rPr>
        <w:t>4.</w:t>
      </w:r>
      <w:r>
        <w:rPr>
          <w:rFonts w:cstheme="minorHAnsi"/>
          <w:szCs w:val="24"/>
        </w:rPr>
        <w:t>4.8</w:t>
      </w:r>
      <w:r w:rsidRPr="00A96626">
        <w:rPr>
          <w:rFonts w:cstheme="minorHAnsi"/>
          <w:szCs w:val="24"/>
        </w:rPr>
        <w:t xml:space="preserve">. </w:t>
      </w:r>
      <w:r w:rsidRPr="00A96626">
        <w:rPr>
          <w:rFonts w:cstheme="minorHAnsi"/>
          <w:b/>
          <w:szCs w:val="24"/>
        </w:rPr>
        <w:t>Beds.</w:t>
      </w:r>
      <w:r w:rsidRPr="00A96626">
        <w:rPr>
          <w:rFonts w:cstheme="minorHAnsi"/>
          <w:szCs w:val="24"/>
        </w:rPr>
        <w:t xml:space="preserve"> </w:t>
      </w:r>
      <w:r>
        <w:rPr>
          <w:rFonts w:cstheme="minorHAnsi"/>
          <w:szCs w:val="24"/>
        </w:rPr>
        <w:t xml:space="preserve">The service provider makes available </w:t>
      </w:r>
      <w:r w:rsidRPr="00A96626">
        <w:rPr>
          <w:rFonts w:cstheme="minorHAnsi"/>
          <w:szCs w:val="24"/>
        </w:rPr>
        <w:t>a sufficient number of single or double beds</w:t>
      </w:r>
      <w:r>
        <w:rPr>
          <w:rFonts w:cstheme="minorHAnsi"/>
          <w:szCs w:val="24"/>
        </w:rPr>
        <w:t xml:space="preserve"> in f</w:t>
      </w:r>
      <w:r w:rsidRPr="00A96626">
        <w:rPr>
          <w:rFonts w:cstheme="minorHAnsi"/>
          <w:szCs w:val="24"/>
        </w:rPr>
        <w:t xml:space="preserve">amily sleeping quarters, as appropriate. </w:t>
      </w:r>
    </w:p>
    <w:p w14:paraId="47E740D6" w14:textId="193ECB99" w:rsidR="001E04DE" w:rsidRDefault="001E04DE" w:rsidP="001E04DE">
      <w:pPr>
        <w:rPr>
          <w:rFonts w:cstheme="minorHAnsi"/>
          <w:b/>
          <w:szCs w:val="24"/>
          <w:u w:val="single"/>
        </w:rPr>
      </w:pPr>
      <w:r>
        <w:rPr>
          <w:rFonts w:cstheme="minorHAnsi"/>
          <w:b/>
          <w:szCs w:val="24"/>
          <w:u w:val="single"/>
        </w:rPr>
        <w:br w:type="page"/>
      </w:r>
    </w:p>
    <w:p w14:paraId="1C5488DB" w14:textId="5439516F" w:rsidR="000C71BA" w:rsidRPr="00583FA8" w:rsidRDefault="000C71BA" w:rsidP="000C71BA">
      <w:pPr>
        <w:rPr>
          <w:rFonts w:cstheme="minorHAnsi"/>
          <w:b/>
          <w:szCs w:val="24"/>
          <w:u w:val="single"/>
        </w:rPr>
      </w:pPr>
      <w:r w:rsidRPr="00122836">
        <w:rPr>
          <w:rFonts w:cstheme="minorHAnsi"/>
          <w:b/>
          <w:szCs w:val="24"/>
          <w:u w:val="single"/>
        </w:rPr>
        <w:lastRenderedPageBreak/>
        <w:t xml:space="preserve">Standard </w:t>
      </w:r>
      <w:r w:rsidR="00501536" w:rsidRPr="00122836">
        <w:rPr>
          <w:rFonts w:cstheme="minorHAnsi"/>
          <w:b/>
          <w:szCs w:val="24"/>
          <w:u w:val="single"/>
        </w:rPr>
        <w:t>4</w:t>
      </w:r>
      <w:r w:rsidRPr="00122836">
        <w:rPr>
          <w:rFonts w:cstheme="minorHAnsi"/>
          <w:b/>
          <w:szCs w:val="24"/>
          <w:u w:val="single"/>
        </w:rPr>
        <w:t>.</w:t>
      </w:r>
      <w:r w:rsidR="001E04DE" w:rsidRPr="00122836">
        <w:rPr>
          <w:rFonts w:cstheme="minorHAnsi"/>
          <w:b/>
          <w:szCs w:val="24"/>
          <w:u w:val="single"/>
        </w:rPr>
        <w:t>5</w:t>
      </w:r>
    </w:p>
    <w:p w14:paraId="7212FD11" w14:textId="15044A4A" w:rsidR="000C71BA" w:rsidRPr="00583FA8" w:rsidRDefault="00304D5B" w:rsidP="000C71BA">
      <w:pPr>
        <w:pBdr>
          <w:top w:val="single" w:sz="4" w:space="1" w:color="auto"/>
          <w:left w:val="single" w:sz="4" w:space="4" w:color="auto"/>
          <w:bottom w:val="single" w:sz="4" w:space="1" w:color="auto"/>
          <w:right w:val="single" w:sz="4" w:space="4" w:color="auto"/>
        </w:pBdr>
        <w:tabs>
          <w:tab w:val="left" w:pos="1310"/>
        </w:tabs>
        <w:rPr>
          <w:rFonts w:cstheme="minorHAnsi"/>
          <w:szCs w:val="24"/>
        </w:rPr>
      </w:pPr>
      <w:r>
        <w:rPr>
          <w:rFonts w:cstheme="minorHAnsi"/>
          <w:szCs w:val="24"/>
        </w:rPr>
        <w:t>The a</w:t>
      </w:r>
      <w:r w:rsidR="00A5527A">
        <w:rPr>
          <w:rFonts w:cstheme="minorHAnsi"/>
          <w:szCs w:val="24"/>
        </w:rPr>
        <w:t xml:space="preserve">ccommodation </w:t>
      </w:r>
      <w:r>
        <w:rPr>
          <w:rFonts w:cstheme="minorHAnsi"/>
          <w:szCs w:val="24"/>
        </w:rPr>
        <w:t>c</w:t>
      </w:r>
      <w:r w:rsidR="00A5527A">
        <w:rPr>
          <w:rFonts w:cstheme="minorHAnsi"/>
          <w:szCs w:val="24"/>
        </w:rPr>
        <w:t>entre</w:t>
      </w:r>
      <w:r w:rsidR="006150C3" w:rsidRPr="00583FA8">
        <w:rPr>
          <w:rFonts w:cstheme="minorHAnsi"/>
          <w:szCs w:val="24"/>
        </w:rPr>
        <w:t xml:space="preserve"> </w:t>
      </w:r>
      <w:r>
        <w:rPr>
          <w:rFonts w:cstheme="minorHAnsi"/>
          <w:szCs w:val="24"/>
        </w:rPr>
        <w:t xml:space="preserve">has </w:t>
      </w:r>
      <w:r w:rsidR="006150C3" w:rsidRPr="00583FA8">
        <w:rPr>
          <w:rFonts w:cstheme="minorHAnsi"/>
          <w:szCs w:val="24"/>
        </w:rPr>
        <w:t>adequate and acce</w:t>
      </w:r>
      <w:r w:rsidR="00AA0EAA" w:rsidRPr="00583FA8">
        <w:rPr>
          <w:rFonts w:cstheme="minorHAnsi"/>
          <w:szCs w:val="24"/>
        </w:rPr>
        <w:t>ssible facilities</w:t>
      </w:r>
      <w:r w:rsidR="00094170">
        <w:rPr>
          <w:rFonts w:cstheme="minorHAnsi"/>
          <w:szCs w:val="24"/>
        </w:rPr>
        <w:t xml:space="preserve">, including </w:t>
      </w:r>
      <w:r w:rsidR="006150C3" w:rsidRPr="00583FA8">
        <w:rPr>
          <w:rFonts w:cstheme="minorHAnsi"/>
          <w:szCs w:val="24"/>
        </w:rPr>
        <w:t>dedicated child-friendly, play and recreation facilities.</w:t>
      </w:r>
    </w:p>
    <w:p w14:paraId="32E640A8" w14:textId="538DF6D8" w:rsidR="00583FA8" w:rsidRPr="004C79F5" w:rsidRDefault="004C79F5" w:rsidP="000C71BA">
      <w:pPr>
        <w:tabs>
          <w:tab w:val="left" w:pos="1310"/>
        </w:tabs>
        <w:rPr>
          <w:rFonts w:cstheme="minorHAnsi"/>
          <w:b/>
          <w:szCs w:val="24"/>
        </w:rPr>
      </w:pPr>
      <w:r w:rsidRPr="004C79F5">
        <w:rPr>
          <w:b/>
          <w:szCs w:val="24"/>
        </w:rPr>
        <w:t xml:space="preserve">Indicators </w:t>
      </w:r>
    </w:p>
    <w:p w14:paraId="06D17EB8" w14:textId="77777777" w:rsidR="00577E8E"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D55102">
        <w:rPr>
          <w:rFonts w:cstheme="minorHAnsi"/>
          <w:szCs w:val="24"/>
        </w:rPr>
        <w:t>4.</w:t>
      </w:r>
      <w:r w:rsidR="00CE6589">
        <w:rPr>
          <w:rFonts w:cstheme="minorHAnsi"/>
          <w:szCs w:val="24"/>
        </w:rPr>
        <w:t>5</w:t>
      </w:r>
      <w:r w:rsidR="006150C3" w:rsidRPr="00D55102">
        <w:rPr>
          <w:rFonts w:cstheme="minorHAnsi"/>
          <w:szCs w:val="24"/>
        </w:rPr>
        <w:t xml:space="preserve">.1. </w:t>
      </w:r>
      <w:r w:rsidR="00AA0EAA" w:rsidRPr="00D55102">
        <w:rPr>
          <w:rFonts w:cstheme="minorHAnsi"/>
          <w:b/>
          <w:szCs w:val="24"/>
        </w:rPr>
        <w:t>Consultation.</w:t>
      </w:r>
      <w:r w:rsidR="00AA0EAA" w:rsidRPr="00D55102">
        <w:rPr>
          <w:rFonts w:cstheme="minorHAnsi"/>
          <w:szCs w:val="24"/>
        </w:rPr>
        <w:t xml:space="preserve"> </w:t>
      </w:r>
      <w:r w:rsidR="006150C3" w:rsidRPr="00D55102">
        <w:rPr>
          <w:rFonts w:cstheme="minorHAnsi"/>
          <w:szCs w:val="24"/>
        </w:rPr>
        <w:t>Design and planning of all recreational and multi-purpose spaces is carried out in consultation with residents</w:t>
      </w:r>
      <w:r w:rsidR="00832A46">
        <w:rPr>
          <w:rFonts w:cstheme="minorHAnsi"/>
          <w:szCs w:val="24"/>
        </w:rPr>
        <w:t xml:space="preserve"> </w:t>
      </w:r>
      <w:r w:rsidR="00832A46" w:rsidRPr="004C79F5">
        <w:rPr>
          <w:szCs w:val="24"/>
        </w:rPr>
        <w:t>and takes account of the changing profile of residents</w:t>
      </w:r>
      <w:r w:rsidR="006150C3" w:rsidRPr="00D55102">
        <w:rPr>
          <w:rFonts w:cstheme="minorHAnsi"/>
          <w:szCs w:val="24"/>
        </w:rPr>
        <w:t xml:space="preserve">. </w:t>
      </w:r>
    </w:p>
    <w:p w14:paraId="75935BE1" w14:textId="616D333C" w:rsidR="005815B8" w:rsidRPr="005815B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4C79F5">
        <w:rPr>
          <w:rFonts w:cstheme="minorHAnsi"/>
          <w:szCs w:val="24"/>
        </w:rPr>
        <w:t>4.</w:t>
      </w:r>
      <w:r w:rsidR="00CE6589">
        <w:rPr>
          <w:rFonts w:cstheme="minorHAnsi"/>
          <w:szCs w:val="24"/>
        </w:rPr>
        <w:t>5</w:t>
      </w:r>
      <w:r w:rsidR="006150C3" w:rsidRPr="004C79F5">
        <w:rPr>
          <w:rFonts w:cstheme="minorHAnsi"/>
          <w:szCs w:val="24"/>
        </w:rPr>
        <w:t xml:space="preserve">.2. </w:t>
      </w:r>
      <w:r w:rsidR="00AA0EAA" w:rsidRPr="004C79F5">
        <w:rPr>
          <w:rFonts w:cstheme="minorHAnsi"/>
          <w:b/>
          <w:szCs w:val="24"/>
        </w:rPr>
        <w:t>Children’s spaces.</w:t>
      </w:r>
      <w:r w:rsidR="00AA0EAA" w:rsidRPr="004C79F5">
        <w:rPr>
          <w:rFonts w:cstheme="minorHAnsi"/>
          <w:szCs w:val="24"/>
        </w:rPr>
        <w:t xml:space="preserve"> </w:t>
      </w:r>
      <w:r w:rsidR="00181F96">
        <w:rPr>
          <w:rFonts w:cstheme="minorHAnsi"/>
          <w:szCs w:val="24"/>
        </w:rPr>
        <w:t>The service p</w:t>
      </w:r>
      <w:r w:rsidR="00F05804">
        <w:rPr>
          <w:rFonts w:cstheme="minorHAnsi"/>
          <w:szCs w:val="24"/>
        </w:rPr>
        <w:t>rovider makes available a</w:t>
      </w:r>
      <w:r w:rsidR="006150C3" w:rsidRPr="004C79F5">
        <w:rPr>
          <w:rFonts w:cstheme="minorHAnsi"/>
          <w:szCs w:val="24"/>
        </w:rPr>
        <w:t>ppropriate, secure and adequate play</w:t>
      </w:r>
      <w:r w:rsidR="0097016B">
        <w:rPr>
          <w:rFonts w:cstheme="minorHAnsi"/>
          <w:szCs w:val="24"/>
        </w:rPr>
        <w:t>, sports</w:t>
      </w:r>
      <w:r w:rsidR="006150C3" w:rsidRPr="004C79F5">
        <w:rPr>
          <w:rFonts w:cstheme="minorHAnsi"/>
          <w:szCs w:val="24"/>
        </w:rPr>
        <w:t xml:space="preserve"> and recreation spaces, both indoor and outdoor, for children </w:t>
      </w:r>
      <w:r w:rsidR="004C79F5" w:rsidRPr="004C79F5">
        <w:rPr>
          <w:rFonts w:cstheme="minorHAnsi"/>
          <w:szCs w:val="24"/>
        </w:rPr>
        <w:t>and young people respect</w:t>
      </w:r>
      <w:r w:rsidR="00832A46">
        <w:rPr>
          <w:rFonts w:cstheme="minorHAnsi"/>
          <w:szCs w:val="24"/>
        </w:rPr>
        <w:t>ivel</w:t>
      </w:r>
      <w:r w:rsidR="004C79F5" w:rsidRPr="004C79F5">
        <w:rPr>
          <w:rFonts w:cstheme="minorHAnsi"/>
          <w:szCs w:val="24"/>
        </w:rPr>
        <w:t xml:space="preserve">y. </w:t>
      </w:r>
      <w:r w:rsidR="00577E8E" w:rsidRPr="00577E8E">
        <w:rPr>
          <w:rFonts w:cstheme="minorHAnsi"/>
          <w:szCs w:val="24"/>
        </w:rPr>
        <w:t>Play spaces for children are not positioned close to the road and have secure gates.</w:t>
      </w:r>
      <w:r w:rsidR="00577E8E" w:rsidRPr="00577E8E">
        <w:rPr>
          <w:rFonts w:ascii="Helvetica Neue" w:eastAsia="Times New Roman" w:hAnsi="Helvetica Neue" w:cs="Times New Roman"/>
          <w:color w:val="000000"/>
          <w:sz w:val="18"/>
          <w:szCs w:val="18"/>
          <w:shd w:val="clear" w:color="auto" w:fill="FFFFFF"/>
        </w:rPr>
        <w:t xml:space="preserve"> </w:t>
      </w:r>
      <w:r w:rsidR="004C79F5" w:rsidRPr="004C79F5">
        <w:rPr>
          <w:szCs w:val="24"/>
        </w:rPr>
        <w:t xml:space="preserve">The design and planning of all recreational and multi-purpose spaces for children </w:t>
      </w:r>
      <w:r w:rsidR="004C79F5" w:rsidRPr="005815B8">
        <w:rPr>
          <w:rFonts w:cstheme="minorHAnsi"/>
          <w:szCs w:val="24"/>
        </w:rPr>
        <w:t xml:space="preserve">and young people is carried out in consultation with </w:t>
      </w:r>
      <w:r w:rsidR="00832A46" w:rsidRPr="005815B8">
        <w:rPr>
          <w:rFonts w:cstheme="minorHAnsi"/>
          <w:szCs w:val="24"/>
        </w:rPr>
        <w:t xml:space="preserve">children and young people. </w:t>
      </w:r>
    </w:p>
    <w:p w14:paraId="575A7177" w14:textId="3138BBC7" w:rsidR="00D55102" w:rsidRPr="005815B8" w:rsidRDefault="00CE6589" w:rsidP="008306E0">
      <w:pPr>
        <w:pBdr>
          <w:top w:val="single" w:sz="4" w:space="1" w:color="auto"/>
          <w:left w:val="single" w:sz="4" w:space="4" w:color="auto"/>
          <w:bottom w:val="single" w:sz="4" w:space="1" w:color="auto"/>
          <w:right w:val="single" w:sz="4" w:space="4" w:color="auto"/>
        </w:pBdr>
        <w:tabs>
          <w:tab w:val="left" w:pos="1310"/>
        </w:tabs>
        <w:jc w:val="both"/>
        <w:rPr>
          <w:rFonts w:eastAsia="Times New Roman" w:cstheme="minorHAnsi"/>
          <w:szCs w:val="24"/>
        </w:rPr>
      </w:pPr>
      <w:r w:rsidRPr="005815B8">
        <w:rPr>
          <w:rFonts w:cstheme="minorHAnsi"/>
          <w:szCs w:val="24"/>
        </w:rPr>
        <w:t>4.5</w:t>
      </w:r>
      <w:r w:rsidR="00D55102" w:rsidRPr="005815B8">
        <w:rPr>
          <w:rFonts w:cstheme="minorHAnsi"/>
          <w:szCs w:val="24"/>
        </w:rPr>
        <w:t xml:space="preserve">.3. </w:t>
      </w:r>
      <w:r w:rsidR="00D55102" w:rsidRPr="005815B8">
        <w:rPr>
          <w:rFonts w:cstheme="minorHAnsi"/>
          <w:b/>
          <w:szCs w:val="24"/>
        </w:rPr>
        <w:t xml:space="preserve">Toys and </w:t>
      </w:r>
      <w:r w:rsidR="00304D5B" w:rsidRPr="005815B8">
        <w:rPr>
          <w:rFonts w:cstheme="minorHAnsi"/>
          <w:b/>
          <w:szCs w:val="24"/>
        </w:rPr>
        <w:t>g</w:t>
      </w:r>
      <w:r w:rsidR="00D55102" w:rsidRPr="005815B8">
        <w:rPr>
          <w:rFonts w:cstheme="minorHAnsi"/>
          <w:b/>
          <w:szCs w:val="24"/>
        </w:rPr>
        <w:t>ames.</w:t>
      </w:r>
      <w:r w:rsidR="00D55102" w:rsidRPr="005815B8">
        <w:rPr>
          <w:rFonts w:cstheme="minorHAnsi"/>
          <w:szCs w:val="24"/>
        </w:rPr>
        <w:t xml:space="preserve"> </w:t>
      </w:r>
      <w:r w:rsidR="00181F96" w:rsidRPr="005815B8">
        <w:rPr>
          <w:rFonts w:cstheme="minorHAnsi"/>
          <w:szCs w:val="24"/>
        </w:rPr>
        <w:t>The service p</w:t>
      </w:r>
      <w:r w:rsidR="00F05804" w:rsidRPr="005815B8">
        <w:rPr>
          <w:rFonts w:cstheme="minorHAnsi"/>
          <w:szCs w:val="24"/>
        </w:rPr>
        <w:t xml:space="preserve">rovider makes available access to a range of age-appropriate toys and </w:t>
      </w:r>
      <w:r w:rsidR="00A4002A" w:rsidRPr="005815B8">
        <w:rPr>
          <w:rFonts w:cstheme="minorHAnsi"/>
          <w:szCs w:val="24"/>
        </w:rPr>
        <w:t>games</w:t>
      </w:r>
      <w:r w:rsidR="00F05804" w:rsidRPr="005815B8">
        <w:rPr>
          <w:rFonts w:cstheme="minorHAnsi"/>
          <w:szCs w:val="24"/>
        </w:rPr>
        <w:t xml:space="preserve"> for c</w:t>
      </w:r>
      <w:r w:rsidR="00D55102" w:rsidRPr="005815B8">
        <w:rPr>
          <w:rFonts w:cstheme="minorHAnsi"/>
          <w:szCs w:val="24"/>
        </w:rPr>
        <w:t>hildren and young people.</w:t>
      </w:r>
      <w:r w:rsidR="005815B8" w:rsidRPr="005815B8">
        <w:rPr>
          <w:rFonts w:cstheme="minorHAnsi"/>
          <w:szCs w:val="24"/>
        </w:rPr>
        <w:t xml:space="preserve"> </w:t>
      </w:r>
      <w:r w:rsidR="005815B8" w:rsidRPr="005815B8">
        <w:rPr>
          <w:rFonts w:eastAsia="Times New Roman" w:cstheme="minorHAnsi"/>
          <w:color w:val="000000"/>
          <w:szCs w:val="24"/>
          <w:shd w:val="clear" w:color="auto" w:fill="FFFFFF"/>
        </w:rPr>
        <w:t>Toys and games will be reviewed regularly for condition, and will be replenished as often as practicable in order to maintain an adequate stock to meet the developmental and play/creative needs of children and young people.</w:t>
      </w:r>
    </w:p>
    <w:p w14:paraId="00A2CC01" w14:textId="35536083" w:rsidR="00C74370" w:rsidRPr="00D55102"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D55102">
        <w:rPr>
          <w:rFonts w:cstheme="minorHAnsi"/>
          <w:szCs w:val="24"/>
        </w:rPr>
        <w:t>4.</w:t>
      </w:r>
      <w:r w:rsidR="00CE6589">
        <w:rPr>
          <w:rFonts w:cstheme="minorHAnsi"/>
          <w:szCs w:val="24"/>
        </w:rPr>
        <w:t>5</w:t>
      </w:r>
      <w:r w:rsidR="00D55102" w:rsidRPr="00D55102">
        <w:rPr>
          <w:rFonts w:cstheme="minorHAnsi"/>
          <w:szCs w:val="24"/>
        </w:rPr>
        <w:t>.4</w:t>
      </w:r>
      <w:r w:rsidR="006150C3" w:rsidRPr="00D55102">
        <w:rPr>
          <w:rFonts w:cstheme="minorHAnsi"/>
          <w:szCs w:val="24"/>
        </w:rPr>
        <w:t xml:space="preserve">. </w:t>
      </w:r>
      <w:r w:rsidR="00AA0EAA" w:rsidRPr="00D55102">
        <w:rPr>
          <w:rFonts w:cstheme="minorHAnsi"/>
          <w:b/>
          <w:szCs w:val="24"/>
        </w:rPr>
        <w:t>Adults’ spaces.</w:t>
      </w:r>
      <w:r w:rsidR="00AA0EAA" w:rsidRPr="00D55102">
        <w:rPr>
          <w:rFonts w:cstheme="minorHAnsi"/>
          <w:szCs w:val="24"/>
        </w:rPr>
        <w:t xml:space="preserve"> </w:t>
      </w:r>
      <w:r w:rsidR="00181F96">
        <w:rPr>
          <w:szCs w:val="24"/>
        </w:rPr>
        <w:t>The service p</w:t>
      </w:r>
      <w:r w:rsidR="00F05804">
        <w:rPr>
          <w:szCs w:val="24"/>
        </w:rPr>
        <w:t>rovider makes available a</w:t>
      </w:r>
      <w:r w:rsidR="006150C3" w:rsidRPr="00D55102">
        <w:rPr>
          <w:rFonts w:cstheme="minorHAnsi"/>
          <w:szCs w:val="24"/>
        </w:rPr>
        <w:t xml:space="preserve">ppropriate and adequate </w:t>
      </w:r>
      <w:r w:rsidR="00832A46">
        <w:rPr>
          <w:rFonts w:cstheme="minorHAnsi"/>
          <w:szCs w:val="24"/>
        </w:rPr>
        <w:t xml:space="preserve">indoor and outdoor </w:t>
      </w:r>
      <w:r w:rsidR="006150C3" w:rsidRPr="00D55102">
        <w:rPr>
          <w:rFonts w:cstheme="minorHAnsi"/>
          <w:szCs w:val="24"/>
        </w:rPr>
        <w:t xml:space="preserve">recreation </w:t>
      </w:r>
      <w:r w:rsidR="0097016B">
        <w:rPr>
          <w:rFonts w:cstheme="minorHAnsi"/>
          <w:szCs w:val="24"/>
        </w:rPr>
        <w:t xml:space="preserve">and sports </w:t>
      </w:r>
      <w:r w:rsidR="006150C3" w:rsidRPr="00D55102">
        <w:rPr>
          <w:rFonts w:cstheme="minorHAnsi"/>
          <w:szCs w:val="24"/>
        </w:rPr>
        <w:t>facilities for adults</w:t>
      </w:r>
      <w:r w:rsidR="00A53005">
        <w:rPr>
          <w:rFonts w:cstheme="minorHAnsi"/>
          <w:szCs w:val="24"/>
        </w:rPr>
        <w:t xml:space="preserve"> which are accessible and</w:t>
      </w:r>
      <w:r w:rsidR="00483C95">
        <w:rPr>
          <w:rFonts w:cstheme="minorHAnsi"/>
          <w:szCs w:val="24"/>
        </w:rPr>
        <w:t xml:space="preserve"> </w:t>
      </w:r>
      <w:r w:rsidR="006150C3" w:rsidRPr="00D55102">
        <w:rPr>
          <w:rFonts w:cstheme="minorHAnsi"/>
          <w:szCs w:val="24"/>
        </w:rPr>
        <w:t>reflect the diverse needs</w:t>
      </w:r>
      <w:r w:rsidR="00483C95">
        <w:rPr>
          <w:rFonts w:cstheme="minorHAnsi"/>
          <w:szCs w:val="24"/>
        </w:rPr>
        <w:t xml:space="preserve">. </w:t>
      </w:r>
    </w:p>
    <w:p w14:paraId="50B35765" w14:textId="0DB17247" w:rsidR="00D55102" w:rsidRDefault="00CE6589" w:rsidP="008306E0">
      <w:pPr>
        <w:pBdr>
          <w:top w:val="single" w:sz="4" w:space="1" w:color="auto"/>
          <w:left w:val="single" w:sz="4" w:space="4" w:color="auto"/>
          <w:bottom w:val="single" w:sz="4" w:space="1" w:color="auto"/>
          <w:right w:val="single" w:sz="4" w:space="4" w:color="auto"/>
        </w:pBdr>
        <w:tabs>
          <w:tab w:val="left" w:pos="1310"/>
        </w:tabs>
        <w:jc w:val="both"/>
        <w:rPr>
          <w:szCs w:val="24"/>
        </w:rPr>
      </w:pPr>
      <w:r>
        <w:rPr>
          <w:szCs w:val="24"/>
        </w:rPr>
        <w:t>4.5</w:t>
      </w:r>
      <w:r w:rsidR="00D55102" w:rsidRPr="00D55102">
        <w:rPr>
          <w:szCs w:val="24"/>
        </w:rPr>
        <w:t xml:space="preserve">.5. </w:t>
      </w:r>
      <w:r w:rsidR="00304D5B">
        <w:rPr>
          <w:b/>
          <w:szCs w:val="24"/>
        </w:rPr>
        <w:t>Facilities for children</w:t>
      </w:r>
      <w:r w:rsidR="00D55102" w:rsidRPr="00D55102">
        <w:rPr>
          <w:b/>
          <w:szCs w:val="24"/>
        </w:rPr>
        <w:t>.</w:t>
      </w:r>
      <w:r w:rsidR="00D55102">
        <w:rPr>
          <w:szCs w:val="24"/>
        </w:rPr>
        <w:t xml:space="preserve"> </w:t>
      </w:r>
      <w:r w:rsidR="00181F96">
        <w:rPr>
          <w:szCs w:val="24"/>
        </w:rPr>
        <w:t>The service p</w:t>
      </w:r>
      <w:r w:rsidR="00F05804">
        <w:rPr>
          <w:szCs w:val="24"/>
        </w:rPr>
        <w:t xml:space="preserve">rovider makes available </w:t>
      </w:r>
      <w:r w:rsidR="002E1E5F">
        <w:rPr>
          <w:szCs w:val="24"/>
        </w:rPr>
        <w:t xml:space="preserve">safe and appropriate </w:t>
      </w:r>
      <w:r w:rsidR="00F05804">
        <w:rPr>
          <w:szCs w:val="24"/>
        </w:rPr>
        <w:t>c</w:t>
      </w:r>
      <w:r w:rsidR="00D55102" w:rsidRPr="00D55102">
        <w:rPr>
          <w:bCs/>
          <w:iCs/>
          <w:szCs w:val="24"/>
        </w:rPr>
        <w:t xml:space="preserve">entre facilities </w:t>
      </w:r>
      <w:r w:rsidR="00F05804">
        <w:rPr>
          <w:bCs/>
          <w:iCs/>
          <w:szCs w:val="24"/>
        </w:rPr>
        <w:t>for</w:t>
      </w:r>
      <w:r w:rsidR="00D55102" w:rsidRPr="00D55102">
        <w:rPr>
          <w:bCs/>
          <w:iCs/>
          <w:szCs w:val="24"/>
        </w:rPr>
        <w:t xml:space="preserve"> </w:t>
      </w:r>
      <w:r w:rsidR="00D55102" w:rsidRPr="00D55102">
        <w:rPr>
          <w:szCs w:val="24"/>
        </w:rPr>
        <w:t xml:space="preserve">children and young people for youth club meetings and events as well as for events of significance, including birthday parties. </w:t>
      </w:r>
    </w:p>
    <w:p w14:paraId="68F2FEB0" w14:textId="77777777" w:rsidR="00483C95" w:rsidRDefault="00CE6589" w:rsidP="008306E0">
      <w:pPr>
        <w:pBdr>
          <w:top w:val="single" w:sz="4" w:space="1" w:color="auto"/>
          <w:left w:val="single" w:sz="4" w:space="4" w:color="auto"/>
          <w:bottom w:val="single" w:sz="4" w:space="1" w:color="auto"/>
          <w:right w:val="single" w:sz="4" w:space="4" w:color="auto"/>
        </w:pBdr>
        <w:tabs>
          <w:tab w:val="left" w:pos="1310"/>
        </w:tabs>
        <w:jc w:val="both"/>
        <w:rPr>
          <w:szCs w:val="24"/>
        </w:rPr>
      </w:pPr>
      <w:r>
        <w:rPr>
          <w:szCs w:val="24"/>
        </w:rPr>
        <w:t>4.5</w:t>
      </w:r>
      <w:r w:rsidR="003D6F84" w:rsidRPr="00CE6589">
        <w:rPr>
          <w:szCs w:val="24"/>
        </w:rPr>
        <w:t>.6.</w:t>
      </w:r>
      <w:r w:rsidR="003D6F84">
        <w:rPr>
          <w:b/>
          <w:szCs w:val="24"/>
        </w:rPr>
        <w:t xml:space="preserve"> </w:t>
      </w:r>
      <w:r w:rsidR="003D6F84" w:rsidRPr="00AD5C39">
        <w:rPr>
          <w:b/>
          <w:szCs w:val="24"/>
        </w:rPr>
        <w:t>Meeting</w:t>
      </w:r>
      <w:r w:rsidR="00DB5D3D">
        <w:rPr>
          <w:b/>
          <w:szCs w:val="24"/>
        </w:rPr>
        <w:t xml:space="preserve"> </w:t>
      </w:r>
      <w:r w:rsidR="00304D5B">
        <w:rPr>
          <w:b/>
          <w:szCs w:val="24"/>
        </w:rPr>
        <w:t>s</w:t>
      </w:r>
      <w:r w:rsidR="00DB5D3D">
        <w:rPr>
          <w:b/>
          <w:szCs w:val="24"/>
        </w:rPr>
        <w:t>paces</w:t>
      </w:r>
      <w:r w:rsidR="003D6F84" w:rsidRPr="00AD5C39">
        <w:rPr>
          <w:b/>
          <w:szCs w:val="24"/>
        </w:rPr>
        <w:t>.</w:t>
      </w:r>
      <w:r w:rsidR="00181F96">
        <w:rPr>
          <w:szCs w:val="24"/>
        </w:rPr>
        <w:t xml:space="preserve"> The service provider makes accommodation c</w:t>
      </w:r>
      <w:r w:rsidR="003D6F84">
        <w:rPr>
          <w:szCs w:val="24"/>
        </w:rPr>
        <w:t>entre facilities</w:t>
      </w:r>
      <w:r w:rsidR="003D6F84" w:rsidRPr="00AD5C39">
        <w:rPr>
          <w:szCs w:val="24"/>
        </w:rPr>
        <w:t xml:space="preserve"> available </w:t>
      </w:r>
      <w:r w:rsidR="003D6F84">
        <w:rPr>
          <w:szCs w:val="24"/>
        </w:rPr>
        <w:t xml:space="preserve">to all residents </w:t>
      </w:r>
      <w:r w:rsidR="003D6F84" w:rsidRPr="00AD5C39">
        <w:rPr>
          <w:szCs w:val="24"/>
        </w:rPr>
        <w:t>for meetings and other activities to create and strengthen two-way links between residents and the local community.</w:t>
      </w:r>
    </w:p>
    <w:p w14:paraId="0C3CD84F" w14:textId="46F9670B" w:rsidR="00483C95" w:rsidRPr="00483C95" w:rsidRDefault="00CE658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4.5</w:t>
      </w:r>
      <w:r w:rsidR="00D55102" w:rsidRPr="00D55102">
        <w:rPr>
          <w:szCs w:val="24"/>
        </w:rPr>
        <w:t>.</w:t>
      </w:r>
      <w:r w:rsidR="003D6F84">
        <w:rPr>
          <w:szCs w:val="24"/>
        </w:rPr>
        <w:t>7</w:t>
      </w:r>
      <w:r w:rsidR="00D55102" w:rsidRPr="00D55102">
        <w:rPr>
          <w:szCs w:val="24"/>
        </w:rPr>
        <w:t xml:space="preserve">. </w:t>
      </w:r>
      <w:r w:rsidR="00D55102" w:rsidRPr="00D55102">
        <w:rPr>
          <w:b/>
          <w:szCs w:val="24"/>
        </w:rPr>
        <w:t>Socialisation.</w:t>
      </w:r>
      <w:r w:rsidR="00D55102">
        <w:rPr>
          <w:szCs w:val="24"/>
        </w:rPr>
        <w:t xml:space="preserve"> </w:t>
      </w:r>
      <w:r w:rsidR="00152AEF">
        <w:rPr>
          <w:szCs w:val="24"/>
        </w:rPr>
        <w:t xml:space="preserve">Children and young people are supported and facilitated to participate in social and recreational activities appropriate to their </w:t>
      </w:r>
      <w:r w:rsidR="00152AEF" w:rsidRPr="005815B8">
        <w:rPr>
          <w:rFonts w:cstheme="minorHAnsi"/>
          <w:szCs w:val="24"/>
        </w:rPr>
        <w:t>developmental level and age.</w:t>
      </w:r>
      <w:r w:rsidR="0097016B" w:rsidRPr="005815B8">
        <w:rPr>
          <w:rFonts w:cstheme="minorHAnsi"/>
          <w:color w:val="000000"/>
          <w:szCs w:val="24"/>
          <w:shd w:val="clear" w:color="auto" w:fill="FFFFFF"/>
        </w:rPr>
        <w:t xml:space="preserve"> </w:t>
      </w:r>
      <w:r w:rsidR="00483C95" w:rsidRPr="00483C95">
        <w:t xml:space="preserve">The transport in the centre will take into account the range and type of activities in which children and young people participate. </w:t>
      </w:r>
    </w:p>
    <w:p w14:paraId="498DF051" w14:textId="4D21A324" w:rsidR="006150C3" w:rsidRPr="00D55102"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D55102">
        <w:rPr>
          <w:rFonts w:cstheme="minorHAnsi"/>
          <w:szCs w:val="24"/>
        </w:rPr>
        <w:t>4.</w:t>
      </w:r>
      <w:r w:rsidR="00CE6589">
        <w:rPr>
          <w:rFonts w:cstheme="minorHAnsi"/>
          <w:szCs w:val="24"/>
        </w:rPr>
        <w:t>5</w:t>
      </w:r>
      <w:r w:rsidR="00D55102" w:rsidRPr="00D55102">
        <w:rPr>
          <w:rFonts w:cstheme="minorHAnsi"/>
          <w:szCs w:val="24"/>
        </w:rPr>
        <w:t>.</w:t>
      </w:r>
      <w:r w:rsidR="003D6F84">
        <w:rPr>
          <w:rFonts w:cstheme="minorHAnsi"/>
          <w:szCs w:val="24"/>
        </w:rPr>
        <w:t>8</w:t>
      </w:r>
      <w:r w:rsidR="006150C3" w:rsidRPr="00D55102">
        <w:rPr>
          <w:rFonts w:cstheme="minorHAnsi"/>
          <w:szCs w:val="24"/>
        </w:rPr>
        <w:t xml:space="preserve">. </w:t>
      </w:r>
      <w:r w:rsidR="00AA0EAA" w:rsidRPr="00D55102">
        <w:rPr>
          <w:rFonts w:cstheme="minorHAnsi"/>
          <w:b/>
          <w:szCs w:val="24"/>
        </w:rPr>
        <w:t>Worship.</w:t>
      </w:r>
      <w:r w:rsidR="00AA0EAA" w:rsidRPr="00D55102">
        <w:rPr>
          <w:rFonts w:cstheme="minorHAnsi"/>
          <w:szCs w:val="24"/>
        </w:rPr>
        <w:t xml:space="preserve"> </w:t>
      </w:r>
      <w:r w:rsidR="00181F96">
        <w:rPr>
          <w:szCs w:val="24"/>
        </w:rPr>
        <w:t>The service p</w:t>
      </w:r>
      <w:r w:rsidR="00F05804">
        <w:rPr>
          <w:szCs w:val="24"/>
        </w:rPr>
        <w:t xml:space="preserve">rovider makes available </w:t>
      </w:r>
      <w:r w:rsidR="00FA6979">
        <w:rPr>
          <w:szCs w:val="24"/>
        </w:rPr>
        <w:t xml:space="preserve">a non-denominational </w:t>
      </w:r>
      <w:r w:rsidR="006150C3" w:rsidRPr="00D55102">
        <w:rPr>
          <w:rFonts w:cstheme="minorHAnsi"/>
          <w:szCs w:val="24"/>
        </w:rPr>
        <w:t>space for religious practice and worship.</w:t>
      </w:r>
    </w:p>
    <w:p w14:paraId="65491F2D" w14:textId="34C875C7" w:rsidR="006150C3" w:rsidRPr="00D55102"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D55102">
        <w:rPr>
          <w:rFonts w:cstheme="minorHAnsi"/>
          <w:szCs w:val="24"/>
        </w:rPr>
        <w:lastRenderedPageBreak/>
        <w:t>4.</w:t>
      </w:r>
      <w:r w:rsidR="00CE6589">
        <w:rPr>
          <w:rFonts w:cstheme="minorHAnsi"/>
          <w:szCs w:val="24"/>
        </w:rPr>
        <w:t>5</w:t>
      </w:r>
      <w:r w:rsidR="00D55102" w:rsidRPr="00D55102">
        <w:rPr>
          <w:rFonts w:cstheme="minorHAnsi"/>
          <w:szCs w:val="24"/>
        </w:rPr>
        <w:t>.</w:t>
      </w:r>
      <w:r w:rsidR="003D6F84">
        <w:rPr>
          <w:rFonts w:cstheme="minorHAnsi"/>
          <w:szCs w:val="24"/>
        </w:rPr>
        <w:t>9</w:t>
      </w:r>
      <w:r w:rsidR="006150C3" w:rsidRPr="00D55102">
        <w:rPr>
          <w:rFonts w:cstheme="minorHAnsi"/>
          <w:szCs w:val="24"/>
        </w:rPr>
        <w:t xml:space="preserve">. </w:t>
      </w:r>
      <w:r w:rsidR="00AA0EAA" w:rsidRPr="00D55102">
        <w:rPr>
          <w:rFonts w:cstheme="minorHAnsi"/>
          <w:b/>
          <w:szCs w:val="24"/>
        </w:rPr>
        <w:t xml:space="preserve">Reception space. </w:t>
      </w:r>
      <w:r w:rsidR="00181F96">
        <w:rPr>
          <w:szCs w:val="24"/>
        </w:rPr>
        <w:t>The service p</w:t>
      </w:r>
      <w:r w:rsidR="00F05804">
        <w:rPr>
          <w:szCs w:val="24"/>
        </w:rPr>
        <w:t>rovider makes available a</w:t>
      </w:r>
      <w:r w:rsidR="006150C3" w:rsidRPr="00D55102">
        <w:rPr>
          <w:rFonts w:cstheme="minorHAnsi"/>
          <w:szCs w:val="24"/>
        </w:rPr>
        <w:t xml:space="preserve"> comfortable and appropriately furnished, informal, child friendly reception space to host friends and non-resident family members.</w:t>
      </w:r>
    </w:p>
    <w:p w14:paraId="413DF3B0" w14:textId="0B7F870E" w:rsidR="006150C3"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5</w:t>
      </w:r>
      <w:r w:rsidR="00D55102">
        <w:rPr>
          <w:rFonts w:cstheme="minorHAnsi"/>
          <w:szCs w:val="24"/>
        </w:rPr>
        <w:t>.</w:t>
      </w:r>
      <w:r w:rsidR="003D6F84">
        <w:rPr>
          <w:rFonts w:cstheme="minorHAnsi"/>
          <w:szCs w:val="24"/>
        </w:rPr>
        <w:t>10</w:t>
      </w:r>
      <w:r w:rsidR="006150C3" w:rsidRPr="00583FA8">
        <w:rPr>
          <w:rFonts w:cstheme="minorHAnsi"/>
          <w:szCs w:val="24"/>
        </w:rPr>
        <w:t xml:space="preserve">. </w:t>
      </w:r>
      <w:r w:rsidR="00CF752E">
        <w:rPr>
          <w:rFonts w:cstheme="minorHAnsi"/>
          <w:b/>
          <w:szCs w:val="24"/>
        </w:rPr>
        <w:t>Booking Facilities</w:t>
      </w:r>
      <w:r w:rsidR="00AA0EAA" w:rsidRPr="00583FA8">
        <w:rPr>
          <w:rFonts w:cstheme="minorHAnsi"/>
          <w:b/>
          <w:szCs w:val="24"/>
        </w:rPr>
        <w:t>.</w:t>
      </w:r>
      <w:r w:rsidR="00AA0EAA" w:rsidRPr="00583FA8">
        <w:rPr>
          <w:rFonts w:cstheme="minorHAnsi"/>
          <w:szCs w:val="24"/>
        </w:rPr>
        <w:t xml:space="preserve"> </w:t>
      </w:r>
      <w:r w:rsidR="006150C3" w:rsidRPr="00583FA8">
        <w:rPr>
          <w:rFonts w:cstheme="minorHAnsi"/>
          <w:szCs w:val="24"/>
        </w:rPr>
        <w:t xml:space="preserve">If any room is used as a multi-purpose space, </w:t>
      </w:r>
      <w:r w:rsidR="00F05804">
        <w:rPr>
          <w:rFonts w:cstheme="minorHAnsi"/>
          <w:szCs w:val="24"/>
        </w:rPr>
        <w:t xml:space="preserve">the </w:t>
      </w:r>
      <w:r w:rsidR="001C7F51">
        <w:rPr>
          <w:rFonts w:cstheme="minorHAnsi"/>
          <w:szCs w:val="24"/>
        </w:rPr>
        <w:t>m</w:t>
      </w:r>
      <w:r w:rsidR="00F05804">
        <w:rPr>
          <w:rFonts w:cstheme="minorHAnsi"/>
          <w:szCs w:val="24"/>
        </w:rPr>
        <w:t xml:space="preserve">anager has in place </w:t>
      </w:r>
      <w:r w:rsidR="006150C3" w:rsidRPr="00583FA8">
        <w:rPr>
          <w:rFonts w:cstheme="minorHAnsi"/>
          <w:szCs w:val="24"/>
        </w:rPr>
        <w:t>fair and transparent processes and procedures to avoid conflict among residents.</w:t>
      </w:r>
    </w:p>
    <w:p w14:paraId="00BA87D3" w14:textId="09D9A6BA" w:rsidR="006150C3"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5</w:t>
      </w:r>
      <w:r w:rsidR="00D55102">
        <w:rPr>
          <w:rFonts w:cstheme="minorHAnsi"/>
          <w:szCs w:val="24"/>
        </w:rPr>
        <w:t>.1</w:t>
      </w:r>
      <w:r w:rsidR="003D6F84">
        <w:rPr>
          <w:rFonts w:cstheme="minorHAnsi"/>
          <w:szCs w:val="24"/>
        </w:rPr>
        <w:t>1</w:t>
      </w:r>
      <w:r w:rsidR="006150C3" w:rsidRPr="00583FA8">
        <w:rPr>
          <w:rFonts w:cstheme="minorHAnsi"/>
          <w:szCs w:val="24"/>
        </w:rPr>
        <w:t xml:space="preserve">. </w:t>
      </w:r>
      <w:r w:rsidR="00AA0EAA" w:rsidRPr="00583FA8">
        <w:rPr>
          <w:rFonts w:cstheme="minorHAnsi"/>
          <w:b/>
          <w:szCs w:val="24"/>
        </w:rPr>
        <w:t>Furnishings.</w:t>
      </w:r>
      <w:r w:rsidR="00AA0EAA" w:rsidRPr="00583FA8">
        <w:rPr>
          <w:rFonts w:cstheme="minorHAnsi"/>
          <w:szCs w:val="24"/>
        </w:rPr>
        <w:t xml:space="preserve"> </w:t>
      </w:r>
      <w:r w:rsidR="001C7F51">
        <w:rPr>
          <w:rFonts w:cstheme="minorHAnsi"/>
          <w:szCs w:val="24"/>
        </w:rPr>
        <w:t>A</w:t>
      </w:r>
      <w:r w:rsidR="006150C3" w:rsidRPr="00583FA8">
        <w:rPr>
          <w:rFonts w:cstheme="minorHAnsi"/>
          <w:szCs w:val="24"/>
        </w:rPr>
        <w:t>ll play, recreation and multi-purpose spaces are sufficiently furnished</w:t>
      </w:r>
      <w:r w:rsidR="003D6F84">
        <w:rPr>
          <w:rFonts w:cstheme="minorHAnsi"/>
          <w:szCs w:val="24"/>
        </w:rPr>
        <w:t xml:space="preserve">, </w:t>
      </w:r>
      <w:r w:rsidR="006150C3" w:rsidRPr="00583FA8">
        <w:rPr>
          <w:rFonts w:cstheme="minorHAnsi"/>
          <w:szCs w:val="24"/>
        </w:rPr>
        <w:t>fit for purpose</w:t>
      </w:r>
      <w:r w:rsidR="002E1E5F">
        <w:rPr>
          <w:rFonts w:cstheme="minorHAnsi"/>
          <w:szCs w:val="24"/>
        </w:rPr>
        <w:t>, clean</w:t>
      </w:r>
      <w:r w:rsidR="003D6F84">
        <w:rPr>
          <w:rFonts w:cstheme="minorHAnsi"/>
          <w:szCs w:val="24"/>
        </w:rPr>
        <w:t xml:space="preserve"> and regularly maintained</w:t>
      </w:r>
      <w:r w:rsidR="006150C3" w:rsidRPr="00583FA8">
        <w:rPr>
          <w:rFonts w:cstheme="minorHAnsi"/>
          <w:szCs w:val="24"/>
        </w:rPr>
        <w:t xml:space="preserve">.  </w:t>
      </w:r>
    </w:p>
    <w:p w14:paraId="7D0D8C39" w14:textId="4A5F3706" w:rsidR="00D254C5"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sectPr w:rsidR="00D254C5" w:rsidRPr="00583FA8" w:rsidSect="00147CEC">
          <w:pgSz w:w="11906" w:h="16838"/>
          <w:pgMar w:top="1440" w:right="1440" w:bottom="1440" w:left="1440" w:header="708" w:footer="708" w:gutter="0"/>
          <w:cols w:space="708"/>
          <w:docGrid w:linePitch="360"/>
        </w:sectPr>
      </w:pPr>
      <w:r w:rsidRPr="00583FA8">
        <w:rPr>
          <w:rFonts w:cstheme="minorHAnsi"/>
          <w:szCs w:val="24"/>
        </w:rPr>
        <w:t>4.</w:t>
      </w:r>
      <w:r w:rsidR="00CE6589">
        <w:rPr>
          <w:rFonts w:cstheme="minorHAnsi"/>
          <w:szCs w:val="24"/>
        </w:rPr>
        <w:t>5</w:t>
      </w:r>
      <w:r w:rsidR="00D55102">
        <w:rPr>
          <w:rFonts w:cstheme="minorHAnsi"/>
          <w:szCs w:val="24"/>
        </w:rPr>
        <w:t>.1</w:t>
      </w:r>
      <w:r w:rsidR="003D6F84">
        <w:rPr>
          <w:rFonts w:cstheme="minorHAnsi"/>
          <w:szCs w:val="24"/>
        </w:rPr>
        <w:t>2</w:t>
      </w:r>
      <w:r w:rsidR="006150C3" w:rsidRPr="00583FA8">
        <w:rPr>
          <w:rFonts w:cstheme="minorHAnsi"/>
          <w:szCs w:val="24"/>
        </w:rPr>
        <w:t xml:space="preserve">. </w:t>
      </w:r>
      <w:r w:rsidR="00AA0EAA" w:rsidRPr="00583FA8">
        <w:rPr>
          <w:rFonts w:cstheme="minorHAnsi"/>
          <w:b/>
          <w:szCs w:val="24"/>
        </w:rPr>
        <w:t>Accessibility.</w:t>
      </w:r>
      <w:r w:rsidR="00AA0EAA" w:rsidRPr="00583FA8">
        <w:rPr>
          <w:rFonts w:cstheme="minorHAnsi"/>
          <w:szCs w:val="24"/>
        </w:rPr>
        <w:t xml:space="preserve"> </w:t>
      </w:r>
      <w:r w:rsidR="006150C3" w:rsidRPr="00583FA8">
        <w:rPr>
          <w:rFonts w:cstheme="minorHAnsi"/>
          <w:szCs w:val="24"/>
        </w:rPr>
        <w:t>Outdoor spaces are accessible to residents, including those with disabilities and limited mobility, and include seatin</w:t>
      </w:r>
      <w:r w:rsidR="00D254C5" w:rsidRPr="00583FA8">
        <w:rPr>
          <w:rFonts w:cstheme="minorHAnsi"/>
          <w:szCs w:val="24"/>
        </w:rPr>
        <w:t>g</w:t>
      </w:r>
      <w:r w:rsidR="007D14C3">
        <w:rPr>
          <w:rFonts w:cstheme="minorHAnsi"/>
          <w:szCs w:val="24"/>
        </w:rPr>
        <w:t xml:space="preserve"> and facilities for recreati</w:t>
      </w:r>
      <w:r w:rsidR="00765512">
        <w:rPr>
          <w:rFonts w:cstheme="minorHAnsi"/>
          <w:szCs w:val="24"/>
        </w:rPr>
        <w:t>on.</w:t>
      </w:r>
    </w:p>
    <w:p w14:paraId="2B350FC5" w14:textId="77777777" w:rsidR="007D14C3" w:rsidRDefault="007D14C3" w:rsidP="00420B95">
      <w:pPr>
        <w:tabs>
          <w:tab w:val="left" w:pos="1310"/>
        </w:tabs>
        <w:rPr>
          <w:rFonts w:cstheme="minorHAnsi"/>
          <w:szCs w:val="24"/>
        </w:rPr>
        <w:sectPr w:rsidR="007D14C3" w:rsidSect="003C47B9">
          <w:type w:val="continuous"/>
          <w:pgSz w:w="11906" w:h="16838"/>
          <w:pgMar w:top="1440" w:right="1440" w:bottom="1440" w:left="1440" w:header="709" w:footer="709" w:gutter="0"/>
          <w:cols w:space="708"/>
          <w:docGrid w:linePitch="360"/>
        </w:sectPr>
      </w:pPr>
    </w:p>
    <w:p w14:paraId="439E60B2" w14:textId="375A9248" w:rsidR="000C71BA" w:rsidRPr="00583FA8" w:rsidRDefault="000C71BA" w:rsidP="000C71BA">
      <w:pPr>
        <w:rPr>
          <w:rFonts w:cstheme="minorHAnsi"/>
          <w:b/>
          <w:szCs w:val="24"/>
          <w:u w:val="single"/>
        </w:rPr>
      </w:pPr>
      <w:r w:rsidRPr="00583FA8">
        <w:rPr>
          <w:rFonts w:cstheme="minorHAnsi"/>
          <w:b/>
          <w:szCs w:val="24"/>
          <w:u w:val="single"/>
        </w:rPr>
        <w:lastRenderedPageBreak/>
        <w:t xml:space="preserve">Standard </w:t>
      </w:r>
      <w:r w:rsidR="00501536" w:rsidRPr="00583FA8">
        <w:rPr>
          <w:rFonts w:cstheme="minorHAnsi"/>
          <w:b/>
          <w:szCs w:val="24"/>
          <w:u w:val="single"/>
        </w:rPr>
        <w:t>4</w:t>
      </w:r>
      <w:r w:rsidRPr="00583FA8">
        <w:rPr>
          <w:rFonts w:cstheme="minorHAnsi"/>
          <w:b/>
          <w:szCs w:val="24"/>
          <w:u w:val="single"/>
        </w:rPr>
        <w:t>.</w:t>
      </w:r>
      <w:r w:rsidR="001E04DE">
        <w:rPr>
          <w:rFonts w:cstheme="minorHAnsi"/>
          <w:b/>
          <w:szCs w:val="24"/>
          <w:u w:val="single"/>
        </w:rPr>
        <w:t>6</w:t>
      </w:r>
    </w:p>
    <w:p w14:paraId="2DF06142" w14:textId="5625B67F" w:rsidR="000C71BA" w:rsidRPr="00583FA8" w:rsidRDefault="00181F96" w:rsidP="000C71BA">
      <w:pPr>
        <w:pBdr>
          <w:top w:val="single" w:sz="4" w:space="1" w:color="auto"/>
          <w:left w:val="single" w:sz="4" w:space="4" w:color="auto"/>
          <w:bottom w:val="single" w:sz="4" w:space="1" w:color="auto"/>
          <w:right w:val="single" w:sz="4" w:space="4" w:color="auto"/>
        </w:pBdr>
        <w:tabs>
          <w:tab w:val="left" w:pos="1310"/>
        </w:tabs>
        <w:rPr>
          <w:rFonts w:cstheme="minorHAnsi"/>
          <w:szCs w:val="24"/>
        </w:rPr>
      </w:pPr>
      <w:r>
        <w:rPr>
          <w:rFonts w:cstheme="minorHAnsi"/>
          <w:szCs w:val="24"/>
        </w:rPr>
        <w:t>The service p</w:t>
      </w:r>
      <w:r w:rsidR="001C7F51">
        <w:rPr>
          <w:rFonts w:cstheme="minorHAnsi"/>
          <w:szCs w:val="24"/>
        </w:rPr>
        <w:t>r</w:t>
      </w:r>
      <w:r>
        <w:rPr>
          <w:rFonts w:cstheme="minorHAnsi"/>
          <w:szCs w:val="24"/>
        </w:rPr>
        <w:t>ovider makes available, in the accommodation c</w:t>
      </w:r>
      <w:r w:rsidR="001C7F51">
        <w:rPr>
          <w:rFonts w:cstheme="minorHAnsi"/>
          <w:szCs w:val="24"/>
        </w:rPr>
        <w:t>entre,</w:t>
      </w:r>
      <w:r w:rsidR="00FA026C" w:rsidRPr="00583FA8">
        <w:rPr>
          <w:rFonts w:cstheme="minorHAnsi"/>
          <w:szCs w:val="24"/>
        </w:rPr>
        <w:t xml:space="preserve"> adequate </w:t>
      </w:r>
      <w:r w:rsidR="00220772">
        <w:rPr>
          <w:rFonts w:cstheme="minorHAnsi"/>
          <w:szCs w:val="24"/>
        </w:rPr>
        <w:t xml:space="preserve">and </w:t>
      </w:r>
      <w:r w:rsidR="00FA026C" w:rsidRPr="00583FA8">
        <w:rPr>
          <w:rFonts w:cstheme="minorHAnsi"/>
          <w:szCs w:val="24"/>
        </w:rPr>
        <w:t xml:space="preserve">dedicated facilities and materials to support </w:t>
      </w:r>
      <w:r w:rsidR="00CE6589">
        <w:rPr>
          <w:rFonts w:cstheme="minorHAnsi"/>
          <w:szCs w:val="24"/>
        </w:rPr>
        <w:t xml:space="preserve">the </w:t>
      </w:r>
      <w:r w:rsidR="00611980" w:rsidRPr="00583FA8">
        <w:rPr>
          <w:rFonts w:cstheme="minorHAnsi"/>
          <w:szCs w:val="24"/>
        </w:rPr>
        <w:t>educational development</w:t>
      </w:r>
      <w:r w:rsidR="00CE6589">
        <w:rPr>
          <w:rFonts w:cstheme="minorHAnsi"/>
          <w:szCs w:val="24"/>
        </w:rPr>
        <w:t xml:space="preserve"> of each child and young person</w:t>
      </w:r>
      <w:r w:rsidR="00611980" w:rsidRPr="00583FA8">
        <w:rPr>
          <w:rFonts w:cstheme="minorHAnsi"/>
          <w:szCs w:val="24"/>
        </w:rPr>
        <w:t xml:space="preserve">. </w:t>
      </w:r>
    </w:p>
    <w:p w14:paraId="79CFFD96" w14:textId="2685085F" w:rsidR="000C71BA" w:rsidRPr="00583FA8" w:rsidRDefault="004C79F5" w:rsidP="008306E0">
      <w:pPr>
        <w:tabs>
          <w:tab w:val="left" w:pos="1310"/>
        </w:tabs>
        <w:jc w:val="both"/>
        <w:rPr>
          <w:rFonts w:cstheme="minorHAnsi"/>
          <w:b/>
          <w:szCs w:val="24"/>
        </w:rPr>
      </w:pPr>
      <w:r>
        <w:rPr>
          <w:rFonts w:cstheme="minorHAnsi"/>
          <w:b/>
          <w:szCs w:val="24"/>
        </w:rPr>
        <w:t>Indicators</w:t>
      </w:r>
    </w:p>
    <w:p w14:paraId="3B4050D0" w14:textId="2D0E1973" w:rsidR="00FA026C"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6</w:t>
      </w:r>
      <w:r w:rsidR="00FA026C" w:rsidRPr="00583FA8">
        <w:rPr>
          <w:rFonts w:cstheme="minorHAnsi"/>
          <w:szCs w:val="24"/>
        </w:rPr>
        <w:t xml:space="preserve">.1. </w:t>
      </w:r>
      <w:r w:rsidR="00AA0EAA" w:rsidRPr="00583FA8">
        <w:rPr>
          <w:rFonts w:cstheme="minorHAnsi"/>
          <w:b/>
          <w:szCs w:val="24"/>
        </w:rPr>
        <w:t>Study</w:t>
      </w:r>
      <w:r w:rsidR="00CF752E">
        <w:rPr>
          <w:rFonts w:cstheme="minorHAnsi"/>
          <w:b/>
          <w:szCs w:val="24"/>
        </w:rPr>
        <w:t xml:space="preserve"> Facilities</w:t>
      </w:r>
      <w:r w:rsidR="00AA0EAA" w:rsidRPr="00583FA8">
        <w:rPr>
          <w:rFonts w:cstheme="minorHAnsi"/>
          <w:b/>
          <w:szCs w:val="24"/>
        </w:rPr>
        <w:t>.</w:t>
      </w:r>
      <w:r w:rsidR="00AA0EAA" w:rsidRPr="00583FA8">
        <w:rPr>
          <w:rFonts w:cstheme="minorHAnsi"/>
          <w:szCs w:val="24"/>
        </w:rPr>
        <w:t xml:space="preserve"> </w:t>
      </w:r>
      <w:r w:rsidR="00181F96">
        <w:rPr>
          <w:szCs w:val="24"/>
        </w:rPr>
        <w:t>The service p</w:t>
      </w:r>
      <w:r w:rsidR="00F05804">
        <w:rPr>
          <w:szCs w:val="24"/>
        </w:rPr>
        <w:t>rovider makes available a</w:t>
      </w:r>
      <w:r w:rsidR="00FA026C" w:rsidRPr="00583FA8">
        <w:rPr>
          <w:rFonts w:cstheme="minorHAnsi"/>
          <w:szCs w:val="24"/>
        </w:rPr>
        <w:t xml:space="preserve">ppropriate and adequate study facilities for children and young people. </w:t>
      </w:r>
    </w:p>
    <w:p w14:paraId="2D691601" w14:textId="39DC7641" w:rsidR="00FA026C"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6</w:t>
      </w:r>
      <w:r w:rsidR="00FA026C" w:rsidRPr="00583FA8">
        <w:rPr>
          <w:rFonts w:cstheme="minorHAnsi"/>
          <w:szCs w:val="24"/>
        </w:rPr>
        <w:t xml:space="preserve">.2. </w:t>
      </w:r>
      <w:r w:rsidR="00AA0EAA" w:rsidRPr="00583FA8">
        <w:rPr>
          <w:rFonts w:cstheme="minorHAnsi"/>
          <w:b/>
          <w:szCs w:val="24"/>
        </w:rPr>
        <w:t>Crèche.</w:t>
      </w:r>
      <w:r w:rsidR="00AA0EAA" w:rsidRPr="00583FA8">
        <w:rPr>
          <w:rFonts w:cstheme="minorHAnsi"/>
          <w:szCs w:val="24"/>
        </w:rPr>
        <w:t xml:space="preserve"> </w:t>
      </w:r>
      <w:r w:rsidR="00832A46">
        <w:rPr>
          <w:rFonts w:cstheme="minorHAnsi"/>
          <w:szCs w:val="24"/>
        </w:rPr>
        <w:t xml:space="preserve">The </w:t>
      </w:r>
      <w:r w:rsidR="00181F96">
        <w:rPr>
          <w:rFonts w:cstheme="minorHAnsi"/>
          <w:szCs w:val="24"/>
        </w:rPr>
        <w:t>s</w:t>
      </w:r>
      <w:r w:rsidR="00F40807">
        <w:rPr>
          <w:rFonts w:cstheme="minorHAnsi"/>
          <w:szCs w:val="24"/>
        </w:rPr>
        <w:t>ervice</w:t>
      </w:r>
      <w:r w:rsidR="00181F96">
        <w:rPr>
          <w:rFonts w:cstheme="minorHAnsi"/>
          <w:szCs w:val="24"/>
        </w:rPr>
        <w:t xml:space="preserve"> p</w:t>
      </w:r>
      <w:r w:rsidR="00A5527A">
        <w:rPr>
          <w:rFonts w:cstheme="minorHAnsi"/>
          <w:szCs w:val="24"/>
        </w:rPr>
        <w:t>rovider</w:t>
      </w:r>
      <w:r w:rsidR="00832A46">
        <w:rPr>
          <w:rFonts w:cstheme="minorHAnsi"/>
          <w:szCs w:val="24"/>
        </w:rPr>
        <w:t xml:space="preserve"> facilitate</w:t>
      </w:r>
      <w:r w:rsidR="00F05804">
        <w:rPr>
          <w:rFonts w:cstheme="minorHAnsi"/>
          <w:szCs w:val="24"/>
        </w:rPr>
        <w:t>s</w:t>
      </w:r>
      <w:r w:rsidR="00832A46">
        <w:rPr>
          <w:rFonts w:cstheme="minorHAnsi"/>
          <w:szCs w:val="24"/>
        </w:rPr>
        <w:t xml:space="preserve"> a</w:t>
      </w:r>
      <w:r w:rsidR="00FA026C" w:rsidRPr="00583FA8">
        <w:rPr>
          <w:rFonts w:cstheme="minorHAnsi"/>
          <w:szCs w:val="24"/>
        </w:rPr>
        <w:t>ccess to an on-site or off-site crèche.</w:t>
      </w:r>
    </w:p>
    <w:p w14:paraId="337DE10E" w14:textId="22E3CCC3" w:rsidR="00FA026C"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6</w:t>
      </w:r>
      <w:r w:rsidR="00FA026C" w:rsidRPr="00583FA8">
        <w:rPr>
          <w:rFonts w:cstheme="minorHAnsi"/>
          <w:szCs w:val="24"/>
        </w:rPr>
        <w:t xml:space="preserve">.3. </w:t>
      </w:r>
      <w:r w:rsidR="00AA0EAA" w:rsidRPr="00583FA8">
        <w:rPr>
          <w:rFonts w:cstheme="minorHAnsi"/>
          <w:b/>
          <w:szCs w:val="24"/>
        </w:rPr>
        <w:t>Pre-school.</w:t>
      </w:r>
      <w:r w:rsidR="00AA0EAA" w:rsidRPr="00583FA8">
        <w:rPr>
          <w:rFonts w:cstheme="minorHAnsi"/>
          <w:szCs w:val="24"/>
        </w:rPr>
        <w:t xml:space="preserve"> </w:t>
      </w:r>
      <w:r w:rsidR="00181F96">
        <w:rPr>
          <w:rFonts w:cstheme="minorHAnsi"/>
          <w:szCs w:val="24"/>
        </w:rPr>
        <w:t>The service p</w:t>
      </w:r>
      <w:r w:rsidR="00F05804">
        <w:rPr>
          <w:rFonts w:cstheme="minorHAnsi"/>
          <w:szCs w:val="24"/>
        </w:rPr>
        <w:t>rovider facilitates a</w:t>
      </w:r>
      <w:r w:rsidR="00FA026C" w:rsidRPr="00583FA8">
        <w:rPr>
          <w:rFonts w:cstheme="minorHAnsi"/>
          <w:szCs w:val="24"/>
        </w:rPr>
        <w:t>ccess to an of</w:t>
      </w:r>
      <w:r w:rsidR="00F05804">
        <w:rPr>
          <w:rFonts w:cstheme="minorHAnsi"/>
          <w:szCs w:val="24"/>
        </w:rPr>
        <w:t>f-site pre-school</w:t>
      </w:r>
      <w:r w:rsidR="00FA026C" w:rsidRPr="00583FA8">
        <w:rPr>
          <w:rFonts w:cstheme="minorHAnsi"/>
          <w:szCs w:val="24"/>
        </w:rPr>
        <w:t xml:space="preserve">. </w:t>
      </w:r>
    </w:p>
    <w:p w14:paraId="7F2FB4DE" w14:textId="3A1F2A68" w:rsidR="00FA026C"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6</w:t>
      </w:r>
      <w:r w:rsidR="00FA026C" w:rsidRPr="00583FA8">
        <w:rPr>
          <w:rFonts w:cstheme="minorHAnsi"/>
          <w:szCs w:val="24"/>
        </w:rPr>
        <w:t xml:space="preserve">.4. </w:t>
      </w:r>
      <w:r w:rsidR="00AA0EAA" w:rsidRPr="00583FA8">
        <w:rPr>
          <w:rFonts w:cstheme="minorHAnsi"/>
          <w:b/>
          <w:szCs w:val="24"/>
        </w:rPr>
        <w:t>Study club.</w:t>
      </w:r>
      <w:r w:rsidR="00AA0EAA" w:rsidRPr="00583FA8">
        <w:rPr>
          <w:rFonts w:cstheme="minorHAnsi"/>
          <w:szCs w:val="24"/>
        </w:rPr>
        <w:t xml:space="preserve"> </w:t>
      </w:r>
      <w:r w:rsidR="00181F96">
        <w:rPr>
          <w:rFonts w:cstheme="minorHAnsi"/>
          <w:szCs w:val="24"/>
        </w:rPr>
        <w:t>The service p</w:t>
      </w:r>
      <w:r w:rsidR="00152AEF">
        <w:rPr>
          <w:rFonts w:cstheme="minorHAnsi"/>
          <w:szCs w:val="24"/>
        </w:rPr>
        <w:t>rovider makes available a full-time serviced after-school homework or study club, or transport to and from school-based homework or study clubs, thro</w:t>
      </w:r>
      <w:r w:rsidR="00181F96">
        <w:rPr>
          <w:rFonts w:cstheme="minorHAnsi"/>
          <w:szCs w:val="24"/>
        </w:rPr>
        <w:t xml:space="preserve">ughout the school year. </w:t>
      </w:r>
      <w:r w:rsidR="00152AEF">
        <w:rPr>
          <w:rFonts w:cstheme="minorHAnsi"/>
          <w:szCs w:val="24"/>
        </w:rPr>
        <w:t>The on-site clubs are welcoming, age-appropriate, attractive, well-heated, appropriately supervised and equipped with Wi-Fi and sufficient numbers of computers. Parental control software is in place on all IT equipment provided.</w:t>
      </w:r>
    </w:p>
    <w:p w14:paraId="643AA03B" w14:textId="3197D1EB" w:rsidR="00FA026C"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6</w:t>
      </w:r>
      <w:r w:rsidR="00FA026C" w:rsidRPr="00583FA8">
        <w:rPr>
          <w:rFonts w:cstheme="minorHAnsi"/>
          <w:szCs w:val="24"/>
        </w:rPr>
        <w:t xml:space="preserve">.5. </w:t>
      </w:r>
      <w:r w:rsidR="00AA0EAA" w:rsidRPr="00583FA8">
        <w:rPr>
          <w:rFonts w:cstheme="minorHAnsi"/>
          <w:b/>
          <w:szCs w:val="24"/>
        </w:rPr>
        <w:t>Educational supports.</w:t>
      </w:r>
      <w:r w:rsidR="00AA0EAA" w:rsidRPr="00583FA8">
        <w:rPr>
          <w:rFonts w:cstheme="minorHAnsi"/>
          <w:szCs w:val="24"/>
        </w:rPr>
        <w:t xml:space="preserve"> </w:t>
      </w:r>
      <w:r w:rsidR="00181F96">
        <w:rPr>
          <w:rFonts w:cstheme="minorHAnsi"/>
          <w:szCs w:val="24"/>
        </w:rPr>
        <w:t>The service provider/m</w:t>
      </w:r>
      <w:r w:rsidR="00F05804">
        <w:rPr>
          <w:rFonts w:cstheme="minorHAnsi"/>
          <w:szCs w:val="24"/>
        </w:rPr>
        <w:t>anager liaises</w:t>
      </w:r>
      <w:r w:rsidR="00FA026C" w:rsidRPr="00583FA8">
        <w:rPr>
          <w:rFonts w:cstheme="minorHAnsi"/>
          <w:szCs w:val="24"/>
        </w:rPr>
        <w:t xml:space="preserve"> with </w:t>
      </w:r>
      <w:r w:rsidR="0092157F">
        <w:rPr>
          <w:rFonts w:cstheme="minorHAnsi"/>
          <w:szCs w:val="24"/>
        </w:rPr>
        <w:t xml:space="preserve">schools, </w:t>
      </w:r>
      <w:r w:rsidR="00FA026C" w:rsidRPr="00583FA8">
        <w:rPr>
          <w:rFonts w:cstheme="minorHAnsi"/>
          <w:szCs w:val="24"/>
        </w:rPr>
        <w:t xml:space="preserve">the local Education and Training Board </w:t>
      </w:r>
      <w:r w:rsidR="0092157F" w:rsidRPr="005A3BFA">
        <w:rPr>
          <w:rFonts w:cstheme="minorHAnsi"/>
          <w:szCs w:val="24"/>
        </w:rPr>
        <w:t>and other educational and vocational institutions</w:t>
      </w:r>
      <w:r w:rsidR="0092157F">
        <w:rPr>
          <w:rFonts w:cstheme="minorHAnsi"/>
          <w:szCs w:val="24"/>
        </w:rPr>
        <w:t xml:space="preserve"> </w:t>
      </w:r>
      <w:r w:rsidR="00FA026C" w:rsidRPr="00583FA8">
        <w:rPr>
          <w:rFonts w:cstheme="minorHAnsi"/>
          <w:szCs w:val="24"/>
        </w:rPr>
        <w:t xml:space="preserve">to identify and facilitate access to mentoring and other educational supports for young people. </w:t>
      </w:r>
    </w:p>
    <w:p w14:paraId="10437A13" w14:textId="5D91B2E4" w:rsidR="0092157F"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6</w:t>
      </w:r>
      <w:r w:rsidR="00FA026C" w:rsidRPr="00583FA8">
        <w:rPr>
          <w:rFonts w:cstheme="minorHAnsi"/>
          <w:szCs w:val="24"/>
        </w:rPr>
        <w:t xml:space="preserve">.6. </w:t>
      </w:r>
      <w:r w:rsidR="00AA0EAA" w:rsidRPr="00583FA8">
        <w:rPr>
          <w:rFonts w:cstheme="minorHAnsi"/>
          <w:b/>
          <w:szCs w:val="24"/>
        </w:rPr>
        <w:t>Study spaces.</w:t>
      </w:r>
      <w:r w:rsidR="00AA0EAA" w:rsidRPr="00583FA8">
        <w:rPr>
          <w:rFonts w:cstheme="minorHAnsi"/>
          <w:szCs w:val="24"/>
        </w:rPr>
        <w:t xml:space="preserve"> </w:t>
      </w:r>
      <w:r w:rsidR="00FA026C" w:rsidRPr="00583FA8">
        <w:rPr>
          <w:rFonts w:cstheme="minorHAnsi"/>
          <w:szCs w:val="24"/>
        </w:rPr>
        <w:t>All study spaces are sufficientl</w:t>
      </w:r>
      <w:r w:rsidR="004C79F5">
        <w:rPr>
          <w:rFonts w:cstheme="minorHAnsi"/>
          <w:szCs w:val="24"/>
        </w:rPr>
        <w:t>y furnished</w:t>
      </w:r>
      <w:r w:rsidR="0092157F">
        <w:rPr>
          <w:rFonts w:cstheme="minorHAnsi"/>
          <w:szCs w:val="24"/>
        </w:rPr>
        <w:t>, clean</w:t>
      </w:r>
      <w:r w:rsidR="004C79F5">
        <w:rPr>
          <w:rFonts w:cstheme="minorHAnsi"/>
          <w:szCs w:val="24"/>
        </w:rPr>
        <w:t xml:space="preserve"> a</w:t>
      </w:r>
      <w:r w:rsidR="003C47B9">
        <w:rPr>
          <w:rFonts w:cstheme="minorHAnsi"/>
          <w:szCs w:val="24"/>
        </w:rPr>
        <w:t xml:space="preserve">nd fit for purpose. </w:t>
      </w:r>
    </w:p>
    <w:p w14:paraId="07AEEEDE" w14:textId="3D611231" w:rsidR="0092157F" w:rsidRPr="00483C95" w:rsidRDefault="00CE658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4.6</w:t>
      </w:r>
      <w:r w:rsidR="0092157F">
        <w:rPr>
          <w:rFonts w:cstheme="minorHAnsi"/>
          <w:szCs w:val="24"/>
        </w:rPr>
        <w:t xml:space="preserve">.7 </w:t>
      </w:r>
      <w:r w:rsidR="0092157F" w:rsidRPr="005A3BFA">
        <w:rPr>
          <w:rFonts w:cstheme="minorHAnsi"/>
          <w:b/>
          <w:szCs w:val="24"/>
        </w:rPr>
        <w:t>Study materials.</w:t>
      </w:r>
      <w:r w:rsidR="0092157F">
        <w:rPr>
          <w:rFonts w:cstheme="minorHAnsi"/>
          <w:szCs w:val="24"/>
        </w:rPr>
        <w:t xml:space="preserve"> </w:t>
      </w:r>
      <w:r w:rsidR="00483C95" w:rsidRPr="00483C95">
        <w:rPr>
          <w:rFonts w:eastAsia="Times New Roman" w:cstheme="minorHAnsi"/>
          <w:color w:val="000000"/>
          <w:szCs w:val="24"/>
          <w:shd w:val="clear" w:color="auto" w:fill="FFFFFF"/>
        </w:rPr>
        <w:t>The service provider makes available appropriate and sufficient materials, equipment and on-line IT resources to support learning and schoolwork.</w:t>
      </w:r>
    </w:p>
    <w:p w14:paraId="58BB22D0" w14:textId="02C70461" w:rsidR="0092157F" w:rsidRPr="00583FA8" w:rsidRDefault="0092157F" w:rsidP="00611980">
      <w:pPr>
        <w:pBdr>
          <w:top w:val="single" w:sz="4" w:space="1" w:color="auto"/>
          <w:left w:val="single" w:sz="4" w:space="4" w:color="auto"/>
          <w:bottom w:val="single" w:sz="4" w:space="1" w:color="auto"/>
          <w:right w:val="single" w:sz="4" w:space="4" w:color="auto"/>
        </w:pBdr>
        <w:tabs>
          <w:tab w:val="left" w:pos="1310"/>
        </w:tabs>
        <w:rPr>
          <w:rFonts w:cstheme="minorHAnsi"/>
          <w:szCs w:val="24"/>
        </w:rPr>
        <w:sectPr w:rsidR="0092157F" w:rsidRPr="00583FA8" w:rsidSect="007D14C3">
          <w:pgSz w:w="11906" w:h="16838"/>
          <w:pgMar w:top="1440" w:right="1440" w:bottom="1440" w:left="1440" w:header="709" w:footer="709" w:gutter="0"/>
          <w:cols w:space="708"/>
          <w:docGrid w:linePitch="360"/>
        </w:sectPr>
      </w:pPr>
    </w:p>
    <w:p w14:paraId="40EFD487" w14:textId="77777777" w:rsidR="004E077B" w:rsidRPr="00583FA8" w:rsidRDefault="004E077B" w:rsidP="006150C3">
      <w:pPr>
        <w:rPr>
          <w:rFonts w:cstheme="minorHAnsi"/>
          <w:b/>
          <w:szCs w:val="24"/>
        </w:rPr>
        <w:sectPr w:rsidR="004E077B" w:rsidRPr="00583FA8" w:rsidSect="003C47B9">
          <w:type w:val="continuous"/>
          <w:pgSz w:w="11906" w:h="16838"/>
          <w:pgMar w:top="1440" w:right="1440" w:bottom="1440" w:left="1440" w:header="709" w:footer="709" w:gutter="0"/>
          <w:cols w:space="708"/>
          <w:docGrid w:linePitch="360"/>
        </w:sectPr>
      </w:pPr>
    </w:p>
    <w:p w14:paraId="001ECB29" w14:textId="36D381F5" w:rsidR="006150C3" w:rsidRPr="00583FA8" w:rsidRDefault="006150C3" w:rsidP="006150C3">
      <w:pPr>
        <w:rPr>
          <w:rFonts w:cstheme="minorHAnsi"/>
          <w:b/>
          <w:szCs w:val="24"/>
          <w:u w:val="single"/>
        </w:rPr>
      </w:pPr>
      <w:r w:rsidRPr="00583FA8">
        <w:rPr>
          <w:rFonts w:cstheme="minorHAnsi"/>
          <w:b/>
          <w:szCs w:val="24"/>
          <w:u w:val="single"/>
        </w:rPr>
        <w:lastRenderedPageBreak/>
        <w:t xml:space="preserve">Standard </w:t>
      </w:r>
      <w:r w:rsidR="00501536" w:rsidRPr="00583FA8">
        <w:rPr>
          <w:rFonts w:cstheme="minorHAnsi"/>
          <w:b/>
          <w:szCs w:val="24"/>
          <w:u w:val="single"/>
        </w:rPr>
        <w:t>4</w:t>
      </w:r>
      <w:r w:rsidRPr="00583FA8">
        <w:rPr>
          <w:rFonts w:cstheme="minorHAnsi"/>
          <w:b/>
          <w:szCs w:val="24"/>
          <w:u w:val="single"/>
        </w:rPr>
        <w:t>.</w:t>
      </w:r>
      <w:r w:rsidR="001E04DE">
        <w:rPr>
          <w:rFonts w:cstheme="minorHAnsi"/>
          <w:b/>
          <w:szCs w:val="24"/>
          <w:u w:val="single"/>
        </w:rPr>
        <w:t>7</w:t>
      </w:r>
    </w:p>
    <w:p w14:paraId="38648F34" w14:textId="6A4D97CD" w:rsidR="006150C3" w:rsidRPr="00583FA8" w:rsidRDefault="00FA026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The </w:t>
      </w:r>
      <w:r w:rsidR="00EA5179">
        <w:rPr>
          <w:rFonts w:cstheme="minorHAnsi"/>
          <w:szCs w:val="24"/>
        </w:rPr>
        <w:t>s</w:t>
      </w:r>
      <w:r w:rsidR="001C7F51">
        <w:rPr>
          <w:rFonts w:cstheme="minorHAnsi"/>
          <w:szCs w:val="24"/>
        </w:rPr>
        <w:t xml:space="preserve">ervice </w:t>
      </w:r>
      <w:r w:rsidR="00EA5179">
        <w:rPr>
          <w:rFonts w:cstheme="minorHAnsi"/>
          <w:szCs w:val="24"/>
        </w:rPr>
        <w:t>p</w:t>
      </w:r>
      <w:r w:rsidR="001C7F51">
        <w:rPr>
          <w:rFonts w:cstheme="minorHAnsi"/>
          <w:szCs w:val="24"/>
        </w:rPr>
        <w:t xml:space="preserve">rovider commits to providing </w:t>
      </w:r>
      <w:r w:rsidR="00977465">
        <w:rPr>
          <w:rFonts w:cstheme="minorHAnsi"/>
          <w:szCs w:val="24"/>
        </w:rPr>
        <w:t>an environment which is clean and respects, and promotes the</w:t>
      </w:r>
      <w:r w:rsidR="004F7999">
        <w:rPr>
          <w:rFonts w:cstheme="minorHAnsi"/>
          <w:szCs w:val="24"/>
        </w:rPr>
        <w:t xml:space="preserve"> </w:t>
      </w:r>
      <w:r w:rsidR="00977465">
        <w:rPr>
          <w:rFonts w:cstheme="minorHAnsi"/>
          <w:szCs w:val="24"/>
        </w:rPr>
        <w:t>independence</w:t>
      </w:r>
      <w:r w:rsidR="004F7999">
        <w:rPr>
          <w:rFonts w:cstheme="minorHAnsi"/>
          <w:szCs w:val="24"/>
        </w:rPr>
        <w:t xml:space="preserve"> </w:t>
      </w:r>
      <w:r w:rsidRPr="00583FA8">
        <w:rPr>
          <w:rFonts w:cstheme="minorHAnsi"/>
          <w:szCs w:val="24"/>
        </w:rPr>
        <w:t>of residents</w:t>
      </w:r>
      <w:r w:rsidR="004F7999">
        <w:rPr>
          <w:rFonts w:cstheme="minorHAnsi"/>
          <w:szCs w:val="24"/>
        </w:rPr>
        <w:t xml:space="preserve"> in relation to laundry and cleaning</w:t>
      </w:r>
      <w:r w:rsidRPr="00583FA8">
        <w:rPr>
          <w:rFonts w:cstheme="minorHAnsi"/>
          <w:szCs w:val="24"/>
        </w:rPr>
        <w:t>.</w:t>
      </w:r>
    </w:p>
    <w:p w14:paraId="04D69749" w14:textId="20DB225E" w:rsidR="006150C3" w:rsidRPr="00583FA8" w:rsidRDefault="00A36FDA" w:rsidP="008306E0">
      <w:pPr>
        <w:tabs>
          <w:tab w:val="left" w:pos="1310"/>
        </w:tabs>
        <w:jc w:val="both"/>
        <w:rPr>
          <w:rFonts w:cstheme="minorHAnsi"/>
          <w:b/>
          <w:szCs w:val="24"/>
        </w:rPr>
      </w:pPr>
      <w:r w:rsidRPr="00583FA8">
        <w:rPr>
          <w:rFonts w:cstheme="minorHAnsi"/>
          <w:b/>
          <w:szCs w:val="24"/>
        </w:rPr>
        <w:t>Indicators</w:t>
      </w:r>
    </w:p>
    <w:p w14:paraId="377681C5" w14:textId="4D954F07" w:rsidR="00E66291"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7</w:t>
      </w:r>
      <w:r w:rsidR="00E66291" w:rsidRPr="00583FA8">
        <w:rPr>
          <w:rFonts w:cstheme="minorHAnsi"/>
          <w:szCs w:val="24"/>
        </w:rPr>
        <w:t xml:space="preserve">.1. </w:t>
      </w:r>
      <w:r w:rsidR="00AA0EAA" w:rsidRPr="00583FA8">
        <w:rPr>
          <w:rFonts w:cstheme="minorHAnsi"/>
          <w:b/>
          <w:szCs w:val="24"/>
        </w:rPr>
        <w:t>Clean areas.</w:t>
      </w:r>
      <w:r w:rsidR="00AA0EAA" w:rsidRPr="00583FA8">
        <w:rPr>
          <w:rFonts w:cstheme="minorHAnsi"/>
          <w:szCs w:val="24"/>
        </w:rPr>
        <w:t xml:space="preserve"> </w:t>
      </w:r>
      <w:r w:rsidR="00E66291" w:rsidRPr="00583FA8">
        <w:rPr>
          <w:rFonts w:cstheme="minorHAnsi"/>
          <w:szCs w:val="24"/>
        </w:rPr>
        <w:t xml:space="preserve">All common areas are kept clean via a centre cleaning cycle. </w:t>
      </w:r>
    </w:p>
    <w:p w14:paraId="585D2986" w14:textId="633F227E" w:rsidR="00E66291"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7</w:t>
      </w:r>
      <w:r w:rsidR="00E66291" w:rsidRPr="00583FA8">
        <w:rPr>
          <w:rFonts w:cstheme="minorHAnsi"/>
          <w:szCs w:val="24"/>
        </w:rPr>
        <w:t xml:space="preserve">.2. </w:t>
      </w:r>
      <w:r w:rsidR="00AA0EAA" w:rsidRPr="00583FA8">
        <w:rPr>
          <w:rFonts w:cstheme="minorHAnsi"/>
          <w:b/>
          <w:szCs w:val="24"/>
        </w:rPr>
        <w:t xml:space="preserve">Laundry </w:t>
      </w:r>
      <w:r w:rsidR="00181F96">
        <w:rPr>
          <w:rFonts w:cstheme="minorHAnsi"/>
          <w:b/>
          <w:szCs w:val="24"/>
        </w:rPr>
        <w:t>s</w:t>
      </w:r>
      <w:r w:rsidR="00F40807">
        <w:rPr>
          <w:rFonts w:cstheme="minorHAnsi"/>
          <w:b/>
          <w:szCs w:val="24"/>
        </w:rPr>
        <w:t>ervice</w:t>
      </w:r>
      <w:r w:rsidR="00AA0EAA" w:rsidRPr="00583FA8">
        <w:rPr>
          <w:rFonts w:cstheme="minorHAnsi"/>
          <w:b/>
          <w:szCs w:val="24"/>
        </w:rPr>
        <w:t>s.</w:t>
      </w:r>
      <w:r w:rsidR="00AA0EAA" w:rsidRPr="00583FA8">
        <w:rPr>
          <w:rFonts w:cstheme="minorHAnsi"/>
          <w:szCs w:val="24"/>
        </w:rPr>
        <w:t xml:space="preserve"> </w:t>
      </w:r>
      <w:r w:rsidR="00F05804">
        <w:rPr>
          <w:rFonts w:cstheme="minorHAnsi"/>
          <w:szCs w:val="24"/>
        </w:rPr>
        <w:t xml:space="preserve">The </w:t>
      </w:r>
      <w:r w:rsidR="00EA5179">
        <w:rPr>
          <w:rFonts w:cstheme="minorHAnsi"/>
          <w:szCs w:val="24"/>
        </w:rPr>
        <w:t xml:space="preserve">service provider </w:t>
      </w:r>
      <w:r w:rsidR="00F05804">
        <w:rPr>
          <w:rFonts w:cstheme="minorHAnsi"/>
          <w:szCs w:val="24"/>
        </w:rPr>
        <w:t>makes available s</w:t>
      </w:r>
      <w:r w:rsidR="00E66291" w:rsidRPr="00583FA8">
        <w:rPr>
          <w:rFonts w:cstheme="minorHAnsi"/>
          <w:szCs w:val="24"/>
        </w:rPr>
        <w:t xml:space="preserve">ufficient facilities </w:t>
      </w:r>
      <w:r w:rsidR="00F05804">
        <w:rPr>
          <w:rFonts w:cstheme="minorHAnsi"/>
          <w:szCs w:val="24"/>
        </w:rPr>
        <w:t xml:space="preserve">which are </w:t>
      </w:r>
      <w:r w:rsidR="00E66291" w:rsidRPr="00583FA8">
        <w:rPr>
          <w:rFonts w:cstheme="minorHAnsi"/>
          <w:szCs w:val="24"/>
        </w:rPr>
        <w:t xml:space="preserve">accessible to residents </w:t>
      </w:r>
      <w:r w:rsidR="00F05804">
        <w:rPr>
          <w:rFonts w:cstheme="minorHAnsi"/>
          <w:szCs w:val="24"/>
        </w:rPr>
        <w:t>for</w:t>
      </w:r>
      <w:r w:rsidR="00E66291" w:rsidRPr="00583FA8">
        <w:rPr>
          <w:rFonts w:cstheme="minorHAnsi"/>
          <w:szCs w:val="24"/>
        </w:rPr>
        <w:t xml:space="preserve"> laundry </w:t>
      </w:r>
      <w:r w:rsidR="00304D5B">
        <w:rPr>
          <w:rFonts w:cstheme="minorHAnsi"/>
          <w:szCs w:val="24"/>
        </w:rPr>
        <w:t>s</w:t>
      </w:r>
      <w:r w:rsidR="00F40807">
        <w:rPr>
          <w:rFonts w:cstheme="minorHAnsi"/>
          <w:szCs w:val="24"/>
        </w:rPr>
        <w:t>ervice</w:t>
      </w:r>
      <w:r w:rsidR="00F05804">
        <w:rPr>
          <w:rFonts w:cstheme="minorHAnsi"/>
          <w:szCs w:val="24"/>
        </w:rPr>
        <w:t xml:space="preserve">s as required. The </w:t>
      </w:r>
      <w:r w:rsidR="00EA5179">
        <w:rPr>
          <w:rFonts w:cstheme="minorHAnsi"/>
          <w:szCs w:val="24"/>
        </w:rPr>
        <w:t xml:space="preserve">service provider </w:t>
      </w:r>
      <w:r w:rsidR="00F05804">
        <w:rPr>
          <w:rFonts w:cstheme="minorHAnsi"/>
          <w:szCs w:val="24"/>
        </w:rPr>
        <w:t xml:space="preserve">repairs or replaces </w:t>
      </w:r>
      <w:r w:rsidR="0092157F">
        <w:rPr>
          <w:rFonts w:cstheme="minorHAnsi"/>
          <w:szCs w:val="24"/>
        </w:rPr>
        <w:t xml:space="preserve">laundry </w:t>
      </w:r>
      <w:r w:rsidR="00F05804">
        <w:rPr>
          <w:rFonts w:cstheme="minorHAnsi"/>
          <w:szCs w:val="24"/>
        </w:rPr>
        <w:t>a</w:t>
      </w:r>
      <w:r w:rsidR="00E66291" w:rsidRPr="00583FA8">
        <w:rPr>
          <w:rFonts w:cstheme="minorHAnsi"/>
          <w:szCs w:val="24"/>
        </w:rPr>
        <w:t xml:space="preserve">ppliances where necessary in a timely fashion. </w:t>
      </w:r>
    </w:p>
    <w:p w14:paraId="090ED40C" w14:textId="17EEECCD" w:rsidR="00E66291"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7</w:t>
      </w:r>
      <w:r w:rsidR="00E66291" w:rsidRPr="00583FA8">
        <w:rPr>
          <w:rFonts w:cstheme="minorHAnsi"/>
          <w:szCs w:val="24"/>
        </w:rPr>
        <w:t xml:space="preserve">.3. </w:t>
      </w:r>
      <w:r w:rsidR="00AA0EAA" w:rsidRPr="00583FA8">
        <w:rPr>
          <w:rFonts w:cstheme="minorHAnsi"/>
          <w:b/>
          <w:szCs w:val="24"/>
        </w:rPr>
        <w:t>Ventilation.</w:t>
      </w:r>
      <w:r w:rsidR="00AA0EAA" w:rsidRPr="00583FA8">
        <w:rPr>
          <w:rFonts w:cstheme="minorHAnsi"/>
          <w:szCs w:val="24"/>
        </w:rPr>
        <w:t xml:space="preserve"> </w:t>
      </w:r>
      <w:r w:rsidR="00E66291" w:rsidRPr="00583FA8">
        <w:rPr>
          <w:rFonts w:cstheme="minorHAnsi"/>
          <w:szCs w:val="24"/>
        </w:rPr>
        <w:t xml:space="preserve">The laundry is ventilated to the external air that adequately caters for the size of the </w:t>
      </w:r>
      <w:r w:rsidR="00440412">
        <w:rPr>
          <w:rFonts w:cstheme="minorHAnsi"/>
          <w:szCs w:val="24"/>
        </w:rPr>
        <w:t xml:space="preserve">population of the </w:t>
      </w:r>
      <w:r w:rsidR="00EA5179">
        <w:rPr>
          <w:rFonts w:cstheme="minorHAnsi"/>
          <w:szCs w:val="24"/>
        </w:rPr>
        <w:t>a</w:t>
      </w:r>
      <w:r w:rsidR="00A5527A">
        <w:rPr>
          <w:rFonts w:cstheme="minorHAnsi"/>
          <w:szCs w:val="24"/>
        </w:rPr>
        <w:t xml:space="preserve">ccommodation </w:t>
      </w:r>
      <w:r w:rsidR="00EA5179">
        <w:rPr>
          <w:rFonts w:cstheme="minorHAnsi"/>
          <w:szCs w:val="24"/>
        </w:rPr>
        <w:t>c</w:t>
      </w:r>
      <w:r w:rsidR="00A5527A">
        <w:rPr>
          <w:rFonts w:cstheme="minorHAnsi"/>
          <w:szCs w:val="24"/>
        </w:rPr>
        <w:t>entre</w:t>
      </w:r>
      <w:r w:rsidR="00E66291" w:rsidRPr="00583FA8">
        <w:rPr>
          <w:rFonts w:cstheme="minorHAnsi"/>
          <w:szCs w:val="24"/>
        </w:rPr>
        <w:t xml:space="preserve"> and the amount of laundry done in it.</w:t>
      </w:r>
    </w:p>
    <w:p w14:paraId="18E98616" w14:textId="7DF70D04" w:rsidR="00E66291"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7</w:t>
      </w:r>
      <w:r w:rsidR="00E66291" w:rsidRPr="00583FA8">
        <w:rPr>
          <w:rFonts w:cstheme="minorHAnsi"/>
          <w:szCs w:val="24"/>
        </w:rPr>
        <w:t xml:space="preserve">.4. </w:t>
      </w:r>
      <w:r w:rsidR="00AA0EAA" w:rsidRPr="00583FA8">
        <w:rPr>
          <w:rFonts w:cstheme="minorHAnsi"/>
          <w:b/>
          <w:szCs w:val="24"/>
        </w:rPr>
        <w:t>Drying.</w:t>
      </w:r>
      <w:r w:rsidR="00AA0EAA" w:rsidRPr="00583FA8">
        <w:rPr>
          <w:rFonts w:cstheme="minorHAnsi"/>
          <w:szCs w:val="24"/>
        </w:rPr>
        <w:t xml:space="preserve"> </w:t>
      </w:r>
      <w:r w:rsidR="00E66291" w:rsidRPr="00583FA8">
        <w:rPr>
          <w:rFonts w:cstheme="minorHAnsi"/>
          <w:szCs w:val="24"/>
        </w:rPr>
        <w:t xml:space="preserve">Indoor and outdoor clothes drying spaces are available. </w:t>
      </w:r>
    </w:p>
    <w:p w14:paraId="51C9B689" w14:textId="73393EF2" w:rsidR="00E66291"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7</w:t>
      </w:r>
      <w:r w:rsidR="00E66291" w:rsidRPr="00583FA8">
        <w:rPr>
          <w:rFonts w:cstheme="minorHAnsi"/>
          <w:szCs w:val="24"/>
        </w:rPr>
        <w:t xml:space="preserve">.5. </w:t>
      </w:r>
      <w:r w:rsidR="00AA0EAA" w:rsidRPr="00583FA8">
        <w:rPr>
          <w:rFonts w:cstheme="minorHAnsi"/>
          <w:b/>
          <w:szCs w:val="24"/>
        </w:rPr>
        <w:t>Drainage.</w:t>
      </w:r>
      <w:r w:rsidR="00AA0EAA" w:rsidRPr="00583FA8">
        <w:rPr>
          <w:rFonts w:cstheme="minorHAnsi"/>
          <w:szCs w:val="24"/>
        </w:rPr>
        <w:t xml:space="preserve"> </w:t>
      </w:r>
      <w:r w:rsidR="00E66291" w:rsidRPr="00583FA8">
        <w:rPr>
          <w:rFonts w:cstheme="minorHAnsi"/>
          <w:szCs w:val="24"/>
        </w:rPr>
        <w:t>The laundry area has adequate drainage</w:t>
      </w:r>
      <w:r w:rsidR="00A36FDA" w:rsidRPr="00583FA8">
        <w:rPr>
          <w:rFonts w:cstheme="minorHAnsi"/>
          <w:szCs w:val="24"/>
        </w:rPr>
        <w:t>.</w:t>
      </w:r>
    </w:p>
    <w:p w14:paraId="426C769E" w14:textId="43FF3BE1" w:rsidR="00E66291"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7</w:t>
      </w:r>
      <w:r w:rsidR="00E66291" w:rsidRPr="00583FA8">
        <w:rPr>
          <w:rFonts w:cstheme="minorHAnsi"/>
          <w:szCs w:val="24"/>
        </w:rPr>
        <w:t xml:space="preserve">.6. </w:t>
      </w:r>
      <w:r w:rsidR="00AA0EAA" w:rsidRPr="00583FA8">
        <w:rPr>
          <w:rFonts w:cstheme="minorHAnsi"/>
          <w:b/>
          <w:szCs w:val="24"/>
        </w:rPr>
        <w:t>Consultation.</w:t>
      </w:r>
      <w:r w:rsidR="00AA0EAA" w:rsidRPr="00583FA8">
        <w:rPr>
          <w:rFonts w:cstheme="minorHAnsi"/>
          <w:szCs w:val="24"/>
        </w:rPr>
        <w:t xml:space="preserve"> </w:t>
      </w:r>
      <w:r w:rsidR="00D25AFB">
        <w:rPr>
          <w:rFonts w:cstheme="minorHAnsi"/>
          <w:szCs w:val="24"/>
        </w:rPr>
        <w:t xml:space="preserve">The </w:t>
      </w:r>
      <w:r w:rsidR="00EA5179">
        <w:rPr>
          <w:rFonts w:cstheme="minorHAnsi"/>
          <w:szCs w:val="24"/>
        </w:rPr>
        <w:t xml:space="preserve">service provider </w:t>
      </w:r>
      <w:r w:rsidR="00D25AFB">
        <w:rPr>
          <w:rFonts w:cstheme="minorHAnsi"/>
          <w:szCs w:val="24"/>
        </w:rPr>
        <w:t>supplies laundry p</w:t>
      </w:r>
      <w:r w:rsidR="00E66291" w:rsidRPr="00583FA8">
        <w:rPr>
          <w:rFonts w:cstheme="minorHAnsi"/>
          <w:szCs w:val="24"/>
        </w:rPr>
        <w:t>rovisions in consultation with residents and informed by the needs expressed.</w:t>
      </w:r>
    </w:p>
    <w:p w14:paraId="560F64DD" w14:textId="28374273" w:rsidR="00E66291"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CE6589">
        <w:rPr>
          <w:rFonts w:cstheme="minorHAnsi"/>
          <w:szCs w:val="24"/>
        </w:rPr>
        <w:t>7</w:t>
      </w:r>
      <w:r w:rsidR="00E66291" w:rsidRPr="00583FA8">
        <w:rPr>
          <w:rFonts w:cstheme="minorHAnsi"/>
          <w:szCs w:val="24"/>
        </w:rPr>
        <w:t xml:space="preserve">.7. </w:t>
      </w:r>
      <w:r w:rsidR="00AA0EAA" w:rsidRPr="00583FA8">
        <w:rPr>
          <w:rFonts w:cstheme="minorHAnsi"/>
          <w:b/>
          <w:szCs w:val="24"/>
        </w:rPr>
        <w:t>Materials.</w:t>
      </w:r>
      <w:r w:rsidR="00AA0EAA" w:rsidRPr="00583FA8">
        <w:rPr>
          <w:rFonts w:cstheme="minorHAnsi"/>
          <w:szCs w:val="24"/>
        </w:rPr>
        <w:t xml:space="preserve"> </w:t>
      </w:r>
      <w:r w:rsidR="00E66291" w:rsidRPr="00583FA8">
        <w:rPr>
          <w:rFonts w:cstheme="minorHAnsi"/>
          <w:szCs w:val="24"/>
        </w:rPr>
        <w:t>Residents have access to adequate and appropriate cleaning materials</w:t>
      </w:r>
      <w:r w:rsidR="00D25AFB">
        <w:rPr>
          <w:rFonts w:cstheme="minorHAnsi"/>
          <w:szCs w:val="24"/>
        </w:rPr>
        <w:t xml:space="preserve">, laundry powder </w:t>
      </w:r>
      <w:r w:rsidR="00E66291" w:rsidRPr="00583FA8">
        <w:rPr>
          <w:rFonts w:cstheme="minorHAnsi"/>
          <w:szCs w:val="24"/>
        </w:rPr>
        <w:t>and equipment.</w:t>
      </w:r>
    </w:p>
    <w:p w14:paraId="689B7C0D" w14:textId="2FF2F6D6" w:rsidR="006150C3" w:rsidRPr="00583FA8" w:rsidRDefault="00D25AFB" w:rsidP="00420B95">
      <w:pPr>
        <w:tabs>
          <w:tab w:val="left" w:pos="1310"/>
        </w:tabs>
        <w:rPr>
          <w:rFonts w:cstheme="minorHAnsi"/>
          <w:szCs w:val="24"/>
        </w:rPr>
      </w:pPr>
      <w:r>
        <w:rPr>
          <w:rFonts w:cstheme="minorHAnsi"/>
          <w:szCs w:val="24"/>
        </w:rPr>
        <w:br w:type="page"/>
      </w:r>
    </w:p>
    <w:p w14:paraId="3A6C2BF2" w14:textId="46214891" w:rsidR="006150C3" w:rsidRPr="00583FA8" w:rsidRDefault="006150C3" w:rsidP="006150C3">
      <w:pPr>
        <w:rPr>
          <w:rFonts w:cstheme="minorHAnsi"/>
          <w:b/>
          <w:szCs w:val="24"/>
          <w:u w:val="single"/>
        </w:rPr>
      </w:pPr>
      <w:r w:rsidRPr="00583FA8">
        <w:rPr>
          <w:rFonts w:cstheme="minorHAnsi"/>
          <w:b/>
          <w:szCs w:val="24"/>
          <w:u w:val="single"/>
        </w:rPr>
        <w:lastRenderedPageBreak/>
        <w:t xml:space="preserve">Standard </w:t>
      </w:r>
      <w:r w:rsidR="00501536" w:rsidRPr="00583FA8">
        <w:rPr>
          <w:rFonts w:cstheme="minorHAnsi"/>
          <w:b/>
          <w:szCs w:val="24"/>
          <w:u w:val="single"/>
        </w:rPr>
        <w:t>4</w:t>
      </w:r>
      <w:r w:rsidRPr="00583FA8">
        <w:rPr>
          <w:rFonts w:cstheme="minorHAnsi"/>
          <w:b/>
          <w:szCs w:val="24"/>
          <w:u w:val="single"/>
        </w:rPr>
        <w:t>.</w:t>
      </w:r>
      <w:r w:rsidR="001E04DE">
        <w:rPr>
          <w:rFonts w:cstheme="minorHAnsi"/>
          <w:b/>
          <w:szCs w:val="24"/>
          <w:u w:val="single"/>
        </w:rPr>
        <w:t>8</w:t>
      </w:r>
    </w:p>
    <w:p w14:paraId="38B7520F" w14:textId="31A9048D" w:rsidR="00390242" w:rsidRPr="00583FA8" w:rsidRDefault="00390242" w:rsidP="00390242">
      <w:pPr>
        <w:pBdr>
          <w:top w:val="single" w:sz="4" w:space="1" w:color="auto"/>
          <w:left w:val="single" w:sz="4" w:space="4" w:color="auto"/>
          <w:bottom w:val="single" w:sz="4" w:space="1" w:color="auto"/>
          <w:right w:val="single" w:sz="4" w:space="4" w:color="auto"/>
        </w:pBdr>
        <w:tabs>
          <w:tab w:val="left" w:pos="1310"/>
        </w:tabs>
        <w:rPr>
          <w:rFonts w:cstheme="minorHAnsi"/>
          <w:szCs w:val="24"/>
        </w:rPr>
      </w:pPr>
      <w:r>
        <w:rPr>
          <w:rFonts w:cstheme="minorHAnsi"/>
          <w:szCs w:val="24"/>
        </w:rPr>
        <w:t xml:space="preserve">The </w:t>
      </w:r>
      <w:r w:rsidR="00EA5179">
        <w:rPr>
          <w:rFonts w:cstheme="minorHAnsi"/>
          <w:szCs w:val="24"/>
        </w:rPr>
        <w:t xml:space="preserve">service provider </w:t>
      </w:r>
      <w:r>
        <w:rPr>
          <w:rFonts w:cstheme="minorHAnsi"/>
          <w:szCs w:val="24"/>
        </w:rPr>
        <w:t>has in place s</w:t>
      </w:r>
      <w:r w:rsidRPr="00583FA8">
        <w:rPr>
          <w:rFonts w:cstheme="minorHAnsi"/>
          <w:szCs w:val="24"/>
        </w:rPr>
        <w:t xml:space="preserve">ecurity measures </w:t>
      </w:r>
      <w:r>
        <w:rPr>
          <w:rFonts w:cstheme="minorHAnsi"/>
          <w:szCs w:val="24"/>
        </w:rPr>
        <w:t xml:space="preserve">which </w:t>
      </w:r>
      <w:r w:rsidRPr="00583FA8">
        <w:rPr>
          <w:rFonts w:cstheme="minorHAnsi"/>
          <w:szCs w:val="24"/>
        </w:rPr>
        <w:t>are sufficient, proportionate and appropriate.</w:t>
      </w:r>
      <w:r>
        <w:rPr>
          <w:rFonts w:cstheme="minorHAnsi"/>
          <w:szCs w:val="24"/>
        </w:rPr>
        <w:t xml:space="preserve"> The measures ensure the right to privacy and dignity of residents is protected. </w:t>
      </w:r>
    </w:p>
    <w:p w14:paraId="7F530893" w14:textId="77777777" w:rsidR="00390242" w:rsidRPr="00583FA8" w:rsidRDefault="00390242" w:rsidP="00390242">
      <w:pPr>
        <w:tabs>
          <w:tab w:val="left" w:pos="1310"/>
        </w:tabs>
        <w:rPr>
          <w:rFonts w:cstheme="minorHAnsi"/>
          <w:b/>
          <w:szCs w:val="24"/>
        </w:rPr>
      </w:pPr>
      <w:r w:rsidRPr="00583FA8">
        <w:rPr>
          <w:rFonts w:cstheme="minorHAnsi"/>
          <w:b/>
          <w:szCs w:val="24"/>
        </w:rPr>
        <w:t>Indicators</w:t>
      </w:r>
    </w:p>
    <w:p w14:paraId="43BD1F12" w14:textId="3C205895" w:rsidR="00390242" w:rsidRPr="00583FA8"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Pr>
          <w:rFonts w:cstheme="minorHAnsi"/>
          <w:szCs w:val="24"/>
        </w:rPr>
        <w:t>8.1</w:t>
      </w:r>
      <w:r w:rsidRPr="00583FA8">
        <w:rPr>
          <w:rFonts w:cstheme="minorHAnsi"/>
          <w:szCs w:val="24"/>
        </w:rPr>
        <w:t>.</w:t>
      </w:r>
      <w:r w:rsidR="00390242" w:rsidRPr="00583FA8">
        <w:rPr>
          <w:rFonts w:cstheme="minorHAnsi"/>
          <w:szCs w:val="24"/>
        </w:rPr>
        <w:t xml:space="preserve"> </w:t>
      </w:r>
      <w:r w:rsidR="00CF752E" w:rsidRPr="004D429E">
        <w:rPr>
          <w:rFonts w:cstheme="minorHAnsi"/>
          <w:b/>
          <w:szCs w:val="24"/>
        </w:rPr>
        <w:t xml:space="preserve">Security </w:t>
      </w:r>
      <w:r w:rsidR="00F6373F">
        <w:rPr>
          <w:rFonts w:cstheme="minorHAnsi"/>
          <w:b/>
          <w:szCs w:val="24"/>
        </w:rPr>
        <w:t>r</w:t>
      </w:r>
      <w:r w:rsidR="00390242" w:rsidRPr="00CF752E">
        <w:rPr>
          <w:rFonts w:cstheme="minorHAnsi"/>
          <w:b/>
          <w:szCs w:val="24"/>
        </w:rPr>
        <w:t>isk</w:t>
      </w:r>
      <w:r w:rsidR="00390242" w:rsidRPr="00583FA8">
        <w:rPr>
          <w:rFonts w:cstheme="minorHAnsi"/>
          <w:b/>
          <w:szCs w:val="24"/>
        </w:rPr>
        <w:t xml:space="preserve"> </w:t>
      </w:r>
      <w:r w:rsidR="004D429E">
        <w:rPr>
          <w:rFonts w:cstheme="minorHAnsi"/>
          <w:b/>
          <w:szCs w:val="24"/>
        </w:rPr>
        <w:t>a</w:t>
      </w:r>
      <w:r w:rsidR="00390242" w:rsidRPr="00583FA8">
        <w:rPr>
          <w:rFonts w:cstheme="minorHAnsi"/>
          <w:b/>
          <w:szCs w:val="24"/>
        </w:rPr>
        <w:t>ssessment.</w:t>
      </w:r>
      <w:r w:rsidR="00390242">
        <w:rPr>
          <w:rFonts w:cstheme="minorHAnsi"/>
          <w:szCs w:val="24"/>
        </w:rPr>
        <w:t xml:space="preserve"> The </w:t>
      </w:r>
      <w:r w:rsidR="00EA5179">
        <w:rPr>
          <w:rFonts w:cstheme="minorHAnsi"/>
          <w:szCs w:val="24"/>
        </w:rPr>
        <w:t xml:space="preserve">service provider </w:t>
      </w:r>
      <w:r w:rsidR="00390242">
        <w:rPr>
          <w:rFonts w:cstheme="minorHAnsi"/>
          <w:szCs w:val="24"/>
        </w:rPr>
        <w:t xml:space="preserve">conducts a </w:t>
      </w:r>
      <w:r w:rsidR="00390242" w:rsidRPr="00583FA8">
        <w:rPr>
          <w:rFonts w:cstheme="minorHAnsi"/>
          <w:szCs w:val="24"/>
        </w:rPr>
        <w:t>security risk assessment on a regular basis in consultation with residents and this informs security measures which are put in place includ</w:t>
      </w:r>
      <w:r w:rsidR="00390242">
        <w:rPr>
          <w:rFonts w:cstheme="minorHAnsi"/>
          <w:szCs w:val="24"/>
        </w:rPr>
        <w:t xml:space="preserve">ing the wearing of uniforms, </w:t>
      </w:r>
      <w:r w:rsidR="00390242" w:rsidRPr="00583FA8">
        <w:rPr>
          <w:rFonts w:cstheme="minorHAnsi"/>
          <w:szCs w:val="24"/>
        </w:rPr>
        <w:t xml:space="preserve">the presence of security </w:t>
      </w:r>
      <w:r w:rsidR="00390242">
        <w:rPr>
          <w:rFonts w:cstheme="minorHAnsi"/>
          <w:szCs w:val="24"/>
        </w:rPr>
        <w:t>staff</w:t>
      </w:r>
      <w:r w:rsidR="00390242" w:rsidRPr="00583FA8">
        <w:rPr>
          <w:rFonts w:cstheme="minorHAnsi"/>
          <w:szCs w:val="24"/>
        </w:rPr>
        <w:t xml:space="preserve"> onsite</w:t>
      </w:r>
      <w:r w:rsidR="00390242">
        <w:rPr>
          <w:rFonts w:cstheme="minorHAnsi"/>
          <w:szCs w:val="24"/>
        </w:rPr>
        <w:t xml:space="preserve"> and physical barriers</w:t>
      </w:r>
      <w:r w:rsidR="00304D5B">
        <w:rPr>
          <w:rFonts w:cstheme="minorHAnsi"/>
          <w:szCs w:val="24"/>
        </w:rPr>
        <w:t xml:space="preserve"> and</w:t>
      </w:r>
      <w:r w:rsidR="00390242">
        <w:rPr>
          <w:rFonts w:cstheme="minorHAnsi"/>
          <w:szCs w:val="24"/>
        </w:rPr>
        <w:t>/</w:t>
      </w:r>
      <w:r w:rsidR="00304D5B">
        <w:rPr>
          <w:rFonts w:cstheme="minorHAnsi"/>
          <w:szCs w:val="24"/>
        </w:rPr>
        <w:t xml:space="preserve">or </w:t>
      </w:r>
      <w:r w:rsidR="00390242">
        <w:rPr>
          <w:rFonts w:cstheme="minorHAnsi"/>
          <w:szCs w:val="24"/>
        </w:rPr>
        <w:t>gates</w:t>
      </w:r>
      <w:r w:rsidR="00390242" w:rsidRPr="00583FA8">
        <w:rPr>
          <w:rFonts w:cstheme="minorHAnsi"/>
          <w:szCs w:val="24"/>
        </w:rPr>
        <w:t>.</w:t>
      </w:r>
    </w:p>
    <w:p w14:paraId="38F27878" w14:textId="5C8FC809" w:rsidR="00390242" w:rsidRPr="00583FA8"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Pr>
          <w:rFonts w:cstheme="minorHAnsi"/>
          <w:szCs w:val="24"/>
        </w:rPr>
        <w:t>8.2</w:t>
      </w:r>
      <w:r w:rsidRPr="00583FA8">
        <w:rPr>
          <w:rFonts w:cstheme="minorHAnsi"/>
          <w:szCs w:val="24"/>
        </w:rPr>
        <w:t>.</w:t>
      </w:r>
      <w:r>
        <w:rPr>
          <w:rFonts w:cstheme="minorHAnsi"/>
          <w:szCs w:val="24"/>
        </w:rPr>
        <w:t xml:space="preserve"> </w:t>
      </w:r>
      <w:r w:rsidR="00390242" w:rsidRPr="00583FA8">
        <w:rPr>
          <w:rFonts w:cstheme="minorHAnsi"/>
          <w:b/>
          <w:szCs w:val="24"/>
        </w:rPr>
        <w:t>Training.</w:t>
      </w:r>
      <w:r w:rsidR="00390242" w:rsidRPr="00583FA8">
        <w:rPr>
          <w:rFonts w:cstheme="minorHAnsi"/>
          <w:szCs w:val="24"/>
        </w:rPr>
        <w:t xml:space="preserve"> </w:t>
      </w:r>
      <w:r w:rsidR="009E2900">
        <w:rPr>
          <w:rFonts w:cstheme="minorHAnsi"/>
          <w:szCs w:val="24"/>
        </w:rPr>
        <w:t>In line with Standard 2.4, a</w:t>
      </w:r>
      <w:r w:rsidR="00390242" w:rsidRPr="00583FA8">
        <w:rPr>
          <w:rFonts w:cstheme="minorHAnsi"/>
          <w:szCs w:val="24"/>
        </w:rPr>
        <w:t xml:space="preserve">ny security </w:t>
      </w:r>
      <w:r w:rsidR="00390242">
        <w:rPr>
          <w:rFonts w:cstheme="minorHAnsi"/>
          <w:szCs w:val="24"/>
        </w:rPr>
        <w:t>staff</w:t>
      </w:r>
      <w:r w:rsidR="00390242" w:rsidRPr="00583FA8">
        <w:rPr>
          <w:rFonts w:cstheme="minorHAnsi"/>
          <w:szCs w:val="24"/>
        </w:rPr>
        <w:t xml:space="preserve"> wh</w:t>
      </w:r>
      <w:r w:rsidR="00390242">
        <w:rPr>
          <w:rFonts w:cstheme="minorHAnsi"/>
          <w:szCs w:val="24"/>
        </w:rPr>
        <w:t>ether directly employed by the C</w:t>
      </w:r>
      <w:r w:rsidR="00390242" w:rsidRPr="00583FA8">
        <w:rPr>
          <w:rFonts w:cstheme="minorHAnsi"/>
          <w:szCs w:val="24"/>
        </w:rPr>
        <w:t>entre or not</w:t>
      </w:r>
      <w:r w:rsidR="00390242">
        <w:rPr>
          <w:rFonts w:cstheme="minorHAnsi"/>
          <w:szCs w:val="24"/>
        </w:rPr>
        <w:t>,</w:t>
      </w:r>
      <w:r w:rsidR="00390242" w:rsidRPr="00583FA8">
        <w:rPr>
          <w:rFonts w:cstheme="minorHAnsi"/>
          <w:szCs w:val="24"/>
        </w:rPr>
        <w:t xml:space="preserve"> undertake cultural sensitivity</w:t>
      </w:r>
      <w:r w:rsidR="00390242">
        <w:rPr>
          <w:rFonts w:cstheme="minorHAnsi"/>
          <w:szCs w:val="24"/>
        </w:rPr>
        <w:t>, equality and diversity</w:t>
      </w:r>
      <w:r w:rsidR="00390242" w:rsidRPr="00583FA8">
        <w:rPr>
          <w:rFonts w:cstheme="minorHAnsi"/>
          <w:szCs w:val="24"/>
        </w:rPr>
        <w:t xml:space="preserve"> training. </w:t>
      </w:r>
    </w:p>
    <w:p w14:paraId="7D360FFC" w14:textId="3FF33148" w:rsidR="00390242"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Pr>
          <w:rFonts w:cstheme="minorHAnsi"/>
          <w:szCs w:val="24"/>
        </w:rPr>
        <w:t>8.3</w:t>
      </w:r>
      <w:r w:rsidRPr="00583FA8">
        <w:rPr>
          <w:rFonts w:cstheme="minorHAnsi"/>
          <w:szCs w:val="24"/>
        </w:rPr>
        <w:t>.</w:t>
      </w:r>
      <w:r>
        <w:rPr>
          <w:rFonts w:cstheme="minorHAnsi"/>
          <w:szCs w:val="24"/>
        </w:rPr>
        <w:t xml:space="preserve"> </w:t>
      </w:r>
      <w:r w:rsidR="00390242" w:rsidRPr="00583FA8">
        <w:rPr>
          <w:rFonts w:cstheme="minorHAnsi"/>
          <w:b/>
          <w:szCs w:val="24"/>
        </w:rPr>
        <w:t>Violence</w:t>
      </w:r>
      <w:r w:rsidR="00390242">
        <w:rPr>
          <w:rFonts w:cstheme="minorHAnsi"/>
          <w:szCs w:val="24"/>
        </w:rPr>
        <w:t xml:space="preserve">. The </w:t>
      </w:r>
      <w:r w:rsidR="00EA5179">
        <w:rPr>
          <w:rFonts w:cstheme="minorHAnsi"/>
          <w:szCs w:val="24"/>
        </w:rPr>
        <w:t xml:space="preserve">service provider </w:t>
      </w:r>
      <w:r w:rsidR="00390242">
        <w:rPr>
          <w:rFonts w:cstheme="minorHAnsi"/>
          <w:szCs w:val="24"/>
        </w:rPr>
        <w:t>takes m</w:t>
      </w:r>
      <w:r w:rsidR="00390242" w:rsidRPr="00583FA8">
        <w:rPr>
          <w:rFonts w:cstheme="minorHAnsi"/>
          <w:szCs w:val="24"/>
        </w:rPr>
        <w:t xml:space="preserve">easures to prevent </w:t>
      </w:r>
      <w:r w:rsidR="00A4002A">
        <w:rPr>
          <w:rFonts w:cstheme="minorHAnsi"/>
          <w:szCs w:val="24"/>
        </w:rPr>
        <w:t xml:space="preserve">and address </w:t>
      </w:r>
      <w:r w:rsidR="00390242" w:rsidRPr="00583FA8">
        <w:rPr>
          <w:rFonts w:cstheme="minorHAnsi"/>
          <w:szCs w:val="24"/>
        </w:rPr>
        <w:t xml:space="preserve">assault and other forms of violence, including sexual </w:t>
      </w:r>
      <w:r w:rsidR="00DD49F5">
        <w:rPr>
          <w:rFonts w:cstheme="minorHAnsi"/>
          <w:szCs w:val="24"/>
        </w:rPr>
        <w:t xml:space="preserve">and gender-based </w:t>
      </w:r>
      <w:r w:rsidR="00390242" w:rsidRPr="00583FA8">
        <w:rPr>
          <w:rFonts w:cstheme="minorHAnsi"/>
          <w:szCs w:val="24"/>
        </w:rPr>
        <w:t xml:space="preserve">assault and harassment, and residents are aware of this. </w:t>
      </w:r>
    </w:p>
    <w:p w14:paraId="4D11D43A" w14:textId="081B2E31" w:rsidR="00390242"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Pr>
          <w:rFonts w:cstheme="minorHAnsi"/>
          <w:szCs w:val="24"/>
        </w:rPr>
        <w:t>8</w:t>
      </w:r>
      <w:r w:rsidRPr="00583FA8">
        <w:rPr>
          <w:rFonts w:cstheme="minorHAnsi"/>
          <w:szCs w:val="24"/>
        </w:rPr>
        <w:t>.4.</w:t>
      </w:r>
      <w:r>
        <w:rPr>
          <w:rFonts w:cstheme="minorHAnsi"/>
          <w:szCs w:val="24"/>
        </w:rPr>
        <w:t xml:space="preserve"> </w:t>
      </w:r>
      <w:r w:rsidR="00390242" w:rsidRPr="00583FA8">
        <w:rPr>
          <w:rFonts w:cstheme="minorHAnsi"/>
          <w:b/>
          <w:szCs w:val="24"/>
        </w:rPr>
        <w:t>Licensing.</w:t>
      </w:r>
      <w:r w:rsidR="00390242" w:rsidRPr="00583FA8">
        <w:rPr>
          <w:rFonts w:cstheme="minorHAnsi"/>
          <w:szCs w:val="24"/>
        </w:rPr>
        <w:t xml:space="preserve"> Security personnel are licensed by the Private Security Authority and </w:t>
      </w:r>
      <w:r w:rsidR="00181F96">
        <w:rPr>
          <w:rFonts w:cstheme="minorHAnsi"/>
          <w:szCs w:val="24"/>
        </w:rPr>
        <w:t xml:space="preserve">are </w:t>
      </w:r>
      <w:r w:rsidR="00390242" w:rsidRPr="00583FA8">
        <w:rPr>
          <w:rFonts w:cstheme="minorHAnsi"/>
          <w:szCs w:val="24"/>
        </w:rPr>
        <w:t xml:space="preserve">Garda vetted. </w:t>
      </w:r>
    </w:p>
    <w:p w14:paraId="5F70A149" w14:textId="18403CDC" w:rsidR="00390242" w:rsidRPr="00583FA8"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Pr>
          <w:rFonts w:cstheme="minorHAnsi"/>
          <w:szCs w:val="24"/>
        </w:rPr>
        <w:t>8.</w:t>
      </w:r>
      <w:r w:rsidR="009E2900">
        <w:rPr>
          <w:rFonts w:cstheme="minorHAnsi"/>
          <w:szCs w:val="24"/>
        </w:rPr>
        <w:t>5</w:t>
      </w:r>
      <w:r w:rsidRPr="00583FA8">
        <w:rPr>
          <w:rFonts w:cstheme="minorHAnsi"/>
          <w:szCs w:val="24"/>
        </w:rPr>
        <w:t>.</w:t>
      </w:r>
      <w:r>
        <w:rPr>
          <w:rFonts w:cstheme="minorHAnsi"/>
          <w:szCs w:val="24"/>
        </w:rPr>
        <w:t xml:space="preserve"> </w:t>
      </w:r>
      <w:r w:rsidR="00390242" w:rsidRPr="00583FA8">
        <w:rPr>
          <w:rFonts w:cstheme="minorHAnsi"/>
          <w:b/>
          <w:szCs w:val="24"/>
        </w:rPr>
        <w:t>Private space.</w:t>
      </w:r>
      <w:r w:rsidR="00390242" w:rsidRPr="00583FA8">
        <w:rPr>
          <w:rFonts w:cstheme="minorHAnsi"/>
          <w:szCs w:val="24"/>
        </w:rPr>
        <w:t xml:space="preserve"> </w:t>
      </w:r>
      <w:r w:rsidR="00390242">
        <w:rPr>
          <w:rFonts w:cstheme="minorHAnsi"/>
          <w:szCs w:val="24"/>
        </w:rPr>
        <w:t xml:space="preserve">The </w:t>
      </w:r>
      <w:r w:rsidR="00EA5179">
        <w:rPr>
          <w:rFonts w:cstheme="minorHAnsi"/>
          <w:szCs w:val="24"/>
        </w:rPr>
        <w:t>service provider</w:t>
      </w:r>
      <w:r w:rsidR="00390242">
        <w:rPr>
          <w:rFonts w:cstheme="minorHAnsi"/>
          <w:szCs w:val="24"/>
        </w:rPr>
        <w:t xml:space="preserve"> makes available r</w:t>
      </w:r>
      <w:r w:rsidR="00390242" w:rsidRPr="00583FA8">
        <w:rPr>
          <w:rFonts w:cstheme="minorHAnsi"/>
          <w:szCs w:val="24"/>
        </w:rPr>
        <w:t xml:space="preserve">ooms without CCTV for receiving visitors, social workers, legal representatives and other advocates. </w:t>
      </w:r>
    </w:p>
    <w:p w14:paraId="7EE85FA2" w14:textId="68C5D670" w:rsidR="00390242" w:rsidRPr="00583FA8"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Pr>
          <w:rFonts w:cstheme="minorHAnsi"/>
          <w:szCs w:val="24"/>
        </w:rPr>
        <w:t>8.</w:t>
      </w:r>
      <w:r w:rsidR="009E2900">
        <w:rPr>
          <w:rFonts w:cstheme="minorHAnsi"/>
          <w:szCs w:val="24"/>
        </w:rPr>
        <w:t>6</w:t>
      </w:r>
      <w:r w:rsidRPr="00583FA8">
        <w:rPr>
          <w:rFonts w:cstheme="minorHAnsi"/>
          <w:szCs w:val="24"/>
        </w:rPr>
        <w:t>.</w:t>
      </w:r>
      <w:r>
        <w:rPr>
          <w:rFonts w:cstheme="minorHAnsi"/>
          <w:szCs w:val="24"/>
        </w:rPr>
        <w:t xml:space="preserve"> </w:t>
      </w:r>
      <w:r w:rsidR="00390242" w:rsidRPr="00583FA8">
        <w:rPr>
          <w:rFonts w:cstheme="minorHAnsi"/>
          <w:b/>
          <w:szCs w:val="24"/>
        </w:rPr>
        <w:t>Right to private life.</w:t>
      </w:r>
      <w:r w:rsidR="00390242" w:rsidRPr="00583FA8">
        <w:rPr>
          <w:rFonts w:cstheme="minorHAnsi"/>
          <w:szCs w:val="24"/>
        </w:rPr>
        <w:t xml:space="preserve"> Residents’ right to a private life is protected </w:t>
      </w:r>
      <w:r w:rsidR="00390242">
        <w:rPr>
          <w:rFonts w:cstheme="minorHAnsi"/>
          <w:szCs w:val="24"/>
        </w:rPr>
        <w:t xml:space="preserve">by the </w:t>
      </w:r>
      <w:r w:rsidR="00EA5179">
        <w:rPr>
          <w:rFonts w:cstheme="minorHAnsi"/>
          <w:szCs w:val="24"/>
        </w:rPr>
        <w:t>service provider</w:t>
      </w:r>
      <w:r w:rsidR="00390242">
        <w:rPr>
          <w:rFonts w:cstheme="minorHAnsi"/>
          <w:szCs w:val="24"/>
        </w:rPr>
        <w:t xml:space="preserve"> </w:t>
      </w:r>
      <w:r w:rsidR="00390242" w:rsidRPr="002A1852">
        <w:rPr>
          <w:rFonts w:cstheme="minorHAnsi"/>
          <w:szCs w:val="24"/>
        </w:rPr>
        <w:t>and</w:t>
      </w:r>
      <w:r w:rsidR="00EB3BAB" w:rsidRPr="002A1852">
        <w:rPr>
          <w:rFonts w:cstheme="minorHAnsi"/>
          <w:szCs w:val="24"/>
        </w:rPr>
        <w:t xml:space="preserve"> CCTV is only used in a way which is deemed responsible, necessary and proportionate</w:t>
      </w:r>
      <w:r w:rsidR="00390242" w:rsidRPr="002A1852">
        <w:rPr>
          <w:rFonts w:cstheme="minorHAnsi"/>
          <w:szCs w:val="24"/>
        </w:rPr>
        <w:t xml:space="preserve">. </w:t>
      </w:r>
    </w:p>
    <w:p w14:paraId="33A9BC31" w14:textId="211F51E5" w:rsidR="00390242" w:rsidRPr="00583FA8"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Pr>
          <w:rFonts w:cstheme="minorHAnsi"/>
          <w:szCs w:val="24"/>
        </w:rPr>
        <w:t>8.</w:t>
      </w:r>
      <w:r w:rsidR="009E2900">
        <w:rPr>
          <w:rFonts w:cstheme="minorHAnsi"/>
          <w:szCs w:val="24"/>
        </w:rPr>
        <w:t>7</w:t>
      </w:r>
      <w:r w:rsidRPr="00583FA8">
        <w:rPr>
          <w:rFonts w:cstheme="minorHAnsi"/>
          <w:szCs w:val="24"/>
        </w:rPr>
        <w:t>.</w:t>
      </w:r>
      <w:r>
        <w:rPr>
          <w:rFonts w:cstheme="minorHAnsi"/>
          <w:szCs w:val="24"/>
        </w:rPr>
        <w:t xml:space="preserve"> </w:t>
      </w:r>
      <w:r w:rsidR="00390242">
        <w:rPr>
          <w:rFonts w:cstheme="minorHAnsi"/>
          <w:b/>
          <w:szCs w:val="24"/>
        </w:rPr>
        <w:t>Data protection</w:t>
      </w:r>
      <w:r w:rsidR="00390242" w:rsidRPr="00583FA8">
        <w:rPr>
          <w:rFonts w:cstheme="minorHAnsi"/>
          <w:b/>
          <w:szCs w:val="24"/>
        </w:rPr>
        <w:t>.</w:t>
      </w:r>
      <w:r w:rsidR="00390242" w:rsidRPr="00583FA8">
        <w:rPr>
          <w:rFonts w:cstheme="minorHAnsi"/>
          <w:szCs w:val="24"/>
        </w:rPr>
        <w:t xml:space="preserve"> </w:t>
      </w:r>
      <w:r w:rsidR="00390242">
        <w:rPr>
          <w:rFonts w:cstheme="minorHAnsi"/>
          <w:szCs w:val="24"/>
        </w:rPr>
        <w:t xml:space="preserve">The </w:t>
      </w:r>
      <w:r w:rsidR="00304D5B">
        <w:rPr>
          <w:rFonts w:cstheme="minorHAnsi"/>
          <w:szCs w:val="24"/>
        </w:rPr>
        <w:t>service provider</w:t>
      </w:r>
      <w:r w:rsidR="00390242">
        <w:rPr>
          <w:rFonts w:cstheme="minorHAnsi"/>
          <w:szCs w:val="24"/>
        </w:rPr>
        <w:t xml:space="preserve"> is</w:t>
      </w:r>
      <w:r w:rsidR="00390242" w:rsidRPr="00583FA8">
        <w:rPr>
          <w:rFonts w:cstheme="minorHAnsi"/>
          <w:szCs w:val="24"/>
        </w:rPr>
        <w:t xml:space="preserve"> compliant with </w:t>
      </w:r>
      <w:r w:rsidR="00390242">
        <w:rPr>
          <w:rFonts w:cstheme="minorHAnsi"/>
          <w:szCs w:val="24"/>
        </w:rPr>
        <w:t>the</w:t>
      </w:r>
      <w:r w:rsidR="00EC3B91">
        <w:rPr>
          <w:rFonts w:cstheme="minorHAnsi"/>
          <w:szCs w:val="24"/>
        </w:rPr>
        <w:t xml:space="preserve"> General Data Protection Regulation 2016 / 17 and</w:t>
      </w:r>
      <w:r w:rsidR="00390242">
        <w:rPr>
          <w:rFonts w:cstheme="minorHAnsi"/>
          <w:szCs w:val="24"/>
        </w:rPr>
        <w:t xml:space="preserve"> </w:t>
      </w:r>
      <w:r w:rsidR="0046144A">
        <w:rPr>
          <w:rFonts w:cstheme="minorHAnsi"/>
          <w:szCs w:val="24"/>
        </w:rPr>
        <w:t>D</w:t>
      </w:r>
      <w:r w:rsidR="00390242">
        <w:rPr>
          <w:rFonts w:cstheme="minorHAnsi"/>
          <w:szCs w:val="24"/>
        </w:rPr>
        <w:t xml:space="preserve">ata </w:t>
      </w:r>
      <w:r w:rsidR="0046144A">
        <w:rPr>
          <w:rFonts w:cstheme="minorHAnsi"/>
          <w:szCs w:val="24"/>
        </w:rPr>
        <w:t>P</w:t>
      </w:r>
      <w:r w:rsidR="00390242">
        <w:rPr>
          <w:rFonts w:cstheme="minorHAnsi"/>
          <w:szCs w:val="24"/>
        </w:rPr>
        <w:t xml:space="preserve">rotection </w:t>
      </w:r>
      <w:r w:rsidR="00181F96">
        <w:rPr>
          <w:rFonts w:cstheme="minorHAnsi"/>
          <w:szCs w:val="24"/>
        </w:rPr>
        <w:t>Acts 19</w:t>
      </w:r>
      <w:r w:rsidR="0046144A">
        <w:rPr>
          <w:rFonts w:cstheme="minorHAnsi"/>
          <w:szCs w:val="24"/>
        </w:rPr>
        <w:t>88 - 2018</w:t>
      </w:r>
      <w:r w:rsidR="00390242">
        <w:rPr>
          <w:rFonts w:cstheme="minorHAnsi"/>
          <w:szCs w:val="24"/>
        </w:rPr>
        <w:t xml:space="preserve">. The </w:t>
      </w:r>
      <w:r w:rsidR="00304D5B">
        <w:rPr>
          <w:rFonts w:cstheme="minorHAnsi"/>
          <w:szCs w:val="24"/>
        </w:rPr>
        <w:t xml:space="preserve">service provider </w:t>
      </w:r>
      <w:r w:rsidR="00390242">
        <w:rPr>
          <w:rFonts w:cstheme="minorHAnsi"/>
          <w:szCs w:val="24"/>
        </w:rPr>
        <w:t>is</w:t>
      </w:r>
      <w:r w:rsidR="00390242" w:rsidRPr="00583FA8">
        <w:rPr>
          <w:rFonts w:cstheme="minorHAnsi"/>
          <w:szCs w:val="24"/>
        </w:rPr>
        <w:t xml:space="preserve"> fully transparent about </w:t>
      </w:r>
      <w:r w:rsidR="00EC3B91">
        <w:rPr>
          <w:rFonts w:cstheme="minorHAnsi"/>
          <w:szCs w:val="24"/>
        </w:rPr>
        <w:t xml:space="preserve">why and </w:t>
      </w:r>
      <w:r w:rsidR="00390242" w:rsidRPr="00583FA8">
        <w:rPr>
          <w:rFonts w:cstheme="minorHAnsi"/>
          <w:szCs w:val="24"/>
        </w:rPr>
        <w:t xml:space="preserve">how personal data </w:t>
      </w:r>
      <w:r>
        <w:rPr>
          <w:rFonts w:cstheme="minorHAnsi"/>
          <w:szCs w:val="24"/>
        </w:rPr>
        <w:t xml:space="preserve">is being used and </w:t>
      </w:r>
      <w:r w:rsidR="00EC3B91">
        <w:rPr>
          <w:rFonts w:cstheme="minorHAnsi"/>
          <w:szCs w:val="24"/>
        </w:rPr>
        <w:t>appropriate safeguards are in place</w:t>
      </w:r>
      <w:r>
        <w:rPr>
          <w:rFonts w:cstheme="minorHAnsi"/>
          <w:szCs w:val="24"/>
        </w:rPr>
        <w:t xml:space="preserve">, </w:t>
      </w:r>
      <w:r w:rsidR="00390242" w:rsidRPr="00583FA8">
        <w:rPr>
          <w:rFonts w:cstheme="minorHAnsi"/>
          <w:szCs w:val="24"/>
        </w:rPr>
        <w:t>and can demonstrate accountability for their data processing activities.</w:t>
      </w:r>
      <w:r w:rsidR="00635CEA">
        <w:rPr>
          <w:rFonts w:cstheme="minorHAnsi"/>
          <w:szCs w:val="24"/>
        </w:rPr>
        <w:t xml:space="preserve"> Staff receive data protection training. </w:t>
      </w:r>
    </w:p>
    <w:p w14:paraId="2E326716" w14:textId="30A2B145" w:rsidR="00240EB7" w:rsidRPr="00583FA8"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sectPr w:rsidR="00240EB7" w:rsidRPr="00583FA8" w:rsidSect="00147CEC">
          <w:pgSz w:w="11906" w:h="16838"/>
          <w:pgMar w:top="1440" w:right="1440" w:bottom="1440" w:left="1440" w:header="708" w:footer="708" w:gutter="0"/>
          <w:cols w:space="708"/>
          <w:docGrid w:linePitch="360"/>
        </w:sectPr>
      </w:pPr>
      <w:r w:rsidRPr="00583FA8">
        <w:rPr>
          <w:rFonts w:cstheme="minorHAnsi"/>
          <w:szCs w:val="24"/>
        </w:rPr>
        <w:t>4.</w:t>
      </w:r>
      <w:r>
        <w:rPr>
          <w:rFonts w:cstheme="minorHAnsi"/>
          <w:szCs w:val="24"/>
        </w:rPr>
        <w:t>8.</w:t>
      </w:r>
      <w:r w:rsidR="009E2900">
        <w:rPr>
          <w:rFonts w:cstheme="minorHAnsi"/>
          <w:szCs w:val="24"/>
        </w:rPr>
        <w:t>8</w:t>
      </w:r>
      <w:r w:rsidRPr="00583FA8">
        <w:rPr>
          <w:rFonts w:cstheme="minorHAnsi"/>
          <w:szCs w:val="24"/>
        </w:rPr>
        <w:t>.</w:t>
      </w:r>
      <w:r>
        <w:rPr>
          <w:rFonts w:cstheme="minorHAnsi"/>
          <w:szCs w:val="24"/>
        </w:rPr>
        <w:t xml:space="preserve"> </w:t>
      </w:r>
      <w:r w:rsidR="00390242" w:rsidRPr="00583FA8">
        <w:rPr>
          <w:rFonts w:cstheme="minorHAnsi"/>
          <w:b/>
          <w:szCs w:val="24"/>
        </w:rPr>
        <w:t xml:space="preserve">Identity. </w:t>
      </w:r>
      <w:r>
        <w:rPr>
          <w:rFonts w:cstheme="minorHAnsi"/>
          <w:szCs w:val="24"/>
        </w:rPr>
        <w:t xml:space="preserve">The </w:t>
      </w:r>
      <w:r w:rsidR="00EA5179">
        <w:rPr>
          <w:rFonts w:cstheme="minorHAnsi"/>
          <w:szCs w:val="24"/>
        </w:rPr>
        <w:t xml:space="preserve">service provider </w:t>
      </w:r>
      <w:r>
        <w:rPr>
          <w:rFonts w:cstheme="minorHAnsi"/>
          <w:szCs w:val="24"/>
        </w:rPr>
        <w:t>does not disclose r</w:t>
      </w:r>
      <w:r w:rsidR="00390242" w:rsidRPr="00583FA8">
        <w:rPr>
          <w:rFonts w:cstheme="minorHAnsi"/>
          <w:szCs w:val="24"/>
        </w:rPr>
        <w:t xml:space="preserve">esidents’ identities and/or information </w:t>
      </w:r>
      <w:r>
        <w:rPr>
          <w:rFonts w:cstheme="minorHAnsi"/>
          <w:szCs w:val="24"/>
        </w:rPr>
        <w:t>or share it</w:t>
      </w:r>
      <w:r w:rsidR="00390242" w:rsidRPr="00583FA8">
        <w:rPr>
          <w:rFonts w:cstheme="minorHAnsi"/>
          <w:szCs w:val="24"/>
        </w:rPr>
        <w:t xml:space="preserve"> </w:t>
      </w:r>
      <w:r w:rsidR="00390242">
        <w:rPr>
          <w:rFonts w:cstheme="minorHAnsi"/>
          <w:szCs w:val="24"/>
        </w:rPr>
        <w:t xml:space="preserve">with third parties </w:t>
      </w:r>
      <w:r w:rsidR="001C7F51">
        <w:rPr>
          <w:rFonts w:cstheme="minorHAnsi"/>
          <w:szCs w:val="24"/>
        </w:rPr>
        <w:t>without their consent</w:t>
      </w:r>
      <w:r w:rsidR="00012875">
        <w:rPr>
          <w:rFonts w:cstheme="minorHAnsi"/>
          <w:szCs w:val="24"/>
        </w:rPr>
        <w:t xml:space="preserve">, except if it is necessary and legally </w:t>
      </w:r>
      <w:r w:rsidR="00AC450D">
        <w:rPr>
          <w:rFonts w:cstheme="minorHAnsi"/>
          <w:szCs w:val="24"/>
        </w:rPr>
        <w:t>required</w:t>
      </w:r>
      <w:r w:rsidR="00012875">
        <w:rPr>
          <w:rFonts w:cstheme="minorHAnsi"/>
          <w:szCs w:val="24"/>
        </w:rPr>
        <w:t xml:space="preserve"> where there is a risk to the resident or to another person</w:t>
      </w:r>
      <w:r w:rsidR="001C7F51">
        <w:rPr>
          <w:rFonts w:cstheme="minorHAnsi"/>
          <w:szCs w:val="24"/>
        </w:rPr>
        <w:t>.</w:t>
      </w:r>
      <w:r w:rsidR="00A03F51">
        <w:rPr>
          <w:rFonts w:cstheme="minorHAnsi"/>
          <w:szCs w:val="24"/>
        </w:rPr>
        <w:t xml:space="preserve"> </w:t>
      </w:r>
    </w:p>
    <w:p w14:paraId="56C47EBA" w14:textId="737BDF6A" w:rsidR="006150C3" w:rsidRPr="00583FA8" w:rsidRDefault="006150C3" w:rsidP="006150C3">
      <w:pPr>
        <w:rPr>
          <w:rFonts w:cstheme="minorHAnsi"/>
          <w:b/>
          <w:szCs w:val="24"/>
          <w:u w:val="single"/>
        </w:rPr>
      </w:pPr>
      <w:r w:rsidRPr="00583FA8">
        <w:rPr>
          <w:rFonts w:cstheme="minorHAnsi"/>
          <w:b/>
          <w:szCs w:val="24"/>
          <w:u w:val="single"/>
        </w:rPr>
        <w:lastRenderedPageBreak/>
        <w:t xml:space="preserve">Standard </w:t>
      </w:r>
      <w:r w:rsidR="00501536" w:rsidRPr="00583FA8">
        <w:rPr>
          <w:rFonts w:cstheme="minorHAnsi"/>
          <w:b/>
          <w:szCs w:val="24"/>
          <w:u w:val="single"/>
        </w:rPr>
        <w:t>4</w:t>
      </w:r>
      <w:r w:rsidRPr="00583FA8">
        <w:rPr>
          <w:rFonts w:cstheme="minorHAnsi"/>
          <w:b/>
          <w:szCs w:val="24"/>
          <w:u w:val="single"/>
        </w:rPr>
        <w:t>.</w:t>
      </w:r>
      <w:r w:rsidR="001E04DE">
        <w:rPr>
          <w:rFonts w:cstheme="minorHAnsi"/>
          <w:b/>
          <w:szCs w:val="24"/>
          <w:u w:val="single"/>
        </w:rPr>
        <w:t>9</w:t>
      </w:r>
    </w:p>
    <w:p w14:paraId="4B3E96C9" w14:textId="3F27A881" w:rsidR="006150C3" w:rsidRPr="00583FA8" w:rsidRDefault="001772C2"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The </w:t>
      </w:r>
      <w:r w:rsidR="00EA5179">
        <w:rPr>
          <w:rFonts w:cstheme="minorHAnsi"/>
          <w:szCs w:val="24"/>
        </w:rPr>
        <w:t xml:space="preserve">service provider </w:t>
      </w:r>
      <w:r>
        <w:rPr>
          <w:rFonts w:cstheme="minorHAnsi"/>
          <w:szCs w:val="24"/>
        </w:rPr>
        <w:t>makes available</w:t>
      </w:r>
      <w:r w:rsidR="008F2C9D" w:rsidRPr="00583FA8">
        <w:rPr>
          <w:rFonts w:cstheme="minorHAnsi"/>
          <w:szCs w:val="24"/>
        </w:rPr>
        <w:t xml:space="preserve"> sufficient and appropriate non-food items and products to ensure personal hygiene, comfort, dignity, health and wellbeing.</w:t>
      </w:r>
    </w:p>
    <w:p w14:paraId="3B2B8878" w14:textId="013413E9" w:rsidR="006150C3" w:rsidRPr="00583FA8" w:rsidRDefault="00240EB7" w:rsidP="008306E0">
      <w:pPr>
        <w:tabs>
          <w:tab w:val="left" w:pos="1310"/>
        </w:tabs>
        <w:jc w:val="both"/>
        <w:rPr>
          <w:rFonts w:cstheme="minorHAnsi"/>
          <w:b/>
          <w:szCs w:val="24"/>
        </w:rPr>
      </w:pPr>
      <w:r w:rsidRPr="00583FA8">
        <w:rPr>
          <w:rFonts w:cstheme="minorHAnsi"/>
          <w:b/>
          <w:szCs w:val="24"/>
        </w:rPr>
        <w:t>Indicators</w:t>
      </w:r>
    </w:p>
    <w:p w14:paraId="101F2935" w14:textId="6F7825C4" w:rsidR="008F2C9D"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1C7F51">
        <w:rPr>
          <w:rFonts w:cstheme="minorHAnsi"/>
          <w:szCs w:val="24"/>
        </w:rPr>
        <w:t>9</w:t>
      </w:r>
      <w:r w:rsidR="008F2C9D" w:rsidRPr="00583FA8">
        <w:rPr>
          <w:rFonts w:cstheme="minorHAnsi"/>
          <w:szCs w:val="24"/>
        </w:rPr>
        <w:t xml:space="preserve">.1. </w:t>
      </w:r>
      <w:r w:rsidR="00E477F1" w:rsidRPr="00583FA8">
        <w:rPr>
          <w:rFonts w:cstheme="minorHAnsi"/>
          <w:b/>
          <w:szCs w:val="24"/>
        </w:rPr>
        <w:t>Toiletries.</w:t>
      </w:r>
      <w:r w:rsidR="00E477F1" w:rsidRPr="00583FA8">
        <w:rPr>
          <w:rFonts w:cstheme="minorHAnsi"/>
          <w:szCs w:val="24"/>
        </w:rPr>
        <w:t xml:space="preserve"> </w:t>
      </w:r>
      <w:r w:rsidR="001772C2">
        <w:rPr>
          <w:rFonts w:cstheme="minorHAnsi"/>
          <w:szCs w:val="24"/>
        </w:rPr>
        <w:t xml:space="preserve">The </w:t>
      </w:r>
      <w:r w:rsidR="00EA5179">
        <w:rPr>
          <w:rFonts w:cstheme="minorHAnsi"/>
          <w:szCs w:val="24"/>
        </w:rPr>
        <w:t xml:space="preserve">service provider </w:t>
      </w:r>
      <w:r w:rsidR="001772C2">
        <w:rPr>
          <w:rFonts w:cstheme="minorHAnsi"/>
          <w:szCs w:val="24"/>
        </w:rPr>
        <w:t>makes available</w:t>
      </w:r>
      <w:r w:rsidR="008F2C9D" w:rsidRPr="00583FA8">
        <w:rPr>
          <w:rFonts w:cstheme="minorHAnsi"/>
          <w:szCs w:val="24"/>
        </w:rPr>
        <w:t xml:space="preserve"> sufficient and appropriate personal hygiene products and toiletries</w:t>
      </w:r>
      <w:r w:rsidR="00152AEF">
        <w:rPr>
          <w:rFonts w:cstheme="minorHAnsi"/>
          <w:szCs w:val="24"/>
        </w:rPr>
        <w:t>, including feminine hygiene products.</w:t>
      </w:r>
    </w:p>
    <w:p w14:paraId="5CFDE6D6" w14:textId="6F4DC64A" w:rsidR="00DC71EA"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1C7F51">
        <w:rPr>
          <w:rFonts w:cstheme="minorHAnsi"/>
          <w:szCs w:val="24"/>
        </w:rPr>
        <w:t>9</w:t>
      </w:r>
      <w:r w:rsidR="008F2C9D" w:rsidRPr="00583FA8">
        <w:rPr>
          <w:rFonts w:cstheme="minorHAnsi"/>
          <w:szCs w:val="24"/>
        </w:rPr>
        <w:t xml:space="preserve">.2. </w:t>
      </w:r>
      <w:r w:rsidR="00E477F1" w:rsidRPr="00583FA8">
        <w:rPr>
          <w:rFonts w:cstheme="minorHAnsi"/>
          <w:b/>
          <w:szCs w:val="24"/>
        </w:rPr>
        <w:t>Nappies.</w:t>
      </w:r>
      <w:r w:rsidR="00E477F1" w:rsidRPr="00583FA8">
        <w:rPr>
          <w:rFonts w:cstheme="minorHAnsi"/>
          <w:szCs w:val="24"/>
        </w:rPr>
        <w:t xml:space="preserve"> </w:t>
      </w:r>
      <w:r w:rsidR="001772C2">
        <w:rPr>
          <w:rFonts w:cstheme="minorHAnsi"/>
          <w:szCs w:val="24"/>
        </w:rPr>
        <w:t xml:space="preserve">The </w:t>
      </w:r>
      <w:r w:rsidR="00EA5179">
        <w:rPr>
          <w:rFonts w:cstheme="minorHAnsi"/>
          <w:szCs w:val="24"/>
        </w:rPr>
        <w:t xml:space="preserve">service provider </w:t>
      </w:r>
      <w:r w:rsidR="001772C2">
        <w:rPr>
          <w:rFonts w:cstheme="minorHAnsi"/>
          <w:szCs w:val="24"/>
        </w:rPr>
        <w:t>makes available</w:t>
      </w:r>
      <w:r w:rsidR="008F2C9D" w:rsidRPr="00583FA8">
        <w:rPr>
          <w:rFonts w:cstheme="minorHAnsi"/>
          <w:szCs w:val="24"/>
        </w:rPr>
        <w:t xml:space="preserve"> </w:t>
      </w:r>
      <w:r w:rsidR="001772C2">
        <w:rPr>
          <w:rFonts w:cstheme="minorHAnsi"/>
          <w:szCs w:val="24"/>
        </w:rPr>
        <w:t>to r</w:t>
      </w:r>
      <w:r w:rsidR="001772C2" w:rsidRPr="00583FA8">
        <w:rPr>
          <w:rFonts w:cstheme="minorHAnsi"/>
          <w:szCs w:val="24"/>
        </w:rPr>
        <w:t xml:space="preserve">esidents with infants and toddlers </w:t>
      </w:r>
      <w:r w:rsidR="008F2C9D" w:rsidRPr="00583FA8">
        <w:rPr>
          <w:rFonts w:cstheme="minorHAnsi"/>
          <w:szCs w:val="24"/>
        </w:rPr>
        <w:t>sufficient and suitable nappies, wipes and lotions and other items assessed as necessary.</w:t>
      </w:r>
    </w:p>
    <w:p w14:paraId="167C7FEB" w14:textId="15BCE8EA" w:rsidR="008F2C9D" w:rsidRPr="00583FA8" w:rsidRDefault="00DC71EA"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4.9.3 </w:t>
      </w:r>
      <w:r w:rsidRPr="004D429E">
        <w:rPr>
          <w:rFonts w:cstheme="minorHAnsi"/>
          <w:b/>
          <w:szCs w:val="24"/>
        </w:rPr>
        <w:t>Contraception</w:t>
      </w:r>
      <w:r w:rsidRPr="00DC71EA">
        <w:rPr>
          <w:rFonts w:cstheme="minorHAnsi"/>
          <w:szCs w:val="24"/>
        </w:rPr>
        <w:t xml:space="preserve">. The </w:t>
      </w:r>
      <w:r w:rsidR="00EA5179">
        <w:rPr>
          <w:rFonts w:cstheme="minorHAnsi"/>
          <w:szCs w:val="24"/>
        </w:rPr>
        <w:t xml:space="preserve">service provider </w:t>
      </w:r>
      <w:r w:rsidRPr="00DC71EA">
        <w:rPr>
          <w:rFonts w:cstheme="minorHAnsi"/>
          <w:szCs w:val="24"/>
        </w:rPr>
        <w:t>facilitates access to free contraception, either through a designated local service provider if available or on request</w:t>
      </w:r>
      <w:r w:rsidR="00A12935">
        <w:rPr>
          <w:rFonts w:cstheme="minorHAnsi"/>
          <w:szCs w:val="24"/>
        </w:rPr>
        <w:t>.</w:t>
      </w:r>
      <w:r w:rsidR="008F2C9D" w:rsidRPr="00583FA8">
        <w:rPr>
          <w:rFonts w:cstheme="minorHAnsi"/>
          <w:szCs w:val="24"/>
        </w:rPr>
        <w:t xml:space="preserve"> </w:t>
      </w:r>
    </w:p>
    <w:p w14:paraId="41440D8C" w14:textId="0B401F5E" w:rsidR="008F2C9D"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1C7F51">
        <w:rPr>
          <w:rFonts w:cstheme="minorHAnsi"/>
          <w:szCs w:val="24"/>
        </w:rPr>
        <w:t>9</w:t>
      </w:r>
      <w:r w:rsidR="008F2C9D" w:rsidRPr="00583FA8">
        <w:rPr>
          <w:rFonts w:cstheme="minorHAnsi"/>
          <w:szCs w:val="24"/>
        </w:rPr>
        <w:t>.</w:t>
      </w:r>
      <w:r w:rsidR="00DC71EA">
        <w:rPr>
          <w:rFonts w:cstheme="minorHAnsi"/>
          <w:szCs w:val="24"/>
        </w:rPr>
        <w:t>4</w:t>
      </w:r>
      <w:r w:rsidR="008F2C9D" w:rsidRPr="00583FA8">
        <w:rPr>
          <w:rFonts w:cstheme="minorHAnsi"/>
          <w:szCs w:val="24"/>
        </w:rPr>
        <w:t xml:space="preserve">. </w:t>
      </w:r>
      <w:r w:rsidR="00E477F1" w:rsidRPr="00583FA8">
        <w:rPr>
          <w:rFonts w:cstheme="minorHAnsi"/>
          <w:b/>
          <w:szCs w:val="24"/>
        </w:rPr>
        <w:t>Towels.</w:t>
      </w:r>
      <w:r w:rsidR="00E477F1" w:rsidRPr="00583FA8">
        <w:rPr>
          <w:rFonts w:cstheme="minorHAnsi"/>
          <w:szCs w:val="24"/>
        </w:rPr>
        <w:t xml:space="preserve"> </w:t>
      </w:r>
      <w:r w:rsidR="001772C2">
        <w:rPr>
          <w:rFonts w:cstheme="minorHAnsi"/>
          <w:szCs w:val="24"/>
        </w:rPr>
        <w:t xml:space="preserve">The </w:t>
      </w:r>
      <w:r w:rsidR="00EA5179">
        <w:rPr>
          <w:rFonts w:cstheme="minorHAnsi"/>
          <w:szCs w:val="24"/>
        </w:rPr>
        <w:t xml:space="preserve">service provider </w:t>
      </w:r>
      <w:r w:rsidR="001772C2">
        <w:rPr>
          <w:rFonts w:cstheme="minorHAnsi"/>
          <w:szCs w:val="24"/>
        </w:rPr>
        <w:t>makes available</w:t>
      </w:r>
      <w:r w:rsidR="001772C2" w:rsidRPr="00583FA8">
        <w:rPr>
          <w:rFonts w:cstheme="minorHAnsi"/>
          <w:szCs w:val="24"/>
        </w:rPr>
        <w:t xml:space="preserve"> </w:t>
      </w:r>
      <w:r w:rsidR="008F2C9D" w:rsidRPr="00583FA8">
        <w:rPr>
          <w:rFonts w:cstheme="minorHAnsi"/>
          <w:szCs w:val="24"/>
        </w:rPr>
        <w:t>adequate and appropriate bed linen and towels on arrival which are freshly laundered and in good condition. A minimum of two sets should be provided.</w:t>
      </w:r>
    </w:p>
    <w:p w14:paraId="6AC89005" w14:textId="36002221" w:rsidR="008F2C9D" w:rsidRPr="00583FA8"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1C7F51">
        <w:rPr>
          <w:rFonts w:cstheme="minorHAnsi"/>
          <w:szCs w:val="24"/>
        </w:rPr>
        <w:t>9</w:t>
      </w:r>
      <w:r w:rsidR="008F2C9D" w:rsidRPr="00583FA8">
        <w:rPr>
          <w:rFonts w:cstheme="minorHAnsi"/>
          <w:szCs w:val="24"/>
        </w:rPr>
        <w:t>.</w:t>
      </w:r>
      <w:r w:rsidR="00DC71EA">
        <w:rPr>
          <w:rFonts w:cstheme="minorHAnsi"/>
          <w:szCs w:val="24"/>
        </w:rPr>
        <w:t>5</w:t>
      </w:r>
      <w:r w:rsidR="008F2C9D" w:rsidRPr="00583FA8">
        <w:rPr>
          <w:rFonts w:cstheme="minorHAnsi"/>
          <w:szCs w:val="24"/>
        </w:rPr>
        <w:t xml:space="preserve">. </w:t>
      </w:r>
      <w:r w:rsidR="00E477F1" w:rsidRPr="00583FA8">
        <w:rPr>
          <w:rFonts w:cstheme="minorHAnsi"/>
          <w:b/>
          <w:szCs w:val="24"/>
        </w:rPr>
        <w:t>Bedding.</w:t>
      </w:r>
      <w:r w:rsidR="00E477F1" w:rsidRPr="00583FA8">
        <w:rPr>
          <w:rFonts w:cstheme="minorHAnsi"/>
          <w:szCs w:val="24"/>
        </w:rPr>
        <w:t xml:space="preserve"> </w:t>
      </w:r>
      <w:r w:rsidR="0048519A">
        <w:rPr>
          <w:rFonts w:cstheme="minorHAnsi"/>
          <w:szCs w:val="24"/>
        </w:rPr>
        <w:t xml:space="preserve">The </w:t>
      </w:r>
      <w:r w:rsidR="00EA5179">
        <w:rPr>
          <w:rFonts w:cstheme="minorHAnsi"/>
          <w:szCs w:val="24"/>
        </w:rPr>
        <w:t xml:space="preserve">service provider </w:t>
      </w:r>
      <w:r w:rsidR="0048519A">
        <w:rPr>
          <w:rFonts w:cstheme="minorHAnsi"/>
          <w:szCs w:val="24"/>
        </w:rPr>
        <w:t>makes available</w:t>
      </w:r>
      <w:r w:rsidR="0048519A" w:rsidRPr="00583FA8">
        <w:rPr>
          <w:rFonts w:cstheme="minorHAnsi"/>
          <w:szCs w:val="24"/>
        </w:rPr>
        <w:t xml:space="preserve"> </w:t>
      </w:r>
      <w:r w:rsidR="008F2C9D" w:rsidRPr="00583FA8">
        <w:rPr>
          <w:rFonts w:cstheme="minorHAnsi"/>
          <w:szCs w:val="24"/>
        </w:rPr>
        <w:t>adequate pillows, duvets, blankets and other items assessed as necessary that are in good condition and suited to the local climate.</w:t>
      </w:r>
    </w:p>
    <w:p w14:paraId="4FFCC81A" w14:textId="3E2A22AE" w:rsidR="008F2C9D"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sidR="001C7F51">
        <w:rPr>
          <w:rFonts w:cstheme="minorHAnsi"/>
          <w:szCs w:val="24"/>
        </w:rPr>
        <w:t>9</w:t>
      </w:r>
      <w:r w:rsidR="008F2C9D" w:rsidRPr="00583FA8">
        <w:rPr>
          <w:rFonts w:cstheme="minorHAnsi"/>
          <w:szCs w:val="24"/>
        </w:rPr>
        <w:t>.</w:t>
      </w:r>
      <w:r w:rsidR="008962D5">
        <w:rPr>
          <w:rFonts w:cstheme="minorHAnsi"/>
          <w:szCs w:val="24"/>
        </w:rPr>
        <w:t>6</w:t>
      </w:r>
      <w:r w:rsidR="008F2C9D" w:rsidRPr="00583FA8">
        <w:rPr>
          <w:rFonts w:cstheme="minorHAnsi"/>
          <w:szCs w:val="24"/>
        </w:rPr>
        <w:t xml:space="preserve">. </w:t>
      </w:r>
      <w:r w:rsidR="00E477F1" w:rsidRPr="00583FA8">
        <w:rPr>
          <w:rFonts w:cstheme="minorHAnsi"/>
          <w:b/>
          <w:szCs w:val="24"/>
        </w:rPr>
        <w:t>Non-food products.</w:t>
      </w:r>
      <w:r w:rsidR="00E477F1" w:rsidRPr="00583FA8">
        <w:rPr>
          <w:rFonts w:cstheme="minorHAnsi"/>
          <w:szCs w:val="24"/>
        </w:rPr>
        <w:t xml:space="preserve"> </w:t>
      </w:r>
      <w:r w:rsidR="0048519A">
        <w:rPr>
          <w:rFonts w:cstheme="minorHAnsi"/>
          <w:szCs w:val="24"/>
        </w:rPr>
        <w:t xml:space="preserve">The </w:t>
      </w:r>
      <w:r w:rsidR="00EA5179">
        <w:rPr>
          <w:rFonts w:cstheme="minorHAnsi"/>
          <w:szCs w:val="24"/>
        </w:rPr>
        <w:t xml:space="preserve">service provider </w:t>
      </w:r>
      <w:r w:rsidR="0048519A">
        <w:rPr>
          <w:rFonts w:cstheme="minorHAnsi"/>
          <w:szCs w:val="24"/>
        </w:rPr>
        <w:t>informs residents</w:t>
      </w:r>
      <w:r w:rsidR="0048519A" w:rsidRPr="00583FA8">
        <w:rPr>
          <w:rFonts w:cstheme="minorHAnsi"/>
          <w:szCs w:val="24"/>
        </w:rPr>
        <w:t xml:space="preserve"> </w:t>
      </w:r>
      <w:r w:rsidR="008F2C9D" w:rsidRPr="00583FA8">
        <w:rPr>
          <w:rFonts w:cstheme="minorHAnsi"/>
          <w:szCs w:val="24"/>
        </w:rPr>
        <w:t xml:space="preserve">about the availability of non-food </w:t>
      </w:r>
      <w:r w:rsidR="0048519A">
        <w:rPr>
          <w:rFonts w:cstheme="minorHAnsi"/>
          <w:szCs w:val="24"/>
        </w:rPr>
        <w:t>items and products and consults them</w:t>
      </w:r>
      <w:r w:rsidR="008F2C9D" w:rsidRPr="00583FA8">
        <w:rPr>
          <w:rFonts w:cstheme="minorHAnsi"/>
          <w:szCs w:val="24"/>
        </w:rPr>
        <w:t xml:space="preserve"> about the types and variety of non-food items and products available in the centre.</w:t>
      </w:r>
    </w:p>
    <w:p w14:paraId="6E9DD44A" w14:textId="5207356D" w:rsidR="008962D5" w:rsidRPr="00583FA8" w:rsidRDefault="008962D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4.</w:t>
      </w:r>
      <w:r>
        <w:rPr>
          <w:rFonts w:cstheme="minorHAnsi"/>
          <w:szCs w:val="24"/>
        </w:rPr>
        <w:t>9</w:t>
      </w:r>
      <w:r w:rsidRPr="00583FA8">
        <w:rPr>
          <w:rFonts w:cstheme="minorHAnsi"/>
          <w:szCs w:val="24"/>
        </w:rPr>
        <w:t>.</w:t>
      </w:r>
      <w:r>
        <w:rPr>
          <w:rFonts w:cstheme="minorHAnsi"/>
          <w:szCs w:val="24"/>
        </w:rPr>
        <w:t>7</w:t>
      </w:r>
      <w:r w:rsidRPr="00583FA8">
        <w:rPr>
          <w:rFonts w:cstheme="minorHAnsi"/>
          <w:szCs w:val="24"/>
        </w:rPr>
        <w:t xml:space="preserve"> </w:t>
      </w:r>
      <w:r w:rsidRPr="00583FA8">
        <w:rPr>
          <w:rFonts w:cstheme="minorHAnsi"/>
          <w:b/>
          <w:szCs w:val="24"/>
        </w:rPr>
        <w:t>Choice.</w:t>
      </w:r>
      <w:r w:rsidRPr="00583FA8">
        <w:rPr>
          <w:rFonts w:cstheme="minorHAnsi"/>
          <w:szCs w:val="24"/>
        </w:rPr>
        <w:t xml:space="preserve"> Residents are provided with choice and have their needs and preferences taken into account in the provision of all non-food items and products.</w:t>
      </w:r>
    </w:p>
    <w:p w14:paraId="3CAD6AE2" w14:textId="64F28F66" w:rsidR="00D26574" w:rsidRPr="00765512" w:rsidRDefault="0045001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sectPr w:rsidR="00D26574" w:rsidRPr="00765512" w:rsidSect="00147CEC">
          <w:pgSz w:w="11906" w:h="16838"/>
          <w:pgMar w:top="1440" w:right="1440" w:bottom="1440" w:left="1440" w:header="708" w:footer="708" w:gutter="0"/>
          <w:cols w:space="708"/>
          <w:docGrid w:linePitch="360"/>
        </w:sectPr>
      </w:pPr>
      <w:r w:rsidRPr="00583FA8">
        <w:rPr>
          <w:rFonts w:cstheme="minorHAnsi"/>
          <w:szCs w:val="24"/>
        </w:rPr>
        <w:t>4.</w:t>
      </w:r>
      <w:r w:rsidR="001C7F51">
        <w:rPr>
          <w:rFonts w:cstheme="minorHAnsi"/>
          <w:szCs w:val="24"/>
        </w:rPr>
        <w:t>9</w:t>
      </w:r>
      <w:r w:rsidR="008F2C9D" w:rsidRPr="00583FA8">
        <w:rPr>
          <w:rFonts w:cstheme="minorHAnsi"/>
          <w:szCs w:val="24"/>
        </w:rPr>
        <w:t>.</w:t>
      </w:r>
      <w:r w:rsidR="00DC71EA">
        <w:rPr>
          <w:rFonts w:cstheme="minorHAnsi"/>
          <w:szCs w:val="24"/>
        </w:rPr>
        <w:t>8</w:t>
      </w:r>
      <w:r w:rsidR="008F2C9D" w:rsidRPr="00583FA8">
        <w:rPr>
          <w:rFonts w:cstheme="minorHAnsi"/>
          <w:szCs w:val="24"/>
        </w:rPr>
        <w:t xml:space="preserve">. </w:t>
      </w:r>
      <w:r w:rsidR="00E477F1" w:rsidRPr="00583FA8">
        <w:rPr>
          <w:rFonts w:cstheme="minorHAnsi"/>
          <w:b/>
          <w:szCs w:val="24"/>
        </w:rPr>
        <w:t>Access.</w:t>
      </w:r>
      <w:r w:rsidR="00E477F1" w:rsidRPr="00583FA8">
        <w:rPr>
          <w:rFonts w:cstheme="minorHAnsi"/>
          <w:szCs w:val="24"/>
        </w:rPr>
        <w:t xml:space="preserve"> </w:t>
      </w:r>
      <w:r w:rsidR="009B75C4">
        <w:rPr>
          <w:rFonts w:cstheme="minorHAnsi"/>
          <w:szCs w:val="24"/>
        </w:rPr>
        <w:t>Transparent and fair m</w:t>
      </w:r>
      <w:r w:rsidR="008F2C9D" w:rsidRPr="00583FA8">
        <w:rPr>
          <w:rFonts w:cstheme="minorHAnsi"/>
          <w:szCs w:val="24"/>
        </w:rPr>
        <w:t>echanisms are in place to facilitate residents</w:t>
      </w:r>
      <w:r w:rsidR="00304D5B">
        <w:rPr>
          <w:rFonts w:cstheme="minorHAnsi"/>
          <w:szCs w:val="24"/>
        </w:rPr>
        <w:t>’</w:t>
      </w:r>
      <w:r w:rsidR="008F2C9D" w:rsidRPr="00583FA8">
        <w:rPr>
          <w:rFonts w:cstheme="minorHAnsi"/>
          <w:szCs w:val="24"/>
        </w:rPr>
        <w:t xml:space="preserve"> access </w:t>
      </w:r>
      <w:r w:rsidR="00304D5B">
        <w:rPr>
          <w:rFonts w:cstheme="minorHAnsi"/>
          <w:szCs w:val="24"/>
        </w:rPr>
        <w:t xml:space="preserve">to </w:t>
      </w:r>
      <w:r w:rsidR="008F2C9D" w:rsidRPr="00583FA8">
        <w:rPr>
          <w:rFonts w:cstheme="minorHAnsi"/>
          <w:szCs w:val="24"/>
        </w:rPr>
        <w:t>other non-food items and products as requested and/or assessed as necessary to ensure personal hygiene, comfort, dignity, health and wellbeing.</w:t>
      </w:r>
    </w:p>
    <w:p w14:paraId="2E871A94" w14:textId="54281CA8" w:rsidR="00651DFE" w:rsidRDefault="00FB79F3" w:rsidP="00531464">
      <w:pPr>
        <w:pStyle w:val="Heading2"/>
        <w:rPr>
          <w:b/>
        </w:rPr>
      </w:pPr>
      <w:bookmarkStart w:id="42" w:name="_Toc515540668"/>
      <w:bookmarkStart w:id="43" w:name="_Toc517383991"/>
      <w:bookmarkStart w:id="44" w:name="_Toc530990022"/>
      <w:r w:rsidRPr="00531464">
        <w:rPr>
          <w:b/>
        </w:rPr>
        <w:lastRenderedPageBreak/>
        <w:t xml:space="preserve">THEME </w:t>
      </w:r>
      <w:r w:rsidR="00927117" w:rsidRPr="00531464">
        <w:rPr>
          <w:b/>
        </w:rPr>
        <w:t>5</w:t>
      </w:r>
      <w:r w:rsidRPr="00531464">
        <w:rPr>
          <w:b/>
        </w:rPr>
        <w:t>: FOOD, CATERING AND COOKING FACILITIES</w:t>
      </w:r>
      <w:bookmarkEnd w:id="42"/>
      <w:bookmarkEnd w:id="43"/>
      <w:bookmarkEnd w:id="44"/>
    </w:p>
    <w:p w14:paraId="21E0308D" w14:textId="77777777" w:rsidR="00531464" w:rsidRPr="00531464" w:rsidRDefault="00531464" w:rsidP="00531464"/>
    <w:p w14:paraId="40CC3CBD" w14:textId="5AEA4B7A" w:rsidR="006150C3" w:rsidRPr="00583FA8" w:rsidRDefault="00FB79F3" w:rsidP="006150C3">
      <w:pPr>
        <w:rPr>
          <w:rFonts w:cstheme="minorHAnsi"/>
          <w:b/>
          <w:szCs w:val="24"/>
          <w:u w:val="single"/>
        </w:rPr>
      </w:pPr>
      <w:r w:rsidRPr="00583FA8">
        <w:rPr>
          <w:rFonts w:cstheme="minorHAnsi"/>
          <w:b/>
          <w:szCs w:val="24"/>
          <w:u w:val="single"/>
        </w:rPr>
        <w:t xml:space="preserve">Standard </w:t>
      </w:r>
      <w:r w:rsidR="00927117" w:rsidRPr="00583FA8">
        <w:rPr>
          <w:rFonts w:cstheme="minorHAnsi"/>
          <w:b/>
          <w:szCs w:val="24"/>
          <w:u w:val="single"/>
        </w:rPr>
        <w:t>5</w:t>
      </w:r>
      <w:r w:rsidR="006150C3" w:rsidRPr="00583FA8">
        <w:rPr>
          <w:rFonts w:cstheme="minorHAnsi"/>
          <w:b/>
          <w:szCs w:val="24"/>
          <w:u w:val="single"/>
        </w:rPr>
        <w:t>.</w:t>
      </w:r>
      <w:r w:rsidRPr="00583FA8">
        <w:rPr>
          <w:rFonts w:cstheme="minorHAnsi"/>
          <w:b/>
          <w:szCs w:val="24"/>
          <w:u w:val="single"/>
        </w:rPr>
        <w:t>1</w:t>
      </w:r>
    </w:p>
    <w:p w14:paraId="7642FF3D" w14:textId="77777777" w:rsidR="006150C3" w:rsidRPr="00583FA8" w:rsidRDefault="00FB79F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Food preparation and dining facilities meet the needs of residents, support family life and are appropriately equipped and maintained.</w:t>
      </w:r>
    </w:p>
    <w:p w14:paraId="0346CC89" w14:textId="06C76817" w:rsidR="006150C3" w:rsidRPr="00583FA8" w:rsidRDefault="00651DFE" w:rsidP="008306E0">
      <w:pPr>
        <w:tabs>
          <w:tab w:val="left" w:pos="1310"/>
        </w:tabs>
        <w:jc w:val="both"/>
        <w:rPr>
          <w:rFonts w:cstheme="minorHAnsi"/>
          <w:b/>
          <w:szCs w:val="24"/>
        </w:rPr>
      </w:pPr>
      <w:r w:rsidRPr="00583FA8">
        <w:rPr>
          <w:rFonts w:cstheme="minorHAnsi"/>
          <w:b/>
          <w:szCs w:val="24"/>
        </w:rPr>
        <w:t>Indicators</w:t>
      </w:r>
    </w:p>
    <w:p w14:paraId="4E216388" w14:textId="2E95DAD0" w:rsidR="00FB79F3" w:rsidRPr="00583FA8"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5.</w:t>
      </w:r>
      <w:r w:rsidR="00D3338C" w:rsidRPr="00583FA8">
        <w:rPr>
          <w:rFonts w:cstheme="minorHAnsi"/>
          <w:szCs w:val="24"/>
        </w:rPr>
        <w:t>1</w:t>
      </w:r>
      <w:r w:rsidR="00FB79F3" w:rsidRPr="00583FA8">
        <w:rPr>
          <w:rFonts w:cstheme="minorHAnsi"/>
          <w:szCs w:val="24"/>
        </w:rPr>
        <w:t xml:space="preserve">.1. </w:t>
      </w:r>
      <w:r w:rsidR="00E477F1" w:rsidRPr="00583FA8">
        <w:rPr>
          <w:rFonts w:cstheme="minorHAnsi"/>
          <w:b/>
          <w:szCs w:val="24"/>
        </w:rPr>
        <w:t>Cooking and storage.</w:t>
      </w:r>
      <w:r w:rsidR="00E477F1" w:rsidRPr="00583FA8">
        <w:rPr>
          <w:rFonts w:cstheme="minorHAnsi"/>
          <w:szCs w:val="24"/>
        </w:rPr>
        <w:t xml:space="preserve"> </w:t>
      </w:r>
      <w:r w:rsidR="00152AEF">
        <w:rPr>
          <w:rFonts w:cstheme="minorHAnsi"/>
          <w:szCs w:val="24"/>
        </w:rPr>
        <w:t>Residents have access to cooking and sufficient food storage (refrigerated and dry) facilities whether in a self-contained unit or through use of a communal kitchen.</w:t>
      </w:r>
      <w:r w:rsidR="00047F5C">
        <w:rPr>
          <w:rFonts w:cstheme="minorHAnsi"/>
          <w:szCs w:val="24"/>
        </w:rPr>
        <w:t xml:space="preserve"> Cooking and dining facilities are accessible to persons with disabilities. </w:t>
      </w:r>
    </w:p>
    <w:p w14:paraId="43887D69" w14:textId="626DE72B" w:rsidR="00FB79F3" w:rsidRPr="00583FA8"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5.</w:t>
      </w:r>
      <w:r w:rsidR="00D3338C" w:rsidRPr="00583FA8">
        <w:rPr>
          <w:rFonts w:cstheme="minorHAnsi"/>
          <w:szCs w:val="24"/>
        </w:rPr>
        <w:t>1</w:t>
      </w:r>
      <w:r w:rsidR="00FB79F3" w:rsidRPr="00583FA8">
        <w:rPr>
          <w:rFonts w:cstheme="minorHAnsi"/>
          <w:szCs w:val="24"/>
        </w:rPr>
        <w:t>.</w:t>
      </w:r>
      <w:r w:rsidR="00152AEF">
        <w:rPr>
          <w:rFonts w:cstheme="minorHAnsi"/>
          <w:szCs w:val="24"/>
        </w:rPr>
        <w:t>2</w:t>
      </w:r>
      <w:r w:rsidR="00FB79F3" w:rsidRPr="00583FA8">
        <w:rPr>
          <w:rFonts w:cstheme="minorHAnsi"/>
          <w:szCs w:val="24"/>
        </w:rPr>
        <w:t xml:space="preserve">. </w:t>
      </w:r>
      <w:r w:rsidR="00CF752E">
        <w:rPr>
          <w:rFonts w:cstheme="minorHAnsi"/>
          <w:b/>
          <w:szCs w:val="24"/>
        </w:rPr>
        <w:t xml:space="preserve">Catering </w:t>
      </w:r>
      <w:r w:rsidR="009E2900">
        <w:rPr>
          <w:rFonts w:cstheme="minorHAnsi"/>
          <w:b/>
          <w:szCs w:val="24"/>
        </w:rPr>
        <w:t>o</w:t>
      </w:r>
      <w:r w:rsidR="00E477F1" w:rsidRPr="00583FA8">
        <w:rPr>
          <w:rFonts w:cstheme="minorHAnsi"/>
          <w:b/>
          <w:szCs w:val="24"/>
        </w:rPr>
        <w:t>ption.</w:t>
      </w:r>
      <w:r w:rsidR="00E477F1" w:rsidRPr="00583FA8">
        <w:rPr>
          <w:rFonts w:cstheme="minorHAnsi"/>
          <w:szCs w:val="24"/>
        </w:rPr>
        <w:t xml:space="preserve"> </w:t>
      </w:r>
      <w:r w:rsidR="0048519A">
        <w:rPr>
          <w:rFonts w:cstheme="minorHAnsi"/>
          <w:szCs w:val="24"/>
        </w:rPr>
        <w:t>T</w:t>
      </w:r>
      <w:r w:rsidR="00FB79F3" w:rsidRPr="00583FA8">
        <w:rPr>
          <w:rFonts w:cstheme="minorHAnsi"/>
          <w:szCs w:val="24"/>
        </w:rPr>
        <w:t>he option to cook is in place in tandem with a catering option</w:t>
      </w:r>
      <w:r w:rsidR="009B75C4">
        <w:rPr>
          <w:rFonts w:cstheme="minorHAnsi"/>
          <w:szCs w:val="24"/>
        </w:rPr>
        <w:t xml:space="preserve">. </w:t>
      </w:r>
      <w:r w:rsidR="0048519A">
        <w:rPr>
          <w:rFonts w:cstheme="minorHAnsi"/>
          <w:szCs w:val="24"/>
        </w:rPr>
        <w:t xml:space="preserve">If a self-catering option is not available, the </w:t>
      </w:r>
      <w:r w:rsidR="009B657D">
        <w:rPr>
          <w:rFonts w:cstheme="minorHAnsi"/>
          <w:szCs w:val="24"/>
        </w:rPr>
        <w:t xml:space="preserve">service provider </w:t>
      </w:r>
      <w:r w:rsidR="0048519A">
        <w:rPr>
          <w:rFonts w:cstheme="minorHAnsi"/>
          <w:szCs w:val="24"/>
        </w:rPr>
        <w:t xml:space="preserve">takes concrete steps, within a reasonable timeframe, to make facilities available for cooking.  </w:t>
      </w:r>
    </w:p>
    <w:p w14:paraId="66400161" w14:textId="73965D76" w:rsidR="00FB79F3"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5.</w:t>
      </w:r>
      <w:r w:rsidR="00D3338C" w:rsidRPr="00583FA8">
        <w:rPr>
          <w:rFonts w:cstheme="minorHAnsi"/>
          <w:szCs w:val="24"/>
        </w:rPr>
        <w:t>1</w:t>
      </w:r>
      <w:r w:rsidR="00FB79F3" w:rsidRPr="00583FA8">
        <w:rPr>
          <w:rFonts w:cstheme="minorHAnsi"/>
          <w:szCs w:val="24"/>
        </w:rPr>
        <w:t>.</w:t>
      </w:r>
      <w:r w:rsidR="00152AEF">
        <w:rPr>
          <w:rFonts w:cstheme="minorHAnsi"/>
          <w:szCs w:val="24"/>
        </w:rPr>
        <w:t>3</w:t>
      </w:r>
      <w:r w:rsidR="00FB79F3" w:rsidRPr="00583FA8">
        <w:rPr>
          <w:rFonts w:cstheme="minorHAnsi"/>
          <w:szCs w:val="24"/>
        </w:rPr>
        <w:t xml:space="preserve">. </w:t>
      </w:r>
      <w:r w:rsidR="00E477F1" w:rsidRPr="00583FA8">
        <w:rPr>
          <w:rFonts w:cstheme="minorHAnsi"/>
          <w:b/>
          <w:szCs w:val="24"/>
        </w:rPr>
        <w:t>Space.</w:t>
      </w:r>
      <w:r w:rsidR="00E477F1" w:rsidRPr="00583FA8">
        <w:rPr>
          <w:rFonts w:cstheme="minorHAnsi"/>
          <w:szCs w:val="24"/>
        </w:rPr>
        <w:t xml:space="preserve"> </w:t>
      </w:r>
      <w:r w:rsidR="00FB79F3" w:rsidRPr="00583FA8">
        <w:rPr>
          <w:rFonts w:cstheme="minorHAnsi"/>
          <w:szCs w:val="24"/>
        </w:rPr>
        <w:t>Adequate food preparation space</w:t>
      </w:r>
      <w:r w:rsidR="00152AEF">
        <w:rPr>
          <w:rFonts w:cstheme="minorHAnsi"/>
          <w:szCs w:val="24"/>
        </w:rPr>
        <w:t xml:space="preserve"> and a sufficient quantity of cooking utensils</w:t>
      </w:r>
      <w:r w:rsidR="002E66A5">
        <w:rPr>
          <w:rFonts w:cstheme="minorHAnsi"/>
          <w:szCs w:val="24"/>
        </w:rPr>
        <w:t xml:space="preserve"> and equipment</w:t>
      </w:r>
      <w:r w:rsidR="004865E9">
        <w:rPr>
          <w:rFonts w:cstheme="minorHAnsi"/>
          <w:szCs w:val="24"/>
        </w:rPr>
        <w:t xml:space="preserve"> (which is culturally and religiously appropriate)</w:t>
      </w:r>
      <w:r w:rsidR="00FB79F3" w:rsidRPr="00583FA8">
        <w:rPr>
          <w:rFonts w:cstheme="minorHAnsi"/>
          <w:szCs w:val="24"/>
        </w:rPr>
        <w:t xml:space="preserve"> is available</w:t>
      </w:r>
      <w:r w:rsidR="00152AEF">
        <w:rPr>
          <w:rFonts w:cstheme="minorHAnsi"/>
          <w:szCs w:val="24"/>
        </w:rPr>
        <w:t xml:space="preserve"> to meet the needs of the number of residents using the facility</w:t>
      </w:r>
      <w:r w:rsidR="00FB79F3" w:rsidRPr="00583FA8">
        <w:rPr>
          <w:rFonts w:cstheme="minorHAnsi"/>
          <w:szCs w:val="24"/>
        </w:rPr>
        <w:t>.</w:t>
      </w:r>
    </w:p>
    <w:p w14:paraId="658AB0B2" w14:textId="18236E11" w:rsidR="00152AEF" w:rsidRPr="00583FA8" w:rsidRDefault="00152AEF"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5.1.4 </w:t>
      </w:r>
      <w:r w:rsidRPr="008962D5">
        <w:rPr>
          <w:rFonts w:cstheme="minorHAnsi"/>
          <w:b/>
          <w:szCs w:val="24"/>
        </w:rPr>
        <w:t>Access</w:t>
      </w:r>
      <w:r w:rsidR="00D457FF" w:rsidRPr="008962D5">
        <w:rPr>
          <w:rFonts w:cstheme="minorHAnsi"/>
          <w:b/>
          <w:szCs w:val="24"/>
        </w:rPr>
        <w:t>.</w:t>
      </w:r>
      <w:r>
        <w:rPr>
          <w:rFonts w:cstheme="minorHAnsi"/>
          <w:szCs w:val="24"/>
        </w:rPr>
        <w:t xml:space="preserve"> Access to food preparation space is agreed in consultation with residents.</w:t>
      </w:r>
    </w:p>
    <w:p w14:paraId="2B59A38D" w14:textId="2B48209F" w:rsidR="006C4FC6" w:rsidRDefault="0067140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5.1</w:t>
      </w:r>
      <w:r w:rsidR="00A349D9" w:rsidRPr="00583FA8">
        <w:rPr>
          <w:rFonts w:cstheme="minorHAnsi"/>
          <w:szCs w:val="24"/>
        </w:rPr>
        <w:t xml:space="preserve">.5. </w:t>
      </w:r>
      <w:r w:rsidR="00E477F1" w:rsidRPr="00583FA8">
        <w:rPr>
          <w:rFonts w:cstheme="minorHAnsi"/>
          <w:b/>
          <w:szCs w:val="24"/>
        </w:rPr>
        <w:t>Off-site food.</w:t>
      </w:r>
      <w:r w:rsidR="00E477F1" w:rsidRPr="00583FA8">
        <w:rPr>
          <w:rFonts w:cstheme="minorHAnsi"/>
          <w:szCs w:val="24"/>
        </w:rPr>
        <w:t xml:space="preserve"> </w:t>
      </w:r>
      <w:r w:rsidR="00A349D9" w:rsidRPr="00583FA8">
        <w:rPr>
          <w:rFonts w:cstheme="minorHAnsi"/>
          <w:szCs w:val="24"/>
        </w:rPr>
        <w:t>Facilities and provisions are available for the making of food to take off-site as</w:t>
      </w:r>
      <w:r w:rsidR="003D1A63">
        <w:rPr>
          <w:rFonts w:cstheme="minorHAnsi"/>
          <w:szCs w:val="24"/>
        </w:rPr>
        <w:t xml:space="preserve"> necessary, e.g. school lunches.</w:t>
      </w:r>
    </w:p>
    <w:p w14:paraId="632242C5" w14:textId="77777777" w:rsidR="006C4FC6" w:rsidRDefault="006C4FC6" w:rsidP="00FB79F3">
      <w:pPr>
        <w:rPr>
          <w:rFonts w:cstheme="minorHAnsi"/>
          <w:b/>
          <w:szCs w:val="24"/>
          <w:u w:val="single"/>
        </w:rPr>
      </w:pPr>
      <w:r>
        <w:rPr>
          <w:rFonts w:cstheme="minorHAnsi"/>
          <w:b/>
          <w:szCs w:val="24"/>
          <w:u w:val="single"/>
        </w:rPr>
        <w:br w:type="page"/>
      </w:r>
    </w:p>
    <w:p w14:paraId="70A77A70" w14:textId="5292C1D1" w:rsidR="00FB79F3" w:rsidRPr="00583FA8" w:rsidRDefault="00FB79F3" w:rsidP="00FB79F3">
      <w:pPr>
        <w:rPr>
          <w:rFonts w:cstheme="minorHAnsi"/>
          <w:b/>
          <w:szCs w:val="24"/>
          <w:u w:val="single"/>
        </w:rPr>
      </w:pPr>
      <w:r w:rsidRPr="00583FA8">
        <w:rPr>
          <w:rFonts w:cstheme="minorHAnsi"/>
          <w:b/>
          <w:szCs w:val="24"/>
          <w:u w:val="single"/>
        </w:rPr>
        <w:lastRenderedPageBreak/>
        <w:t xml:space="preserve">Standard </w:t>
      </w:r>
      <w:r w:rsidR="00927117" w:rsidRPr="00583FA8">
        <w:rPr>
          <w:rFonts w:cstheme="minorHAnsi"/>
          <w:b/>
          <w:szCs w:val="24"/>
          <w:u w:val="single"/>
        </w:rPr>
        <w:t>5</w:t>
      </w:r>
      <w:r w:rsidRPr="00583FA8">
        <w:rPr>
          <w:rFonts w:cstheme="minorHAnsi"/>
          <w:b/>
          <w:szCs w:val="24"/>
          <w:u w:val="single"/>
        </w:rPr>
        <w:t>.</w:t>
      </w:r>
      <w:r w:rsidR="00D3338C" w:rsidRPr="00583FA8">
        <w:rPr>
          <w:rFonts w:cstheme="minorHAnsi"/>
          <w:b/>
          <w:szCs w:val="24"/>
          <w:u w:val="single"/>
        </w:rPr>
        <w:t>2</w:t>
      </w:r>
    </w:p>
    <w:p w14:paraId="2AE7CF80" w14:textId="0DC4704E" w:rsidR="00A349D9" w:rsidRDefault="0048519A"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The </w:t>
      </w:r>
      <w:r w:rsidR="009B657D">
        <w:rPr>
          <w:rFonts w:cstheme="minorHAnsi"/>
          <w:szCs w:val="24"/>
        </w:rPr>
        <w:t xml:space="preserve">service provider </w:t>
      </w:r>
      <w:r w:rsidR="002B0625">
        <w:rPr>
          <w:rFonts w:cstheme="minorHAnsi"/>
          <w:szCs w:val="24"/>
        </w:rPr>
        <w:t xml:space="preserve">commits to meeting the </w:t>
      </w:r>
      <w:r w:rsidR="00152AEF">
        <w:rPr>
          <w:rFonts w:cstheme="minorHAnsi"/>
          <w:szCs w:val="24"/>
        </w:rPr>
        <w:t>catering needs and autonomy of residents which includes access to a varied diet that respects their cultural, religious, dietary, nutritional and medical requirements.</w:t>
      </w:r>
    </w:p>
    <w:p w14:paraId="7BF7348A" w14:textId="3EFBDDB5" w:rsidR="00FB79F3" w:rsidRPr="00583FA8" w:rsidRDefault="00A349D9" w:rsidP="008306E0">
      <w:pPr>
        <w:tabs>
          <w:tab w:val="left" w:pos="1310"/>
        </w:tabs>
        <w:jc w:val="both"/>
        <w:rPr>
          <w:rFonts w:cstheme="minorHAnsi"/>
          <w:b/>
          <w:szCs w:val="24"/>
        </w:rPr>
      </w:pPr>
      <w:r w:rsidRPr="00583FA8">
        <w:rPr>
          <w:rFonts w:cstheme="minorHAnsi"/>
          <w:b/>
          <w:szCs w:val="24"/>
        </w:rPr>
        <w:t>Indicators</w:t>
      </w:r>
    </w:p>
    <w:p w14:paraId="55A78BAA" w14:textId="702255EC" w:rsidR="00D3338C"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5.</w:t>
      </w:r>
      <w:r w:rsidR="00D3338C" w:rsidRPr="00583FA8">
        <w:rPr>
          <w:rFonts w:cstheme="minorHAnsi"/>
          <w:szCs w:val="24"/>
        </w:rPr>
        <w:t xml:space="preserve">2.1. </w:t>
      </w:r>
      <w:r w:rsidR="00E477F1" w:rsidRPr="00583FA8">
        <w:rPr>
          <w:rFonts w:cstheme="minorHAnsi"/>
          <w:b/>
          <w:szCs w:val="24"/>
        </w:rPr>
        <w:t>28 Day menu</w:t>
      </w:r>
      <w:r w:rsidR="00E477F1" w:rsidRPr="00583FA8">
        <w:rPr>
          <w:rFonts w:cstheme="minorHAnsi"/>
          <w:szCs w:val="24"/>
        </w:rPr>
        <w:t xml:space="preserve">. </w:t>
      </w:r>
      <w:r w:rsidR="0092157F">
        <w:rPr>
          <w:rFonts w:cstheme="minorHAnsi"/>
          <w:szCs w:val="24"/>
        </w:rPr>
        <w:t>Where a resident avails of the catered food option, r</w:t>
      </w:r>
      <w:r w:rsidR="00D3338C" w:rsidRPr="00583FA8">
        <w:rPr>
          <w:rFonts w:cstheme="minorHAnsi"/>
          <w:szCs w:val="24"/>
        </w:rPr>
        <w:t xml:space="preserve">esidents are consulted in the planning and development of the 28 day menu cycle. </w:t>
      </w:r>
    </w:p>
    <w:p w14:paraId="33E9EEB2" w14:textId="4A58C684" w:rsidR="0048519A" w:rsidRPr="00583FA8" w:rsidRDefault="0048519A"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5.2.2. </w:t>
      </w:r>
      <w:r w:rsidR="0092157F" w:rsidRPr="00122836">
        <w:rPr>
          <w:rFonts w:cstheme="minorHAnsi"/>
          <w:b/>
          <w:szCs w:val="24"/>
        </w:rPr>
        <w:t>Choice.</w:t>
      </w:r>
      <w:r w:rsidR="0092157F">
        <w:rPr>
          <w:rFonts w:cstheme="minorHAnsi"/>
          <w:szCs w:val="24"/>
        </w:rPr>
        <w:t xml:space="preserve"> </w:t>
      </w:r>
      <w:r w:rsidRPr="00583FA8">
        <w:rPr>
          <w:rFonts w:cstheme="minorHAnsi"/>
          <w:szCs w:val="24"/>
        </w:rPr>
        <w:t xml:space="preserve">Residents are provided with choices across meal times and menus. </w:t>
      </w:r>
    </w:p>
    <w:p w14:paraId="66F418B3" w14:textId="21169235" w:rsidR="00651DFE" w:rsidRPr="00583FA8"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5.</w:t>
      </w:r>
      <w:r w:rsidR="0048519A">
        <w:rPr>
          <w:rFonts w:cstheme="minorHAnsi"/>
          <w:szCs w:val="24"/>
        </w:rPr>
        <w:t>2.3</w:t>
      </w:r>
      <w:r w:rsidR="00D3338C" w:rsidRPr="00583FA8">
        <w:rPr>
          <w:rFonts w:cstheme="minorHAnsi"/>
          <w:szCs w:val="24"/>
        </w:rPr>
        <w:t xml:space="preserve">. </w:t>
      </w:r>
      <w:r w:rsidR="00E477F1" w:rsidRPr="00583FA8">
        <w:rPr>
          <w:rFonts w:cstheme="minorHAnsi"/>
          <w:b/>
          <w:szCs w:val="24"/>
        </w:rPr>
        <w:t xml:space="preserve">Nutritional </w:t>
      </w:r>
      <w:r w:rsidR="00A4002A">
        <w:rPr>
          <w:rFonts w:cstheme="minorHAnsi"/>
          <w:b/>
          <w:szCs w:val="24"/>
        </w:rPr>
        <w:t xml:space="preserve">choice and </w:t>
      </w:r>
      <w:r w:rsidR="00E477F1" w:rsidRPr="00583FA8">
        <w:rPr>
          <w:rFonts w:cstheme="minorHAnsi"/>
          <w:b/>
          <w:szCs w:val="24"/>
        </w:rPr>
        <w:t>standards.</w:t>
      </w:r>
      <w:r w:rsidR="00E477F1" w:rsidRPr="00583FA8">
        <w:rPr>
          <w:rFonts w:cstheme="minorHAnsi"/>
          <w:szCs w:val="24"/>
        </w:rPr>
        <w:t xml:space="preserve"> </w:t>
      </w:r>
      <w:r w:rsidR="0092157F">
        <w:rPr>
          <w:rFonts w:cstheme="minorHAnsi"/>
          <w:szCs w:val="24"/>
        </w:rPr>
        <w:t>Where a resident avails of the catered food option, t</w:t>
      </w:r>
      <w:r w:rsidR="00D3338C" w:rsidRPr="00583FA8">
        <w:rPr>
          <w:rFonts w:cstheme="minorHAnsi"/>
          <w:szCs w:val="24"/>
        </w:rPr>
        <w:t xml:space="preserve">he menu </w:t>
      </w:r>
      <w:r w:rsidR="00A349D9" w:rsidRPr="00583FA8">
        <w:rPr>
          <w:rFonts w:cstheme="minorHAnsi"/>
          <w:szCs w:val="24"/>
        </w:rPr>
        <w:t>is</w:t>
      </w:r>
      <w:r w:rsidR="00D3338C" w:rsidRPr="00583FA8">
        <w:rPr>
          <w:rFonts w:cstheme="minorHAnsi"/>
          <w:szCs w:val="24"/>
        </w:rPr>
        <w:t xml:space="preserve"> approved by a suitably qualified person as meeting minimum nutritional standards including all relevant medical, </w:t>
      </w:r>
      <w:r w:rsidR="00047F5C">
        <w:rPr>
          <w:rFonts w:cstheme="minorHAnsi"/>
          <w:szCs w:val="24"/>
        </w:rPr>
        <w:t xml:space="preserve">health, </w:t>
      </w:r>
      <w:r w:rsidR="00D3338C" w:rsidRPr="00583FA8">
        <w:rPr>
          <w:rFonts w:cstheme="minorHAnsi"/>
          <w:szCs w:val="24"/>
        </w:rPr>
        <w:t>cultural, religious and dietary requirements.</w:t>
      </w:r>
    </w:p>
    <w:p w14:paraId="0732A4AE" w14:textId="16FD4B57" w:rsidR="00A349D9" w:rsidRPr="00583FA8" w:rsidRDefault="00651DF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5.</w:t>
      </w:r>
      <w:r w:rsidR="0048519A">
        <w:rPr>
          <w:rFonts w:cstheme="minorHAnsi"/>
          <w:szCs w:val="24"/>
        </w:rPr>
        <w:t>2.4</w:t>
      </w:r>
      <w:r w:rsidR="00A349D9" w:rsidRPr="00583FA8">
        <w:rPr>
          <w:rFonts w:cstheme="minorHAnsi"/>
          <w:szCs w:val="24"/>
        </w:rPr>
        <w:t xml:space="preserve">. </w:t>
      </w:r>
      <w:r w:rsidR="00E477F1" w:rsidRPr="00583FA8">
        <w:rPr>
          <w:rFonts w:cstheme="minorHAnsi"/>
          <w:b/>
          <w:szCs w:val="24"/>
        </w:rPr>
        <w:t>Supplies.</w:t>
      </w:r>
      <w:r w:rsidR="00E477F1" w:rsidRPr="00583FA8">
        <w:rPr>
          <w:rFonts w:cstheme="minorHAnsi"/>
          <w:szCs w:val="24"/>
        </w:rPr>
        <w:t xml:space="preserve"> </w:t>
      </w:r>
      <w:r w:rsidR="000446C9">
        <w:rPr>
          <w:rFonts w:cstheme="minorHAnsi"/>
          <w:szCs w:val="24"/>
        </w:rPr>
        <w:t>Where a resident has access to a kitchen (within a self-contained unit or a communal kitchen), a</w:t>
      </w:r>
      <w:r w:rsidR="00A349D9" w:rsidRPr="00583FA8">
        <w:rPr>
          <w:rFonts w:cstheme="minorHAnsi"/>
          <w:szCs w:val="24"/>
        </w:rPr>
        <w:t>rrangements are implemented by centre management, in consultation with residents, for the provision of supplies, which is a variety of nutritious</w:t>
      </w:r>
      <w:r w:rsidR="00702F03">
        <w:rPr>
          <w:rFonts w:cstheme="minorHAnsi"/>
          <w:szCs w:val="24"/>
        </w:rPr>
        <w:t xml:space="preserve"> and ethnically appropriate</w:t>
      </w:r>
      <w:r w:rsidR="00A349D9" w:rsidRPr="00583FA8">
        <w:rPr>
          <w:rFonts w:cstheme="minorHAnsi"/>
          <w:szCs w:val="24"/>
        </w:rPr>
        <w:t xml:space="preserve"> food provided in sufficient quantities.</w:t>
      </w:r>
    </w:p>
    <w:p w14:paraId="5A642272" w14:textId="77777777" w:rsidR="009B657D" w:rsidRDefault="0048519A"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color w:val="000000" w:themeColor="text1"/>
          <w:szCs w:val="24"/>
        </w:rPr>
      </w:pPr>
      <w:r>
        <w:rPr>
          <w:rFonts w:cstheme="minorHAnsi"/>
          <w:szCs w:val="24"/>
        </w:rPr>
        <w:t>5.2.5</w:t>
      </w:r>
      <w:r w:rsidR="00A349D9" w:rsidRPr="00583FA8">
        <w:rPr>
          <w:rFonts w:cstheme="minorHAnsi"/>
          <w:szCs w:val="24"/>
        </w:rPr>
        <w:t>.</w:t>
      </w:r>
      <w:r w:rsidR="00651DFE" w:rsidRPr="00583FA8">
        <w:rPr>
          <w:rFonts w:cstheme="minorHAnsi"/>
          <w:szCs w:val="24"/>
        </w:rPr>
        <w:t xml:space="preserve"> </w:t>
      </w:r>
      <w:r w:rsidR="00E477F1" w:rsidRPr="00583FA8">
        <w:rPr>
          <w:rFonts w:cstheme="minorHAnsi"/>
          <w:b/>
          <w:szCs w:val="24"/>
        </w:rPr>
        <w:t>Snacks.</w:t>
      </w:r>
      <w:r w:rsidR="00E477F1" w:rsidRPr="00583FA8">
        <w:rPr>
          <w:rFonts w:cstheme="minorHAnsi"/>
          <w:szCs w:val="24"/>
        </w:rPr>
        <w:t xml:space="preserve"> </w:t>
      </w:r>
      <w:r w:rsidR="00651DFE" w:rsidRPr="00583FA8">
        <w:rPr>
          <w:rFonts w:cstheme="minorHAnsi"/>
          <w:color w:val="000000" w:themeColor="text1"/>
          <w:szCs w:val="24"/>
        </w:rPr>
        <w:t xml:space="preserve">A variety of nutritious snacks </w:t>
      </w:r>
      <w:r w:rsidR="000446C9">
        <w:rPr>
          <w:rFonts w:cstheme="minorHAnsi"/>
          <w:color w:val="000000" w:themeColor="text1"/>
          <w:szCs w:val="24"/>
        </w:rPr>
        <w:t>and beverages are</w:t>
      </w:r>
      <w:r w:rsidR="00651DFE" w:rsidRPr="00583FA8">
        <w:rPr>
          <w:rFonts w:cstheme="minorHAnsi"/>
          <w:color w:val="000000" w:themeColor="text1"/>
          <w:szCs w:val="24"/>
        </w:rPr>
        <w:t xml:space="preserve"> available and provided in consultation with residents.</w:t>
      </w:r>
    </w:p>
    <w:p w14:paraId="3B927340" w14:textId="3AA5FCB7" w:rsidR="009B657D" w:rsidRPr="009B657D" w:rsidRDefault="009B657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color w:val="000000" w:themeColor="text1"/>
          <w:szCs w:val="24"/>
        </w:rPr>
      </w:pPr>
      <w:r w:rsidRPr="00583FA8">
        <w:rPr>
          <w:rFonts w:cstheme="minorHAnsi"/>
          <w:szCs w:val="24"/>
        </w:rPr>
        <w:t xml:space="preserve">5.2.6. </w:t>
      </w:r>
      <w:r w:rsidRPr="009B657D">
        <w:rPr>
          <w:b/>
        </w:rPr>
        <w:t>Hydration.</w:t>
      </w:r>
      <w:r>
        <w:t xml:space="preserve"> </w:t>
      </w:r>
      <w:r w:rsidRPr="008215F7">
        <w:t xml:space="preserve">Sufficient and freely available access to drinking water </w:t>
      </w:r>
      <w:r>
        <w:t xml:space="preserve">is available </w:t>
      </w:r>
      <w:r w:rsidRPr="008215F7">
        <w:t>outside of private quarters</w:t>
      </w:r>
      <w:r>
        <w:rPr>
          <w:rFonts w:cstheme="minorHAnsi"/>
          <w:color w:val="000000" w:themeColor="text1"/>
          <w:szCs w:val="24"/>
        </w:rPr>
        <w:t>.</w:t>
      </w:r>
    </w:p>
    <w:p w14:paraId="1F34BD90" w14:textId="34C3E0D2" w:rsidR="00A349D9" w:rsidRPr="00583FA8" w:rsidRDefault="009B657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color w:val="000000" w:themeColor="text1"/>
          <w:szCs w:val="24"/>
        </w:rPr>
      </w:pPr>
      <w:r>
        <w:rPr>
          <w:rFonts w:cstheme="minorHAnsi"/>
          <w:szCs w:val="24"/>
        </w:rPr>
        <w:t>5.2.7</w:t>
      </w:r>
      <w:r w:rsidR="00A349D9" w:rsidRPr="00583FA8">
        <w:rPr>
          <w:rFonts w:cstheme="minorHAnsi"/>
          <w:szCs w:val="24"/>
        </w:rPr>
        <w:t xml:space="preserve">. </w:t>
      </w:r>
      <w:r w:rsidR="00E477F1" w:rsidRPr="00583FA8">
        <w:rPr>
          <w:rFonts w:cstheme="minorHAnsi"/>
          <w:b/>
          <w:szCs w:val="24"/>
        </w:rPr>
        <w:t>Health.</w:t>
      </w:r>
      <w:r w:rsidR="00E477F1" w:rsidRPr="00583FA8">
        <w:rPr>
          <w:rFonts w:cstheme="minorHAnsi"/>
          <w:szCs w:val="24"/>
        </w:rPr>
        <w:t xml:space="preserve"> </w:t>
      </w:r>
      <w:r w:rsidR="00A349D9" w:rsidRPr="00583FA8">
        <w:rPr>
          <w:rFonts w:cstheme="minorHAnsi"/>
          <w:color w:val="000000" w:themeColor="text1"/>
          <w:szCs w:val="24"/>
        </w:rPr>
        <w:t>Healthy eating and good food habits are promoted.</w:t>
      </w:r>
    </w:p>
    <w:p w14:paraId="042E4409" w14:textId="5793EE8B" w:rsidR="00A349D9" w:rsidRPr="00583FA8" w:rsidRDefault="009B657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5.2.8</w:t>
      </w:r>
      <w:r w:rsidR="00A349D9" w:rsidRPr="00583FA8">
        <w:rPr>
          <w:rFonts w:cstheme="minorHAnsi"/>
          <w:szCs w:val="24"/>
        </w:rPr>
        <w:t xml:space="preserve">. </w:t>
      </w:r>
      <w:r w:rsidR="00E477F1" w:rsidRPr="00583FA8">
        <w:rPr>
          <w:rFonts w:cstheme="minorHAnsi"/>
          <w:b/>
          <w:szCs w:val="24"/>
        </w:rPr>
        <w:t>Food standards.</w:t>
      </w:r>
      <w:r w:rsidR="00E477F1" w:rsidRPr="00583FA8">
        <w:rPr>
          <w:rFonts w:cstheme="minorHAnsi"/>
          <w:szCs w:val="24"/>
        </w:rPr>
        <w:t xml:space="preserve"> </w:t>
      </w:r>
      <w:r w:rsidR="00A349D9" w:rsidRPr="00583FA8">
        <w:rPr>
          <w:rFonts w:cstheme="minorHAnsi"/>
          <w:szCs w:val="24"/>
        </w:rPr>
        <w:t>All food is traceable and sourced in accordance with Food Safety Authority of Ireland guidelines.</w:t>
      </w:r>
    </w:p>
    <w:p w14:paraId="38712179" w14:textId="4455D130" w:rsidR="00D3338C" w:rsidRPr="00583FA8" w:rsidRDefault="009B657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5.2.9</w:t>
      </w:r>
      <w:r w:rsidR="00A349D9" w:rsidRPr="00583FA8">
        <w:rPr>
          <w:rFonts w:cstheme="minorHAnsi"/>
          <w:szCs w:val="24"/>
        </w:rPr>
        <w:t xml:space="preserve">. </w:t>
      </w:r>
      <w:r w:rsidR="00E477F1" w:rsidRPr="00583FA8">
        <w:rPr>
          <w:rFonts w:cstheme="minorHAnsi"/>
          <w:b/>
          <w:szCs w:val="24"/>
        </w:rPr>
        <w:t>Infants.</w:t>
      </w:r>
      <w:r w:rsidR="00E477F1" w:rsidRPr="00583FA8">
        <w:rPr>
          <w:rFonts w:cstheme="minorHAnsi"/>
          <w:szCs w:val="24"/>
        </w:rPr>
        <w:t xml:space="preserve"> </w:t>
      </w:r>
      <w:r w:rsidR="00D3338C" w:rsidRPr="00583FA8">
        <w:rPr>
          <w:rFonts w:cstheme="minorHAnsi"/>
          <w:szCs w:val="24"/>
        </w:rPr>
        <w:t>Facilities and provisions are available for infants and nursing mothers.</w:t>
      </w:r>
    </w:p>
    <w:p w14:paraId="0460CD66" w14:textId="1E93AA97" w:rsidR="00A349D9" w:rsidRDefault="009B657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5.2.10</w:t>
      </w:r>
      <w:r w:rsidR="00A349D9" w:rsidRPr="00583FA8">
        <w:rPr>
          <w:rFonts w:cstheme="minorHAnsi"/>
          <w:szCs w:val="24"/>
        </w:rPr>
        <w:t xml:space="preserve">. </w:t>
      </w:r>
      <w:r w:rsidR="00E477F1" w:rsidRPr="00583FA8">
        <w:rPr>
          <w:rFonts w:cstheme="minorHAnsi"/>
          <w:b/>
          <w:szCs w:val="24"/>
        </w:rPr>
        <w:t>Space to eat.</w:t>
      </w:r>
      <w:r w:rsidR="00E477F1" w:rsidRPr="00583FA8">
        <w:rPr>
          <w:rFonts w:cstheme="minorHAnsi"/>
          <w:szCs w:val="24"/>
        </w:rPr>
        <w:t xml:space="preserve"> </w:t>
      </w:r>
      <w:r w:rsidR="000446C9">
        <w:rPr>
          <w:rFonts w:cstheme="minorHAnsi"/>
          <w:szCs w:val="24"/>
        </w:rPr>
        <w:t>Where a resident avails of the catered food option, t</w:t>
      </w:r>
      <w:r w:rsidR="00A349D9" w:rsidRPr="00583FA8">
        <w:rPr>
          <w:rFonts w:cstheme="minorHAnsi"/>
          <w:szCs w:val="24"/>
        </w:rPr>
        <w:t xml:space="preserve">he layout of the dining hall offers residents sufficient space to eat and facilitates both private and communal dining, as far as is practicable. </w:t>
      </w:r>
    </w:p>
    <w:p w14:paraId="2472985D" w14:textId="630AC933" w:rsidR="006C4FC6" w:rsidRPr="006C4FC6" w:rsidRDefault="00483C9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483C95">
        <w:rPr>
          <w:rFonts w:cstheme="minorHAnsi"/>
          <w:szCs w:val="24"/>
        </w:rPr>
        <w:t>5.2.1</w:t>
      </w:r>
      <w:r>
        <w:rPr>
          <w:rFonts w:cstheme="minorHAnsi"/>
          <w:szCs w:val="24"/>
        </w:rPr>
        <w:t>1</w:t>
      </w:r>
      <w:r w:rsidRPr="00483C95">
        <w:rPr>
          <w:rFonts w:cstheme="minorHAnsi"/>
          <w:szCs w:val="24"/>
        </w:rPr>
        <w:t>.</w:t>
      </w:r>
      <w:r>
        <w:rPr>
          <w:rFonts w:cstheme="minorHAnsi"/>
          <w:b/>
          <w:szCs w:val="24"/>
        </w:rPr>
        <w:t xml:space="preserve"> </w:t>
      </w:r>
      <w:r w:rsidR="006C4FC6" w:rsidRPr="006C4FC6">
        <w:rPr>
          <w:rFonts w:eastAsia="Times New Roman" w:cstheme="minorHAnsi"/>
          <w:b/>
          <w:color w:val="000000"/>
          <w:szCs w:val="24"/>
          <w:shd w:val="clear" w:color="auto" w:fill="FFFFFF"/>
        </w:rPr>
        <w:t>Times.</w:t>
      </w:r>
      <w:r w:rsidR="006C4FC6">
        <w:rPr>
          <w:rFonts w:eastAsia="Times New Roman" w:cstheme="minorHAnsi"/>
          <w:color w:val="000000"/>
          <w:szCs w:val="24"/>
          <w:shd w:val="clear" w:color="auto" w:fill="FFFFFF"/>
        </w:rPr>
        <w:t xml:space="preserve"> </w:t>
      </w:r>
      <w:r w:rsidR="006C4FC6" w:rsidRPr="006C4FC6">
        <w:rPr>
          <w:rFonts w:eastAsia="Times New Roman" w:cstheme="minorHAnsi"/>
          <w:color w:val="000000"/>
          <w:szCs w:val="24"/>
          <w:shd w:val="clear" w:color="auto" w:fill="FFFFFF"/>
        </w:rPr>
        <w:t>Opening and closing times</w:t>
      </w:r>
      <w:r w:rsidR="006C4FC6">
        <w:rPr>
          <w:rFonts w:eastAsia="Times New Roman" w:cstheme="minorHAnsi"/>
          <w:color w:val="000000"/>
          <w:szCs w:val="24"/>
          <w:shd w:val="clear" w:color="auto" w:fill="FFFFFF"/>
        </w:rPr>
        <w:t xml:space="preserve"> for the dining hall and shop (where applicable) are </w:t>
      </w:r>
      <w:r w:rsidR="006C4FC6" w:rsidRPr="006C4FC6">
        <w:rPr>
          <w:rFonts w:eastAsia="Times New Roman" w:cstheme="minorHAnsi"/>
          <w:color w:val="000000"/>
          <w:szCs w:val="24"/>
          <w:shd w:val="clear" w:color="auto" w:fill="FFFFFF"/>
        </w:rPr>
        <w:t>consistent</w:t>
      </w:r>
      <w:r w:rsidR="006C4FC6">
        <w:rPr>
          <w:rFonts w:eastAsia="Times New Roman" w:cstheme="minorHAnsi"/>
          <w:color w:val="000000"/>
          <w:szCs w:val="24"/>
          <w:shd w:val="clear" w:color="auto" w:fill="FFFFFF"/>
        </w:rPr>
        <w:t xml:space="preserve"> with residents’ participation in the setting of the times</w:t>
      </w:r>
      <w:r w:rsidR="006C4FC6" w:rsidRPr="006C4FC6">
        <w:rPr>
          <w:rFonts w:eastAsia="Times New Roman" w:cstheme="minorHAnsi"/>
          <w:color w:val="000000"/>
          <w:szCs w:val="24"/>
          <w:shd w:val="clear" w:color="auto" w:fill="FFFFFF"/>
        </w:rPr>
        <w:t>.</w:t>
      </w:r>
    </w:p>
    <w:p w14:paraId="7C55D888" w14:textId="54DD185F" w:rsidR="00A349D9" w:rsidRDefault="009B657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5.2.1</w:t>
      </w:r>
      <w:r w:rsidR="00483C95">
        <w:rPr>
          <w:rFonts w:cstheme="minorHAnsi"/>
          <w:szCs w:val="24"/>
        </w:rPr>
        <w:t>2</w:t>
      </w:r>
      <w:r w:rsidR="00A349D9" w:rsidRPr="00583FA8">
        <w:rPr>
          <w:rFonts w:cstheme="minorHAnsi"/>
          <w:szCs w:val="24"/>
        </w:rPr>
        <w:t xml:space="preserve">. </w:t>
      </w:r>
      <w:r w:rsidR="00E477F1" w:rsidRPr="00583FA8">
        <w:rPr>
          <w:rFonts w:cstheme="minorHAnsi"/>
          <w:b/>
          <w:szCs w:val="24"/>
        </w:rPr>
        <w:t>Consultation.</w:t>
      </w:r>
      <w:r w:rsidR="00E477F1" w:rsidRPr="00583FA8">
        <w:rPr>
          <w:rFonts w:cstheme="minorHAnsi"/>
          <w:szCs w:val="24"/>
        </w:rPr>
        <w:t xml:space="preserve"> </w:t>
      </w:r>
      <w:r w:rsidR="00A349D9" w:rsidRPr="00583FA8">
        <w:rPr>
          <w:rFonts w:cstheme="minorHAnsi"/>
          <w:szCs w:val="24"/>
        </w:rPr>
        <w:t xml:space="preserve">Meal/opening times are adjusted to reflect </w:t>
      </w:r>
      <w:r w:rsidR="00483C95">
        <w:rPr>
          <w:rFonts w:cstheme="minorHAnsi"/>
          <w:szCs w:val="24"/>
        </w:rPr>
        <w:t xml:space="preserve">the </w:t>
      </w:r>
      <w:r w:rsidR="00A349D9" w:rsidRPr="00583FA8">
        <w:rPr>
          <w:rFonts w:cstheme="minorHAnsi"/>
          <w:szCs w:val="24"/>
        </w:rPr>
        <w:t>needs</w:t>
      </w:r>
      <w:r w:rsidR="00483C95">
        <w:rPr>
          <w:rFonts w:cstheme="minorHAnsi"/>
          <w:szCs w:val="24"/>
        </w:rPr>
        <w:t xml:space="preserve"> of residents</w:t>
      </w:r>
      <w:r w:rsidR="004865E9">
        <w:rPr>
          <w:rFonts w:cstheme="minorHAnsi"/>
          <w:szCs w:val="24"/>
        </w:rPr>
        <w:t xml:space="preserve"> (e.g. study timetables, external activities, work timetable)</w:t>
      </w:r>
      <w:r w:rsidR="00A349D9" w:rsidRPr="00583FA8">
        <w:rPr>
          <w:rFonts w:cstheme="minorHAnsi"/>
          <w:szCs w:val="24"/>
        </w:rPr>
        <w:t>, as identified in consultation with residents.</w:t>
      </w:r>
    </w:p>
    <w:p w14:paraId="76C2745C" w14:textId="37384D24" w:rsidR="000446C9" w:rsidRDefault="009B657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lastRenderedPageBreak/>
        <w:t>5.2.1</w:t>
      </w:r>
      <w:r w:rsidR="00483C95">
        <w:rPr>
          <w:rFonts w:cstheme="minorHAnsi"/>
          <w:szCs w:val="24"/>
        </w:rPr>
        <w:t>3</w:t>
      </w:r>
      <w:r>
        <w:rPr>
          <w:rFonts w:cstheme="minorHAnsi"/>
          <w:szCs w:val="24"/>
        </w:rPr>
        <w:t>.</w:t>
      </w:r>
      <w:r w:rsidR="000446C9">
        <w:rPr>
          <w:rFonts w:cstheme="minorHAnsi"/>
          <w:szCs w:val="24"/>
        </w:rPr>
        <w:t xml:space="preserve"> </w:t>
      </w:r>
      <w:r w:rsidR="000446C9" w:rsidRPr="00A82549">
        <w:rPr>
          <w:rFonts w:cstheme="minorHAnsi"/>
          <w:b/>
          <w:szCs w:val="24"/>
        </w:rPr>
        <w:t>Feedback.</w:t>
      </w:r>
      <w:r w:rsidR="000446C9">
        <w:rPr>
          <w:rFonts w:cstheme="minorHAnsi"/>
          <w:szCs w:val="24"/>
        </w:rPr>
        <w:t xml:space="preserve"> The </w:t>
      </w:r>
      <w:r w:rsidR="00483C95">
        <w:rPr>
          <w:rFonts w:cstheme="minorHAnsi"/>
          <w:szCs w:val="24"/>
        </w:rPr>
        <w:t>s</w:t>
      </w:r>
      <w:r w:rsidR="000446C9">
        <w:rPr>
          <w:rFonts w:cstheme="minorHAnsi"/>
          <w:szCs w:val="24"/>
        </w:rPr>
        <w:t xml:space="preserve">ervice </w:t>
      </w:r>
      <w:r w:rsidR="00483C95">
        <w:rPr>
          <w:rFonts w:cstheme="minorHAnsi"/>
          <w:szCs w:val="24"/>
        </w:rPr>
        <w:t>p</w:t>
      </w:r>
      <w:r w:rsidR="000446C9">
        <w:rPr>
          <w:rFonts w:cstheme="minorHAnsi"/>
          <w:szCs w:val="24"/>
        </w:rPr>
        <w:t>rovider has transparent mechanisms in place for residents to provide feedback on the variety and quantity of food and methods of cooking.</w:t>
      </w:r>
      <w:r w:rsidR="00702F03">
        <w:rPr>
          <w:rFonts w:cstheme="minorHAnsi"/>
          <w:szCs w:val="24"/>
        </w:rPr>
        <w:t xml:space="preserve"> Feedback is acknowledged, recorded and informs food and catering decisions.</w:t>
      </w:r>
    </w:p>
    <w:p w14:paraId="69558DF3" w14:textId="77777777" w:rsidR="00FB79F3" w:rsidRPr="00583FA8" w:rsidRDefault="00FB79F3" w:rsidP="00FB79F3">
      <w:pPr>
        <w:tabs>
          <w:tab w:val="left" w:pos="1310"/>
        </w:tabs>
        <w:rPr>
          <w:rFonts w:cstheme="minorHAnsi"/>
          <w:szCs w:val="24"/>
        </w:rPr>
      </w:pPr>
    </w:p>
    <w:p w14:paraId="6095288E" w14:textId="73AEF67B" w:rsidR="00A53C49" w:rsidRPr="00531464" w:rsidRDefault="0041248E" w:rsidP="00531464">
      <w:pPr>
        <w:pStyle w:val="Heading2"/>
        <w:rPr>
          <w:b/>
        </w:rPr>
      </w:pPr>
      <w:r w:rsidRPr="00583FA8">
        <w:br w:type="page"/>
      </w:r>
      <w:bookmarkStart w:id="45" w:name="_Toc515540669"/>
      <w:bookmarkStart w:id="46" w:name="_Toc517383992"/>
      <w:bookmarkStart w:id="47" w:name="_Toc530990023"/>
      <w:r w:rsidR="00F959C5" w:rsidRPr="00531464">
        <w:rPr>
          <w:b/>
        </w:rPr>
        <w:lastRenderedPageBreak/>
        <w:t xml:space="preserve">THEME 6: </w:t>
      </w:r>
      <w:r w:rsidR="0025520B" w:rsidRPr="00531464">
        <w:rPr>
          <w:b/>
        </w:rPr>
        <w:t>PERSON CENTRED CARE AND SUPPORT</w:t>
      </w:r>
      <w:bookmarkEnd w:id="45"/>
      <w:bookmarkEnd w:id="46"/>
      <w:bookmarkEnd w:id="47"/>
    </w:p>
    <w:p w14:paraId="5541B3FD" w14:textId="77777777" w:rsidR="0025520B" w:rsidRPr="00583FA8" w:rsidRDefault="0025520B" w:rsidP="0025520B">
      <w:pPr>
        <w:rPr>
          <w:rFonts w:cstheme="minorHAnsi"/>
          <w:szCs w:val="24"/>
        </w:rPr>
      </w:pPr>
    </w:p>
    <w:p w14:paraId="54A2DA09" w14:textId="77777777" w:rsidR="00B42036" w:rsidRPr="00583FA8" w:rsidRDefault="00B42036" w:rsidP="00B42036">
      <w:pPr>
        <w:rPr>
          <w:rFonts w:cstheme="minorHAnsi"/>
          <w:b/>
          <w:szCs w:val="24"/>
          <w:u w:val="single"/>
        </w:rPr>
      </w:pPr>
      <w:r w:rsidRPr="00583FA8">
        <w:rPr>
          <w:rFonts w:cstheme="minorHAnsi"/>
          <w:b/>
          <w:szCs w:val="24"/>
          <w:u w:val="single"/>
        </w:rPr>
        <w:t>Standard 6.1</w:t>
      </w:r>
    </w:p>
    <w:p w14:paraId="06935F0B" w14:textId="05DCD17F" w:rsidR="00B42036" w:rsidRPr="00583FA8" w:rsidRDefault="00B42036" w:rsidP="00B42036">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583FA8">
        <w:rPr>
          <w:rFonts w:cstheme="minorHAnsi"/>
          <w:szCs w:val="24"/>
        </w:rPr>
        <w:t>The rights and diversity of each resident are respected</w:t>
      </w:r>
      <w:r w:rsidR="00794C9C" w:rsidRPr="00583FA8">
        <w:rPr>
          <w:rFonts w:cstheme="minorHAnsi"/>
          <w:szCs w:val="24"/>
        </w:rPr>
        <w:t>, safeguarded</w:t>
      </w:r>
      <w:r w:rsidRPr="00583FA8">
        <w:rPr>
          <w:rFonts w:cstheme="minorHAnsi"/>
          <w:szCs w:val="24"/>
        </w:rPr>
        <w:t xml:space="preserve"> and promoted.</w:t>
      </w:r>
    </w:p>
    <w:p w14:paraId="5EB1DF51" w14:textId="57DFC704" w:rsidR="00B42036" w:rsidRPr="00583FA8" w:rsidRDefault="00794C9C" w:rsidP="00B42036">
      <w:pPr>
        <w:tabs>
          <w:tab w:val="left" w:pos="1310"/>
        </w:tabs>
        <w:rPr>
          <w:rFonts w:cstheme="minorHAnsi"/>
          <w:b/>
          <w:szCs w:val="24"/>
        </w:rPr>
      </w:pPr>
      <w:r w:rsidRPr="00583FA8">
        <w:rPr>
          <w:rFonts w:cstheme="minorHAnsi"/>
          <w:b/>
          <w:szCs w:val="24"/>
        </w:rPr>
        <w:t>Indicators</w:t>
      </w:r>
    </w:p>
    <w:p w14:paraId="3EE2CF60" w14:textId="74688613" w:rsidR="00794C9C" w:rsidRPr="00583FA8" w:rsidRDefault="00794C9C"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6.1.1</w:t>
      </w:r>
      <w:r w:rsidR="00D4661E" w:rsidRPr="00583FA8">
        <w:rPr>
          <w:rFonts w:cstheme="minorHAnsi"/>
          <w:szCs w:val="24"/>
        </w:rPr>
        <w:t>.</w:t>
      </w:r>
      <w:r w:rsidRPr="00583FA8">
        <w:rPr>
          <w:rFonts w:cstheme="minorHAnsi"/>
          <w:szCs w:val="24"/>
        </w:rPr>
        <w:t xml:space="preserve"> </w:t>
      </w:r>
      <w:r w:rsidR="00E477F1" w:rsidRPr="00583FA8">
        <w:rPr>
          <w:rFonts w:cstheme="minorHAnsi"/>
          <w:b/>
          <w:szCs w:val="24"/>
        </w:rPr>
        <w:t>Rights.</w:t>
      </w:r>
      <w:r w:rsidR="00E477F1" w:rsidRPr="00583FA8">
        <w:rPr>
          <w:rFonts w:cstheme="minorHAnsi"/>
          <w:szCs w:val="24"/>
        </w:rPr>
        <w:t xml:space="preserve"> </w:t>
      </w:r>
      <w:r w:rsidRPr="00583FA8">
        <w:rPr>
          <w:rFonts w:cstheme="minorHAnsi"/>
          <w:szCs w:val="24"/>
        </w:rPr>
        <w:t>The rights of each resident are protected</w:t>
      </w:r>
      <w:r w:rsidR="00984822">
        <w:rPr>
          <w:rFonts w:cstheme="minorHAnsi"/>
          <w:szCs w:val="24"/>
        </w:rPr>
        <w:t>, respected</w:t>
      </w:r>
      <w:r w:rsidRPr="00583FA8">
        <w:rPr>
          <w:rFonts w:cstheme="minorHAnsi"/>
          <w:szCs w:val="24"/>
        </w:rPr>
        <w:t xml:space="preserve"> and promoted in line with national </w:t>
      </w:r>
      <w:r w:rsidR="00D4661E" w:rsidRPr="00583FA8">
        <w:rPr>
          <w:rFonts w:cstheme="minorHAnsi"/>
          <w:szCs w:val="24"/>
        </w:rPr>
        <w:t xml:space="preserve">legislation </w:t>
      </w:r>
      <w:r w:rsidRPr="00583FA8">
        <w:rPr>
          <w:rFonts w:cstheme="minorHAnsi"/>
          <w:szCs w:val="24"/>
        </w:rPr>
        <w:t>and international</w:t>
      </w:r>
      <w:r w:rsidR="00D4661E" w:rsidRPr="00583FA8">
        <w:rPr>
          <w:rFonts w:cstheme="minorHAnsi"/>
          <w:szCs w:val="24"/>
        </w:rPr>
        <w:t xml:space="preserve"> human rights standards and laws</w:t>
      </w:r>
      <w:r w:rsidRPr="00583FA8">
        <w:rPr>
          <w:rFonts w:cstheme="minorHAnsi"/>
          <w:szCs w:val="24"/>
        </w:rPr>
        <w:t>.</w:t>
      </w:r>
    </w:p>
    <w:p w14:paraId="1021A710" w14:textId="1B04D4F4" w:rsidR="00794C9C" w:rsidRPr="00583FA8" w:rsidRDefault="00794C9C"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6.1.2</w:t>
      </w:r>
      <w:r w:rsidR="00D4661E" w:rsidRPr="00583FA8">
        <w:rPr>
          <w:rFonts w:cstheme="minorHAnsi"/>
          <w:szCs w:val="24"/>
        </w:rPr>
        <w:t>.</w:t>
      </w:r>
      <w:r w:rsidRPr="00583FA8">
        <w:rPr>
          <w:rFonts w:cstheme="minorHAnsi"/>
          <w:szCs w:val="24"/>
        </w:rPr>
        <w:t xml:space="preserve"> </w:t>
      </w:r>
      <w:r w:rsidR="00E477F1" w:rsidRPr="00583FA8">
        <w:rPr>
          <w:rFonts w:cstheme="minorHAnsi"/>
          <w:b/>
          <w:szCs w:val="24"/>
        </w:rPr>
        <w:t>Information.</w:t>
      </w:r>
      <w:r w:rsidR="00E477F1" w:rsidRPr="00583FA8">
        <w:rPr>
          <w:rFonts w:cstheme="minorHAnsi"/>
          <w:szCs w:val="24"/>
        </w:rPr>
        <w:t xml:space="preserve"> </w:t>
      </w:r>
      <w:r w:rsidR="00DB599F">
        <w:rPr>
          <w:rFonts w:cstheme="minorHAnsi"/>
          <w:szCs w:val="24"/>
        </w:rPr>
        <w:t xml:space="preserve">The </w:t>
      </w:r>
      <w:r w:rsidR="00984822">
        <w:rPr>
          <w:rFonts w:cstheme="minorHAnsi"/>
          <w:szCs w:val="24"/>
        </w:rPr>
        <w:t>s</w:t>
      </w:r>
      <w:r w:rsidR="00F40807">
        <w:rPr>
          <w:rFonts w:cstheme="minorHAnsi"/>
          <w:szCs w:val="24"/>
        </w:rPr>
        <w:t>ervice</w:t>
      </w:r>
      <w:r w:rsidR="00A5527A">
        <w:rPr>
          <w:rFonts w:cstheme="minorHAnsi"/>
          <w:szCs w:val="24"/>
        </w:rPr>
        <w:t xml:space="preserve"> </w:t>
      </w:r>
      <w:r w:rsidR="00984822">
        <w:rPr>
          <w:rFonts w:cstheme="minorHAnsi"/>
          <w:szCs w:val="24"/>
        </w:rPr>
        <w:t>p</w:t>
      </w:r>
      <w:r w:rsidR="00A5527A">
        <w:rPr>
          <w:rFonts w:cstheme="minorHAnsi"/>
          <w:szCs w:val="24"/>
        </w:rPr>
        <w:t>rovider</w:t>
      </w:r>
      <w:r w:rsidR="00DB599F">
        <w:rPr>
          <w:rFonts w:cstheme="minorHAnsi"/>
          <w:szCs w:val="24"/>
        </w:rPr>
        <w:t xml:space="preserve"> provides information to </w:t>
      </w:r>
      <w:r w:rsidR="002B0625">
        <w:rPr>
          <w:rFonts w:cstheme="minorHAnsi"/>
          <w:szCs w:val="24"/>
        </w:rPr>
        <w:t>r</w:t>
      </w:r>
      <w:r w:rsidRPr="00583FA8">
        <w:rPr>
          <w:rFonts w:cstheme="minorHAnsi"/>
          <w:szCs w:val="24"/>
        </w:rPr>
        <w:t xml:space="preserve">esidents about their rights in an accessible format and </w:t>
      </w:r>
      <w:r w:rsidR="00D457FF">
        <w:rPr>
          <w:rFonts w:cstheme="minorHAnsi"/>
          <w:szCs w:val="24"/>
        </w:rPr>
        <w:t>residents</w:t>
      </w:r>
      <w:r w:rsidR="00D457FF" w:rsidRPr="00583FA8">
        <w:rPr>
          <w:rFonts w:cstheme="minorHAnsi"/>
          <w:szCs w:val="24"/>
        </w:rPr>
        <w:t xml:space="preserve"> </w:t>
      </w:r>
      <w:r w:rsidRPr="00583FA8">
        <w:rPr>
          <w:rFonts w:cstheme="minorHAnsi"/>
          <w:szCs w:val="24"/>
        </w:rPr>
        <w:t>are supported in understanding their rights.</w:t>
      </w:r>
      <w:r w:rsidR="001D3EE3">
        <w:rPr>
          <w:rFonts w:cstheme="minorHAnsi"/>
          <w:szCs w:val="24"/>
        </w:rPr>
        <w:t xml:space="preserve"> </w:t>
      </w:r>
    </w:p>
    <w:p w14:paraId="5A403185" w14:textId="769741FC" w:rsidR="00794C9C" w:rsidRPr="00583FA8" w:rsidRDefault="00794C9C"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6.1.3</w:t>
      </w:r>
      <w:r w:rsidR="00D4661E" w:rsidRPr="00583FA8">
        <w:rPr>
          <w:rFonts w:cstheme="minorHAnsi"/>
          <w:szCs w:val="24"/>
        </w:rPr>
        <w:t>.</w:t>
      </w:r>
      <w:r w:rsidRPr="00583FA8">
        <w:rPr>
          <w:rFonts w:cstheme="minorHAnsi"/>
          <w:szCs w:val="24"/>
        </w:rPr>
        <w:t xml:space="preserve"> </w:t>
      </w:r>
      <w:r w:rsidR="00431BCA">
        <w:rPr>
          <w:rFonts w:cstheme="minorHAnsi"/>
          <w:b/>
          <w:szCs w:val="24"/>
        </w:rPr>
        <w:t>Equal t</w:t>
      </w:r>
      <w:r w:rsidR="00E477F1" w:rsidRPr="00583FA8">
        <w:rPr>
          <w:rFonts w:cstheme="minorHAnsi"/>
          <w:b/>
          <w:szCs w:val="24"/>
        </w:rPr>
        <w:t>reatment.</w:t>
      </w:r>
      <w:r w:rsidR="00E477F1" w:rsidRPr="00583FA8">
        <w:rPr>
          <w:rFonts w:cstheme="minorHAnsi"/>
          <w:szCs w:val="24"/>
        </w:rPr>
        <w:t xml:space="preserve"> </w:t>
      </w:r>
      <w:r w:rsidRPr="00583FA8">
        <w:rPr>
          <w:rFonts w:cstheme="minorHAnsi"/>
          <w:szCs w:val="24"/>
        </w:rPr>
        <w:t xml:space="preserve">Residents are treated with dignity, respect and kindness. </w:t>
      </w:r>
      <w:r w:rsidR="00251605">
        <w:rPr>
          <w:rFonts w:cstheme="minorHAnsi"/>
          <w:szCs w:val="24"/>
        </w:rPr>
        <w:t>E</w:t>
      </w:r>
      <w:r w:rsidRPr="00583FA8">
        <w:rPr>
          <w:rFonts w:cstheme="minorHAnsi"/>
          <w:szCs w:val="24"/>
        </w:rPr>
        <w:t>quality is promoted and respected in relation to the resident’s age, gender, sexual orientation,</w:t>
      </w:r>
      <w:r w:rsidR="00193B27">
        <w:rPr>
          <w:rFonts w:cstheme="minorHAnsi"/>
          <w:szCs w:val="24"/>
        </w:rPr>
        <w:t xml:space="preserve"> gender identity,</w:t>
      </w:r>
      <w:r w:rsidRPr="00583FA8">
        <w:rPr>
          <w:rFonts w:cstheme="minorHAnsi"/>
          <w:szCs w:val="24"/>
        </w:rPr>
        <w:t xml:space="preserve"> disability, family status, civil status, race, religious beliefs and/or membership of an ethnic group. </w:t>
      </w:r>
    </w:p>
    <w:p w14:paraId="23EB6972" w14:textId="4AB57816" w:rsidR="00794C9C" w:rsidRPr="00583FA8" w:rsidRDefault="00794C9C"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6.1.4</w:t>
      </w:r>
      <w:r w:rsidR="00D4661E" w:rsidRPr="00583FA8">
        <w:rPr>
          <w:rFonts w:cstheme="minorHAnsi"/>
          <w:szCs w:val="24"/>
        </w:rPr>
        <w:t>.</w:t>
      </w:r>
      <w:r w:rsidRPr="00583FA8">
        <w:rPr>
          <w:rFonts w:cstheme="minorHAnsi"/>
          <w:szCs w:val="24"/>
        </w:rPr>
        <w:t xml:space="preserve"> </w:t>
      </w:r>
      <w:r w:rsidR="00FE0BBC" w:rsidRPr="00583FA8">
        <w:rPr>
          <w:rFonts w:cstheme="minorHAnsi"/>
          <w:b/>
          <w:szCs w:val="24"/>
        </w:rPr>
        <w:t xml:space="preserve">Legal </w:t>
      </w:r>
      <w:r w:rsidR="0010657D">
        <w:rPr>
          <w:rFonts w:cstheme="minorHAnsi"/>
          <w:b/>
          <w:szCs w:val="24"/>
        </w:rPr>
        <w:t>support</w:t>
      </w:r>
      <w:r w:rsidR="00FE0BBC" w:rsidRPr="00583FA8">
        <w:rPr>
          <w:rFonts w:cstheme="minorHAnsi"/>
          <w:b/>
          <w:szCs w:val="24"/>
        </w:rPr>
        <w:t>.</w:t>
      </w:r>
      <w:r w:rsidR="00FE0BBC" w:rsidRPr="00583FA8">
        <w:rPr>
          <w:rFonts w:cstheme="minorHAnsi"/>
          <w:szCs w:val="24"/>
        </w:rPr>
        <w:t xml:space="preserve"> </w:t>
      </w:r>
      <w:r w:rsidRPr="00583FA8">
        <w:rPr>
          <w:rFonts w:cstheme="minorHAnsi"/>
          <w:szCs w:val="24"/>
        </w:rPr>
        <w:t>Residents receive the appropriate assistance and support they may require to uphold their right to recognition before the law and to exercise their legal capacity. This includes assistance to access legal advice and representation in any forum where their rights are being determined.</w:t>
      </w:r>
    </w:p>
    <w:p w14:paraId="1558A851" w14:textId="453E0AB0" w:rsidR="00794C9C" w:rsidRPr="00583FA8" w:rsidRDefault="00794C9C"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6.1.5</w:t>
      </w:r>
      <w:r w:rsidR="00D4661E" w:rsidRPr="00583FA8">
        <w:rPr>
          <w:rFonts w:cstheme="minorHAnsi"/>
          <w:szCs w:val="24"/>
        </w:rPr>
        <w:t>.</w:t>
      </w:r>
      <w:r w:rsidRPr="00583FA8">
        <w:rPr>
          <w:rFonts w:cstheme="minorHAnsi"/>
          <w:szCs w:val="24"/>
        </w:rPr>
        <w:t xml:space="preserve"> </w:t>
      </w:r>
      <w:r w:rsidR="00FE0BBC" w:rsidRPr="00583FA8">
        <w:rPr>
          <w:rFonts w:cstheme="minorHAnsi"/>
          <w:b/>
          <w:szCs w:val="24"/>
        </w:rPr>
        <w:t>Advocacy.</w:t>
      </w:r>
      <w:r w:rsidR="00FE0BBC" w:rsidRPr="00583FA8">
        <w:rPr>
          <w:rFonts w:cstheme="minorHAnsi"/>
          <w:szCs w:val="24"/>
        </w:rPr>
        <w:t xml:space="preserve"> </w:t>
      </w:r>
      <w:r w:rsidR="00181F96">
        <w:rPr>
          <w:rFonts w:cstheme="minorHAnsi"/>
          <w:szCs w:val="24"/>
        </w:rPr>
        <w:t>The service p</w:t>
      </w:r>
      <w:r w:rsidR="00251605">
        <w:rPr>
          <w:rFonts w:cstheme="minorHAnsi"/>
          <w:szCs w:val="24"/>
        </w:rPr>
        <w:t>rovider facilitates residents</w:t>
      </w:r>
      <w:r w:rsidRPr="00583FA8">
        <w:rPr>
          <w:rFonts w:cstheme="minorHAnsi"/>
          <w:szCs w:val="24"/>
        </w:rPr>
        <w:t xml:space="preserve"> in accessing advocacy </w:t>
      </w:r>
      <w:r w:rsidR="00251605">
        <w:rPr>
          <w:rFonts w:cstheme="minorHAnsi"/>
          <w:szCs w:val="24"/>
        </w:rPr>
        <w:t>s</w:t>
      </w:r>
      <w:r w:rsidR="00F40807">
        <w:rPr>
          <w:rFonts w:cstheme="minorHAnsi"/>
          <w:szCs w:val="24"/>
        </w:rPr>
        <w:t>ervice</w:t>
      </w:r>
      <w:r w:rsidRPr="00583FA8">
        <w:rPr>
          <w:rFonts w:cstheme="minorHAnsi"/>
          <w:szCs w:val="24"/>
        </w:rPr>
        <w:t xml:space="preserve">s, and </w:t>
      </w:r>
      <w:r w:rsidR="00251605">
        <w:rPr>
          <w:rFonts w:cstheme="minorHAnsi"/>
          <w:szCs w:val="24"/>
        </w:rPr>
        <w:t xml:space="preserve">to </w:t>
      </w:r>
      <w:r w:rsidRPr="00583FA8">
        <w:rPr>
          <w:rFonts w:cstheme="minorHAnsi"/>
          <w:szCs w:val="24"/>
        </w:rPr>
        <w:t xml:space="preserve">receive information about their rights. </w:t>
      </w:r>
    </w:p>
    <w:p w14:paraId="56521C2C" w14:textId="7C08485B" w:rsidR="00D4661E" w:rsidRPr="00583FA8" w:rsidRDefault="00794C9C"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6.1.6</w:t>
      </w:r>
      <w:r w:rsidR="00D4661E" w:rsidRPr="00583FA8">
        <w:rPr>
          <w:rFonts w:cstheme="minorHAnsi"/>
          <w:szCs w:val="24"/>
        </w:rPr>
        <w:t>.</w:t>
      </w:r>
      <w:r w:rsidRPr="00583FA8">
        <w:rPr>
          <w:rFonts w:cstheme="minorHAnsi"/>
          <w:szCs w:val="24"/>
        </w:rPr>
        <w:t xml:space="preserve"> </w:t>
      </w:r>
      <w:r w:rsidR="00181F96">
        <w:rPr>
          <w:rFonts w:cstheme="minorHAnsi"/>
          <w:b/>
          <w:szCs w:val="24"/>
        </w:rPr>
        <w:t>Person centred s</w:t>
      </w:r>
      <w:r w:rsidR="00431BCA">
        <w:rPr>
          <w:rFonts w:cstheme="minorHAnsi"/>
          <w:b/>
          <w:szCs w:val="24"/>
        </w:rPr>
        <w:t>upport</w:t>
      </w:r>
      <w:r w:rsidR="00FE0BBC" w:rsidRPr="00583FA8">
        <w:rPr>
          <w:rFonts w:cstheme="minorHAnsi"/>
          <w:b/>
          <w:szCs w:val="24"/>
        </w:rPr>
        <w:t>.</w:t>
      </w:r>
      <w:r w:rsidR="00FE0BBC" w:rsidRPr="00583FA8">
        <w:rPr>
          <w:rFonts w:cstheme="minorHAnsi"/>
          <w:szCs w:val="24"/>
        </w:rPr>
        <w:t xml:space="preserve"> </w:t>
      </w:r>
      <w:r w:rsidR="006A10AF">
        <w:rPr>
          <w:rFonts w:cstheme="minorHAnsi"/>
          <w:szCs w:val="24"/>
        </w:rPr>
        <w:t>S</w:t>
      </w:r>
      <w:r w:rsidR="00B22C41">
        <w:rPr>
          <w:rFonts w:cstheme="minorHAnsi"/>
          <w:szCs w:val="24"/>
        </w:rPr>
        <w:t>taff</w:t>
      </w:r>
      <w:r w:rsidRPr="00583FA8">
        <w:rPr>
          <w:rFonts w:cstheme="minorHAnsi"/>
          <w:szCs w:val="24"/>
        </w:rPr>
        <w:t xml:space="preserve"> and management </w:t>
      </w:r>
      <w:r w:rsidR="007A0FC0">
        <w:rPr>
          <w:rFonts w:cstheme="minorHAnsi"/>
          <w:szCs w:val="24"/>
        </w:rPr>
        <w:t>ensure</w:t>
      </w:r>
      <w:r w:rsidR="00431BCA" w:rsidRPr="00583FA8">
        <w:rPr>
          <w:rFonts w:cstheme="minorHAnsi"/>
          <w:szCs w:val="24"/>
        </w:rPr>
        <w:t xml:space="preserve"> </w:t>
      </w:r>
      <w:r w:rsidRPr="00583FA8">
        <w:rPr>
          <w:rFonts w:cstheme="minorHAnsi"/>
          <w:szCs w:val="24"/>
        </w:rPr>
        <w:t xml:space="preserve">all residents </w:t>
      </w:r>
      <w:r w:rsidR="00431BCA">
        <w:rPr>
          <w:rFonts w:cstheme="minorHAnsi"/>
          <w:szCs w:val="24"/>
        </w:rPr>
        <w:t xml:space="preserve">are treated </w:t>
      </w:r>
      <w:r w:rsidRPr="00583FA8">
        <w:rPr>
          <w:rFonts w:cstheme="minorHAnsi"/>
          <w:szCs w:val="24"/>
        </w:rPr>
        <w:t>equally. Different levels of support are provided in accordance with the needs a</w:t>
      </w:r>
      <w:r w:rsidR="00251605">
        <w:rPr>
          <w:rFonts w:cstheme="minorHAnsi"/>
          <w:szCs w:val="24"/>
        </w:rPr>
        <w:t>nd preferences of each resident. This takes</w:t>
      </w:r>
      <w:r w:rsidRPr="00583FA8">
        <w:rPr>
          <w:rFonts w:cstheme="minorHAnsi"/>
          <w:szCs w:val="24"/>
        </w:rPr>
        <w:t xml:space="preserve"> into account the outcomes and recommendations of the vulnerability assessment where theses outcomes are shared with the permission of the resident.</w:t>
      </w:r>
      <w:r w:rsidR="00D332AC">
        <w:rPr>
          <w:rFonts w:cstheme="minorHAnsi"/>
          <w:szCs w:val="24"/>
        </w:rPr>
        <w:t xml:space="preserve"> </w:t>
      </w:r>
    </w:p>
    <w:p w14:paraId="40AEEA16" w14:textId="5BD8FF21" w:rsidR="00D4661E" w:rsidRPr="00583FA8" w:rsidRDefault="00D4661E"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6.1.7.</w:t>
      </w:r>
      <w:r w:rsidR="00794C9C" w:rsidRPr="00583FA8">
        <w:rPr>
          <w:rFonts w:cstheme="minorHAnsi"/>
          <w:szCs w:val="24"/>
        </w:rPr>
        <w:t xml:space="preserve"> </w:t>
      </w:r>
      <w:r w:rsidR="00FE0BBC" w:rsidRPr="00583FA8">
        <w:rPr>
          <w:rFonts w:cstheme="minorHAnsi"/>
          <w:b/>
          <w:szCs w:val="24"/>
        </w:rPr>
        <w:t>Religion.</w:t>
      </w:r>
      <w:r w:rsidR="00FE0BBC" w:rsidRPr="00583FA8">
        <w:rPr>
          <w:rFonts w:cstheme="minorHAnsi"/>
          <w:szCs w:val="24"/>
        </w:rPr>
        <w:t xml:space="preserve"> </w:t>
      </w:r>
      <w:r w:rsidR="00181F96">
        <w:rPr>
          <w:rFonts w:cstheme="minorHAnsi"/>
          <w:szCs w:val="24"/>
        </w:rPr>
        <w:t>The service p</w:t>
      </w:r>
      <w:r w:rsidR="00251605">
        <w:rPr>
          <w:rFonts w:cstheme="minorHAnsi"/>
          <w:szCs w:val="24"/>
        </w:rPr>
        <w:t>rovider facilitates residents</w:t>
      </w:r>
      <w:r w:rsidR="00794C9C" w:rsidRPr="00583FA8">
        <w:rPr>
          <w:rFonts w:cstheme="minorHAnsi"/>
          <w:szCs w:val="24"/>
        </w:rPr>
        <w:t xml:space="preserve"> to observe or abstain from religious practice in accordance with their wishes.</w:t>
      </w:r>
    </w:p>
    <w:p w14:paraId="66E60EE4" w14:textId="0510A457" w:rsidR="00D4661E" w:rsidRPr="00583FA8" w:rsidRDefault="00D4661E"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6.1.8. </w:t>
      </w:r>
      <w:r w:rsidR="00FE0BBC" w:rsidRPr="00583FA8">
        <w:rPr>
          <w:rFonts w:cstheme="minorHAnsi"/>
          <w:b/>
          <w:szCs w:val="24"/>
        </w:rPr>
        <w:t>Political rights.</w:t>
      </w:r>
      <w:r w:rsidR="00FE0BBC" w:rsidRPr="00583FA8">
        <w:rPr>
          <w:rFonts w:cstheme="minorHAnsi"/>
          <w:szCs w:val="24"/>
        </w:rPr>
        <w:t xml:space="preserve"> </w:t>
      </w:r>
      <w:r w:rsidR="00181F96">
        <w:rPr>
          <w:rFonts w:cstheme="minorHAnsi"/>
          <w:szCs w:val="24"/>
        </w:rPr>
        <w:t>The service p</w:t>
      </w:r>
      <w:r w:rsidR="00251605">
        <w:rPr>
          <w:rFonts w:cstheme="minorHAnsi"/>
          <w:szCs w:val="24"/>
        </w:rPr>
        <w:t>rovider facilitates residents</w:t>
      </w:r>
      <w:r w:rsidR="00251605" w:rsidRPr="00583FA8">
        <w:rPr>
          <w:rFonts w:cstheme="minorHAnsi"/>
          <w:szCs w:val="24"/>
        </w:rPr>
        <w:t xml:space="preserve"> </w:t>
      </w:r>
      <w:r w:rsidR="00794C9C" w:rsidRPr="00583FA8">
        <w:rPr>
          <w:rFonts w:cstheme="minorHAnsi"/>
          <w:szCs w:val="24"/>
        </w:rPr>
        <w:t xml:space="preserve">to exercise their </w:t>
      </w:r>
      <w:r w:rsidR="00DB599F">
        <w:rPr>
          <w:rFonts w:cstheme="minorHAnsi"/>
          <w:szCs w:val="24"/>
        </w:rPr>
        <w:t xml:space="preserve">right </w:t>
      </w:r>
      <w:r w:rsidR="000D48B0">
        <w:rPr>
          <w:rFonts w:cstheme="minorHAnsi"/>
          <w:szCs w:val="24"/>
        </w:rPr>
        <w:t xml:space="preserve">to be informed and </w:t>
      </w:r>
      <w:r w:rsidR="00DB599F">
        <w:rPr>
          <w:rFonts w:cstheme="minorHAnsi"/>
          <w:szCs w:val="24"/>
        </w:rPr>
        <w:t>to vote</w:t>
      </w:r>
      <w:r w:rsidR="00794C9C" w:rsidRPr="00583FA8">
        <w:rPr>
          <w:rFonts w:cstheme="minorHAnsi"/>
          <w:szCs w:val="24"/>
        </w:rPr>
        <w:t>, in accordance with their wishes</w:t>
      </w:r>
      <w:r w:rsidR="00510AFF">
        <w:rPr>
          <w:rFonts w:cstheme="minorHAnsi"/>
          <w:szCs w:val="24"/>
        </w:rPr>
        <w:t xml:space="preserve"> and national law</w:t>
      </w:r>
      <w:r w:rsidR="00794C9C" w:rsidRPr="00583FA8">
        <w:rPr>
          <w:rFonts w:cstheme="minorHAnsi"/>
          <w:szCs w:val="24"/>
        </w:rPr>
        <w:t>.</w:t>
      </w:r>
    </w:p>
    <w:p w14:paraId="6D2C59C1" w14:textId="1B6ED577" w:rsidR="00D4661E" w:rsidRPr="00583FA8" w:rsidRDefault="00D4661E"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6.1.9.</w:t>
      </w:r>
      <w:r w:rsidR="00794C9C" w:rsidRPr="00583FA8">
        <w:rPr>
          <w:rFonts w:cstheme="minorHAnsi"/>
          <w:szCs w:val="24"/>
        </w:rPr>
        <w:t xml:space="preserve"> </w:t>
      </w:r>
      <w:r w:rsidR="00FE0BBC" w:rsidRPr="00583FA8">
        <w:rPr>
          <w:rFonts w:cstheme="minorHAnsi"/>
          <w:b/>
          <w:szCs w:val="24"/>
        </w:rPr>
        <w:t>Children’s rights.</w:t>
      </w:r>
      <w:r w:rsidR="00FE0BBC" w:rsidRPr="00583FA8">
        <w:rPr>
          <w:rFonts w:cstheme="minorHAnsi"/>
          <w:szCs w:val="24"/>
        </w:rPr>
        <w:t xml:space="preserve"> </w:t>
      </w:r>
    </w:p>
    <w:p w14:paraId="40B8D6B9" w14:textId="06000668" w:rsidR="00D4661E" w:rsidRPr="00583FA8" w:rsidRDefault="00D4661E"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(a) </w:t>
      </w:r>
      <w:r w:rsidR="00794C9C" w:rsidRPr="00583FA8">
        <w:rPr>
          <w:rFonts w:cstheme="minorHAnsi"/>
          <w:szCs w:val="24"/>
        </w:rPr>
        <w:t>Children have their rights</w:t>
      </w:r>
      <w:r w:rsidR="00065140">
        <w:rPr>
          <w:rFonts w:cstheme="minorHAnsi"/>
          <w:szCs w:val="24"/>
        </w:rPr>
        <w:t xml:space="preserve"> </w:t>
      </w:r>
      <w:r w:rsidR="00794C9C" w:rsidRPr="00583FA8">
        <w:rPr>
          <w:rFonts w:cstheme="minorHAnsi"/>
          <w:szCs w:val="24"/>
        </w:rPr>
        <w:t xml:space="preserve">explained to them in an age-appropriate way. </w:t>
      </w:r>
    </w:p>
    <w:p w14:paraId="17D2AA09" w14:textId="0DD3AE16" w:rsidR="00D4661E" w:rsidRPr="00583FA8" w:rsidRDefault="00D4661E"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(b) </w:t>
      </w:r>
      <w:r w:rsidR="00794C9C" w:rsidRPr="00583FA8">
        <w:rPr>
          <w:rFonts w:cstheme="minorHAnsi"/>
          <w:szCs w:val="24"/>
        </w:rPr>
        <w:t xml:space="preserve">Children’s needs and perspectives are heard and considered in relation to plans for the </w:t>
      </w:r>
      <w:r w:rsidR="00181F96">
        <w:rPr>
          <w:rFonts w:cstheme="minorHAnsi"/>
          <w:szCs w:val="24"/>
        </w:rPr>
        <w:t>s</w:t>
      </w:r>
      <w:r w:rsidR="00F40807">
        <w:rPr>
          <w:rFonts w:cstheme="minorHAnsi"/>
          <w:szCs w:val="24"/>
        </w:rPr>
        <w:t>ervice</w:t>
      </w:r>
      <w:r w:rsidR="00794C9C" w:rsidRPr="00583FA8">
        <w:rPr>
          <w:rFonts w:cstheme="minorHAnsi"/>
          <w:szCs w:val="24"/>
        </w:rPr>
        <w:t xml:space="preserve"> provided. </w:t>
      </w:r>
    </w:p>
    <w:p w14:paraId="310FED93" w14:textId="77777777" w:rsidR="00D4613C" w:rsidRPr="003F234B" w:rsidRDefault="00D4661E" w:rsidP="008306E0">
      <w:pPr>
        <w:pBdr>
          <w:top w:val="single" w:sz="4" w:space="8" w:color="auto"/>
          <w:left w:val="single" w:sz="4" w:space="4" w:color="auto"/>
          <w:bottom w:val="single" w:sz="4" w:space="1" w:color="auto"/>
          <w:right w:val="single" w:sz="4" w:space="4" w:color="auto"/>
        </w:pBdr>
        <w:tabs>
          <w:tab w:val="left" w:pos="1310"/>
        </w:tabs>
        <w:jc w:val="both"/>
        <w:rPr>
          <w:rFonts w:cstheme="minorHAnsi"/>
          <w:szCs w:val="24"/>
        </w:rPr>
      </w:pPr>
      <w:r w:rsidRPr="00D4613C">
        <w:rPr>
          <w:rFonts w:cstheme="minorHAnsi"/>
          <w:szCs w:val="24"/>
        </w:rPr>
        <w:lastRenderedPageBreak/>
        <w:t xml:space="preserve">(c) </w:t>
      </w:r>
      <w:r w:rsidR="00181F96" w:rsidRPr="00D4613C">
        <w:rPr>
          <w:rFonts w:cstheme="minorHAnsi"/>
          <w:szCs w:val="24"/>
        </w:rPr>
        <w:t>The service p</w:t>
      </w:r>
      <w:r w:rsidR="00251605" w:rsidRPr="00D4613C">
        <w:rPr>
          <w:rFonts w:cstheme="minorHAnsi"/>
          <w:szCs w:val="24"/>
        </w:rPr>
        <w:t xml:space="preserve">rovider facilitates </w:t>
      </w:r>
      <w:r w:rsidR="00A2050F" w:rsidRPr="00AC737E">
        <w:rPr>
          <w:rFonts w:cstheme="minorHAnsi"/>
          <w:szCs w:val="24"/>
        </w:rPr>
        <w:t xml:space="preserve">and supports </w:t>
      </w:r>
      <w:r w:rsidR="00251605" w:rsidRPr="004D61FB">
        <w:rPr>
          <w:rFonts w:cstheme="minorHAnsi"/>
          <w:szCs w:val="24"/>
        </w:rPr>
        <w:t xml:space="preserve">children </w:t>
      </w:r>
      <w:r w:rsidR="00794C9C" w:rsidRPr="004D61FB">
        <w:rPr>
          <w:rFonts w:cstheme="minorHAnsi"/>
          <w:szCs w:val="24"/>
        </w:rPr>
        <w:t>in exercising their r</w:t>
      </w:r>
      <w:r w:rsidR="00794C9C" w:rsidRPr="00406585">
        <w:rPr>
          <w:rFonts w:cstheme="minorHAnsi"/>
          <w:szCs w:val="24"/>
        </w:rPr>
        <w:t xml:space="preserve">ights. </w:t>
      </w:r>
    </w:p>
    <w:p w14:paraId="745ABCF3" w14:textId="77777777" w:rsidR="00193B27" w:rsidRDefault="00D4613C" w:rsidP="008306E0">
      <w:pPr>
        <w:pBdr>
          <w:top w:val="single" w:sz="4" w:space="8" w:color="auto"/>
          <w:left w:val="single" w:sz="4" w:space="4" w:color="auto"/>
          <w:bottom w:val="single" w:sz="4" w:space="1" w:color="auto"/>
          <w:right w:val="single" w:sz="4" w:space="4" w:color="auto"/>
        </w:pBdr>
        <w:tabs>
          <w:tab w:val="left" w:pos="1310"/>
        </w:tabs>
        <w:jc w:val="both"/>
        <w:rPr>
          <w:rFonts w:eastAsia="Times New Roman" w:cstheme="minorHAnsi"/>
          <w:color w:val="000000"/>
          <w:szCs w:val="24"/>
          <w:shd w:val="clear" w:color="auto" w:fill="FFFFFF"/>
        </w:rPr>
      </w:pPr>
      <w:r w:rsidRPr="00D4613C">
        <w:rPr>
          <w:rFonts w:eastAsia="Times New Roman" w:cstheme="minorHAnsi"/>
          <w:color w:val="000000"/>
          <w:szCs w:val="24"/>
          <w:shd w:val="clear" w:color="auto" w:fill="FFFFFF"/>
        </w:rPr>
        <w:t>(d) Children’s right to participate in the decisions which affect them is recognised and fulfilled.</w:t>
      </w:r>
    </w:p>
    <w:p w14:paraId="291BD2E2" w14:textId="1915CCB3" w:rsidR="00193B27" w:rsidRPr="00193B27" w:rsidRDefault="00193B27" w:rsidP="008306E0">
      <w:pPr>
        <w:pBdr>
          <w:top w:val="single" w:sz="4" w:space="8" w:color="auto"/>
          <w:left w:val="single" w:sz="4" w:space="4" w:color="auto"/>
          <w:bottom w:val="single" w:sz="4" w:space="1" w:color="auto"/>
          <w:right w:val="single" w:sz="4" w:space="4" w:color="auto"/>
        </w:pBdr>
        <w:tabs>
          <w:tab w:val="left" w:pos="1310"/>
        </w:tabs>
        <w:jc w:val="both"/>
        <w:rPr>
          <w:rFonts w:eastAsia="Times New Roman" w:cstheme="minorHAnsi"/>
          <w:color w:val="000000"/>
          <w:szCs w:val="24"/>
          <w:shd w:val="clear" w:color="auto" w:fill="FFFFFF"/>
        </w:rPr>
      </w:pPr>
      <w:r>
        <w:rPr>
          <w:rFonts w:ascii="Helvetica Neue" w:eastAsia="Times New Roman" w:hAnsi="Helvetica Neue" w:cs="Times New Roman"/>
          <w:color w:val="000000"/>
          <w:sz w:val="18"/>
          <w:szCs w:val="18"/>
          <w:shd w:val="clear" w:color="auto" w:fill="FFFFFF"/>
        </w:rPr>
        <w:t>(</w:t>
      </w:r>
      <w:r w:rsidRPr="00193B27">
        <w:rPr>
          <w:rFonts w:eastAsia="Times New Roman" w:cstheme="minorHAnsi"/>
          <w:color w:val="000000"/>
          <w:szCs w:val="24"/>
          <w:shd w:val="clear" w:color="auto" w:fill="FFFFFF"/>
        </w:rPr>
        <w:t>e) The service provider recognises that children who identify as LGBTI+ may be especially vulnerable and will proactively facilitate and support them in exercising their rights.</w:t>
      </w:r>
    </w:p>
    <w:p w14:paraId="450ABE0B" w14:textId="77777777" w:rsidR="00B64655" w:rsidRPr="00583FA8" w:rsidRDefault="00B64655" w:rsidP="00B42036">
      <w:pPr>
        <w:rPr>
          <w:rFonts w:cstheme="minorHAnsi"/>
          <w:b/>
          <w:szCs w:val="24"/>
          <w:u w:val="single"/>
        </w:rPr>
        <w:sectPr w:rsidR="00B64655" w:rsidRPr="00583FA8" w:rsidSect="00147CEC">
          <w:pgSz w:w="11906" w:h="16838"/>
          <w:pgMar w:top="1440" w:right="1440" w:bottom="1440" w:left="1440" w:header="708" w:footer="708" w:gutter="0"/>
          <w:cols w:space="708"/>
          <w:docGrid w:linePitch="360"/>
        </w:sectPr>
      </w:pPr>
    </w:p>
    <w:p w14:paraId="7859DB77" w14:textId="228E3818" w:rsidR="00B42036" w:rsidRPr="00583FA8" w:rsidRDefault="00B42036" w:rsidP="00B42036">
      <w:pPr>
        <w:rPr>
          <w:rFonts w:cstheme="minorHAnsi"/>
          <w:b/>
          <w:szCs w:val="24"/>
          <w:u w:val="single"/>
        </w:rPr>
      </w:pPr>
      <w:r w:rsidRPr="00583FA8">
        <w:rPr>
          <w:rFonts w:cstheme="minorHAnsi"/>
          <w:b/>
          <w:szCs w:val="24"/>
          <w:u w:val="single"/>
        </w:rPr>
        <w:lastRenderedPageBreak/>
        <w:t>Standard 6.2</w:t>
      </w:r>
    </w:p>
    <w:p w14:paraId="2A4565EF" w14:textId="77E60B05" w:rsidR="00B42036" w:rsidRPr="00583FA8" w:rsidRDefault="00B42036" w:rsidP="00B42036">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583FA8">
        <w:rPr>
          <w:rFonts w:cstheme="minorHAnsi"/>
          <w:szCs w:val="24"/>
        </w:rPr>
        <w:t xml:space="preserve">The </w:t>
      </w:r>
      <w:r w:rsidR="009B657D">
        <w:t>service provider</w:t>
      </w:r>
      <w:r w:rsidR="00251605">
        <w:rPr>
          <w:rFonts w:cstheme="minorHAnsi"/>
          <w:szCs w:val="24"/>
        </w:rPr>
        <w:t xml:space="preserve"> respects and safeguards the </w:t>
      </w:r>
      <w:r w:rsidRPr="00583FA8">
        <w:rPr>
          <w:rFonts w:cstheme="minorHAnsi"/>
          <w:szCs w:val="24"/>
        </w:rPr>
        <w:t>privacy of each resident.</w:t>
      </w:r>
    </w:p>
    <w:p w14:paraId="4364457C" w14:textId="4FCDBB10" w:rsidR="00B42036" w:rsidRPr="00583FA8" w:rsidRDefault="00B64655" w:rsidP="00B42036">
      <w:pPr>
        <w:tabs>
          <w:tab w:val="left" w:pos="1310"/>
        </w:tabs>
        <w:rPr>
          <w:rFonts w:cstheme="minorHAnsi"/>
          <w:b/>
          <w:szCs w:val="24"/>
        </w:rPr>
      </w:pPr>
      <w:r w:rsidRPr="00583FA8">
        <w:rPr>
          <w:rFonts w:cstheme="minorHAnsi"/>
          <w:b/>
          <w:szCs w:val="24"/>
        </w:rPr>
        <w:t>Indicators</w:t>
      </w:r>
    </w:p>
    <w:p w14:paraId="78CA80B5" w14:textId="1C23902E" w:rsidR="00B42036"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6.2.1. </w:t>
      </w:r>
      <w:r w:rsidR="00FE0BBC" w:rsidRPr="00583FA8">
        <w:rPr>
          <w:rFonts w:cstheme="minorHAnsi"/>
          <w:b/>
          <w:szCs w:val="24"/>
        </w:rPr>
        <w:t>Privacy.</w:t>
      </w:r>
      <w:r w:rsidR="00FE0BBC" w:rsidRPr="00583FA8">
        <w:rPr>
          <w:rFonts w:cstheme="minorHAnsi"/>
          <w:szCs w:val="24"/>
        </w:rPr>
        <w:t xml:space="preserve"> </w:t>
      </w:r>
      <w:r w:rsidR="00D4661E" w:rsidRPr="00583FA8">
        <w:rPr>
          <w:rFonts w:cstheme="minorHAnsi"/>
          <w:szCs w:val="24"/>
        </w:rPr>
        <w:t>Each resident has an opportunity to be alone. Privacy</w:t>
      </w:r>
      <w:r w:rsidR="00A2050F">
        <w:rPr>
          <w:rFonts w:cstheme="minorHAnsi"/>
          <w:szCs w:val="24"/>
        </w:rPr>
        <w:t xml:space="preserve"> and dignity</w:t>
      </w:r>
      <w:r w:rsidR="00D4661E" w:rsidRPr="00583FA8">
        <w:rPr>
          <w:rFonts w:cstheme="minorHAnsi"/>
          <w:szCs w:val="24"/>
        </w:rPr>
        <w:t xml:space="preserve"> </w:t>
      </w:r>
      <w:r w:rsidRPr="00583FA8">
        <w:rPr>
          <w:rFonts w:cstheme="minorHAnsi"/>
          <w:szCs w:val="24"/>
        </w:rPr>
        <w:t xml:space="preserve">is </w:t>
      </w:r>
      <w:r w:rsidR="00D4661E" w:rsidRPr="00583FA8">
        <w:rPr>
          <w:rFonts w:cstheme="minorHAnsi"/>
          <w:szCs w:val="24"/>
        </w:rPr>
        <w:t xml:space="preserve">respected at all times, and particularly in relation to: </w:t>
      </w:r>
    </w:p>
    <w:p w14:paraId="09394E69" w14:textId="28D113C5" w:rsidR="00D4661E"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(a) </w:t>
      </w:r>
      <w:r w:rsidR="00FE0BBC" w:rsidRPr="00583FA8">
        <w:rPr>
          <w:rFonts w:cstheme="minorHAnsi"/>
          <w:szCs w:val="24"/>
        </w:rPr>
        <w:t>R</w:t>
      </w:r>
      <w:r w:rsidR="00D4661E" w:rsidRPr="00583FA8">
        <w:rPr>
          <w:rFonts w:cstheme="minorHAnsi"/>
          <w:szCs w:val="24"/>
        </w:rPr>
        <w:t>eceiving visitors;</w:t>
      </w:r>
    </w:p>
    <w:p w14:paraId="2DEC4ABE" w14:textId="5784D88E" w:rsidR="00D4661E"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(b) </w:t>
      </w:r>
      <w:r w:rsidR="00FE0BBC" w:rsidRPr="00583FA8">
        <w:rPr>
          <w:rFonts w:cstheme="minorHAnsi"/>
          <w:szCs w:val="24"/>
        </w:rPr>
        <w:t>P</w:t>
      </w:r>
      <w:r w:rsidR="00D4661E" w:rsidRPr="00583FA8">
        <w:rPr>
          <w:rFonts w:cstheme="minorHAnsi"/>
          <w:szCs w:val="24"/>
        </w:rPr>
        <w:t>ersonal communications;</w:t>
      </w:r>
    </w:p>
    <w:p w14:paraId="5076CB9F" w14:textId="7D761681" w:rsidR="00D4661E"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(c) </w:t>
      </w:r>
      <w:r w:rsidR="00FE0BBC" w:rsidRPr="00583FA8">
        <w:rPr>
          <w:rFonts w:cstheme="minorHAnsi"/>
          <w:szCs w:val="24"/>
        </w:rPr>
        <w:t>E</w:t>
      </w:r>
      <w:r w:rsidR="00D4661E" w:rsidRPr="00583FA8">
        <w:rPr>
          <w:rFonts w:cstheme="minorHAnsi"/>
          <w:szCs w:val="24"/>
        </w:rPr>
        <w:t>xpressions of intimacy and sexuality;</w:t>
      </w:r>
    </w:p>
    <w:p w14:paraId="430096CF" w14:textId="5A33DE03" w:rsidR="00D4661E"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(d) </w:t>
      </w:r>
      <w:r w:rsidR="00FE0BBC" w:rsidRPr="00583FA8">
        <w:rPr>
          <w:rFonts w:cstheme="minorHAnsi"/>
          <w:szCs w:val="24"/>
        </w:rPr>
        <w:t>P</w:t>
      </w:r>
      <w:r w:rsidR="00D4661E" w:rsidRPr="00583FA8">
        <w:rPr>
          <w:rFonts w:cstheme="minorHAnsi"/>
          <w:szCs w:val="24"/>
        </w:rPr>
        <w:t>ersonal consultations;</w:t>
      </w:r>
    </w:p>
    <w:p w14:paraId="73CA3D97" w14:textId="27FAC57D" w:rsidR="00D4661E"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(e) </w:t>
      </w:r>
      <w:r w:rsidR="00FE0BBC" w:rsidRPr="00583FA8">
        <w:rPr>
          <w:rFonts w:cstheme="minorHAnsi"/>
          <w:szCs w:val="24"/>
        </w:rPr>
        <w:t>P</w:t>
      </w:r>
      <w:r w:rsidR="00D4661E" w:rsidRPr="00583FA8">
        <w:rPr>
          <w:rFonts w:cstheme="minorHAnsi"/>
          <w:szCs w:val="24"/>
        </w:rPr>
        <w:t>ersonal examination;</w:t>
      </w:r>
    </w:p>
    <w:p w14:paraId="7D8869E2" w14:textId="24DB7B44" w:rsidR="00D4661E"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(f) </w:t>
      </w:r>
      <w:r w:rsidR="00FE0BBC" w:rsidRPr="00583FA8">
        <w:rPr>
          <w:rFonts w:cstheme="minorHAnsi"/>
          <w:szCs w:val="24"/>
        </w:rPr>
        <w:t>C</w:t>
      </w:r>
      <w:r w:rsidR="00D4661E" w:rsidRPr="00583FA8">
        <w:rPr>
          <w:rFonts w:cstheme="minorHAnsi"/>
          <w:szCs w:val="24"/>
        </w:rPr>
        <w:t>ircumstances where confidential or sensitive information is being discussed;</w:t>
      </w:r>
    </w:p>
    <w:p w14:paraId="7554EA40" w14:textId="185EF1E0" w:rsidR="00B64655"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(g) </w:t>
      </w:r>
      <w:r w:rsidR="00FE0BBC" w:rsidRPr="00583FA8">
        <w:rPr>
          <w:rFonts w:cstheme="minorHAnsi"/>
          <w:szCs w:val="24"/>
        </w:rPr>
        <w:t>A</w:t>
      </w:r>
      <w:r w:rsidRPr="00583FA8">
        <w:rPr>
          <w:rFonts w:cstheme="minorHAnsi"/>
          <w:szCs w:val="24"/>
        </w:rPr>
        <w:t xml:space="preserve">ccess to bedrooms, toilets and bathrooms. </w:t>
      </w:r>
    </w:p>
    <w:p w14:paraId="2F1AF342" w14:textId="331BE882" w:rsidR="00B64655"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rPr>
      </w:pPr>
      <w:r w:rsidRPr="00583FA8">
        <w:rPr>
          <w:rFonts w:cstheme="minorHAnsi"/>
          <w:szCs w:val="24"/>
        </w:rPr>
        <w:t>6.2.2.</w:t>
      </w:r>
      <w:r w:rsidR="00181F96">
        <w:rPr>
          <w:rFonts w:cstheme="minorHAnsi"/>
          <w:szCs w:val="24"/>
        </w:rPr>
        <w:t xml:space="preserve"> </w:t>
      </w:r>
      <w:r w:rsidR="00A2050F" w:rsidRPr="00181F96">
        <w:rPr>
          <w:rFonts w:cstheme="minorHAnsi"/>
          <w:b/>
          <w:szCs w:val="24"/>
        </w:rPr>
        <w:t>Support</w:t>
      </w:r>
      <w:r w:rsidR="00FE0BBC" w:rsidRPr="00181F96">
        <w:rPr>
          <w:rFonts w:cstheme="minorHAnsi"/>
          <w:b/>
          <w:szCs w:val="24"/>
        </w:rPr>
        <w:t>.</w:t>
      </w:r>
      <w:r w:rsidR="00FE0BBC" w:rsidRPr="00583FA8">
        <w:rPr>
          <w:rFonts w:cstheme="minorHAnsi"/>
          <w:szCs w:val="24"/>
        </w:rPr>
        <w:t xml:space="preserve"> </w:t>
      </w:r>
      <w:r w:rsidRPr="00583FA8">
        <w:rPr>
          <w:rFonts w:cstheme="minorHAnsi"/>
          <w:szCs w:val="24"/>
        </w:rPr>
        <w:t>Each resident receives enhanced support at times of acute distress, in a manner that takes account of their particular needs and preferences and respects their privacy</w:t>
      </w:r>
      <w:r w:rsidR="00A2050F">
        <w:rPr>
          <w:rFonts w:cstheme="minorHAnsi"/>
          <w:szCs w:val="24"/>
        </w:rPr>
        <w:t xml:space="preserve"> and dignity</w:t>
      </w:r>
      <w:r w:rsidRPr="00583FA8">
        <w:rPr>
          <w:rFonts w:cstheme="minorHAnsi"/>
          <w:szCs w:val="24"/>
        </w:rPr>
        <w:t>.</w:t>
      </w:r>
    </w:p>
    <w:p w14:paraId="24A88D1E" w14:textId="0B33316D" w:rsidR="00B64655"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rPr>
      </w:pPr>
      <w:r w:rsidRPr="00583FA8">
        <w:rPr>
          <w:rFonts w:cstheme="minorHAnsi"/>
          <w:szCs w:val="24"/>
        </w:rPr>
        <w:t xml:space="preserve">6.2.3. </w:t>
      </w:r>
      <w:r w:rsidR="00FE0BBC" w:rsidRPr="00583FA8">
        <w:rPr>
          <w:rFonts w:cstheme="minorHAnsi"/>
          <w:b/>
          <w:szCs w:val="24"/>
        </w:rPr>
        <w:t>Consultation.</w:t>
      </w:r>
      <w:r w:rsidR="00FE0BBC" w:rsidRPr="00583FA8">
        <w:rPr>
          <w:rFonts w:cstheme="minorHAnsi"/>
          <w:szCs w:val="24"/>
        </w:rPr>
        <w:t xml:space="preserve"> </w:t>
      </w:r>
      <w:r w:rsidR="00181F96">
        <w:rPr>
          <w:rFonts w:cstheme="minorHAnsi"/>
          <w:szCs w:val="24"/>
        </w:rPr>
        <w:t>The service p</w:t>
      </w:r>
      <w:r w:rsidR="00251605">
        <w:rPr>
          <w:rFonts w:cstheme="minorHAnsi"/>
          <w:szCs w:val="24"/>
        </w:rPr>
        <w:t xml:space="preserve">rovider and </w:t>
      </w:r>
      <w:r w:rsidR="00B22C41">
        <w:rPr>
          <w:rFonts w:cstheme="minorHAnsi"/>
          <w:szCs w:val="24"/>
        </w:rPr>
        <w:t>staff</w:t>
      </w:r>
      <w:r w:rsidRPr="00583FA8">
        <w:rPr>
          <w:rFonts w:cstheme="minorHAnsi"/>
          <w:szCs w:val="24"/>
        </w:rPr>
        <w:t xml:space="preserve"> </w:t>
      </w:r>
      <w:r w:rsidR="00DB599F">
        <w:rPr>
          <w:rFonts w:cstheme="minorHAnsi"/>
          <w:szCs w:val="24"/>
        </w:rPr>
        <w:t>regular</w:t>
      </w:r>
      <w:r w:rsidR="00DB599F" w:rsidRPr="00583FA8">
        <w:rPr>
          <w:rFonts w:cstheme="minorHAnsi"/>
          <w:szCs w:val="24"/>
        </w:rPr>
        <w:t xml:space="preserve">ly </w:t>
      </w:r>
      <w:r w:rsidRPr="00583FA8">
        <w:rPr>
          <w:rFonts w:cstheme="minorHAnsi"/>
          <w:szCs w:val="24"/>
        </w:rPr>
        <w:t xml:space="preserve">consult with residents and seek their views, in particular where the operation and delivery of the </w:t>
      </w:r>
      <w:r w:rsidR="00181F96">
        <w:rPr>
          <w:rFonts w:cstheme="minorHAnsi"/>
          <w:szCs w:val="24"/>
        </w:rPr>
        <w:t>s</w:t>
      </w:r>
      <w:r w:rsidR="00F40807">
        <w:rPr>
          <w:rFonts w:cstheme="minorHAnsi"/>
          <w:szCs w:val="24"/>
        </w:rPr>
        <w:t>ervice</w:t>
      </w:r>
      <w:r w:rsidRPr="00583FA8">
        <w:rPr>
          <w:rFonts w:cstheme="minorHAnsi"/>
          <w:szCs w:val="24"/>
        </w:rPr>
        <w:t xml:space="preserve"> has implications for residents’ privacy</w:t>
      </w:r>
      <w:r w:rsidR="00A2050F">
        <w:rPr>
          <w:rFonts w:cstheme="minorHAnsi"/>
          <w:szCs w:val="24"/>
        </w:rPr>
        <w:t>, dignity</w:t>
      </w:r>
      <w:r w:rsidRPr="00583FA8">
        <w:rPr>
          <w:rFonts w:cstheme="minorHAnsi"/>
          <w:szCs w:val="24"/>
        </w:rPr>
        <w:t xml:space="preserve"> and sense of home. This information is used to improve </w:t>
      </w:r>
      <w:r w:rsidR="00181F96">
        <w:rPr>
          <w:rFonts w:cstheme="minorHAnsi"/>
          <w:szCs w:val="24"/>
        </w:rPr>
        <w:t>s</w:t>
      </w:r>
      <w:r w:rsidR="00F40807">
        <w:rPr>
          <w:rFonts w:cstheme="minorHAnsi"/>
          <w:szCs w:val="24"/>
        </w:rPr>
        <w:t>ervice</w:t>
      </w:r>
      <w:r w:rsidRPr="00583FA8">
        <w:rPr>
          <w:rFonts w:cstheme="minorHAnsi"/>
          <w:szCs w:val="24"/>
        </w:rPr>
        <w:t>s for all residents.</w:t>
      </w:r>
    </w:p>
    <w:p w14:paraId="69955DAB" w14:textId="1602D919" w:rsidR="00B64655" w:rsidRPr="00583FA8"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6.2.4. </w:t>
      </w:r>
      <w:r w:rsidR="00FE0BBC" w:rsidRPr="00583FA8">
        <w:rPr>
          <w:rFonts w:cstheme="minorHAnsi"/>
          <w:b/>
          <w:szCs w:val="24"/>
        </w:rPr>
        <w:t>Bed.</w:t>
      </w:r>
      <w:r w:rsidR="00FE0BBC" w:rsidRPr="00583FA8">
        <w:rPr>
          <w:rFonts w:cstheme="minorHAnsi"/>
          <w:szCs w:val="24"/>
        </w:rPr>
        <w:t xml:space="preserve"> </w:t>
      </w:r>
      <w:r w:rsidRPr="00583FA8">
        <w:rPr>
          <w:rFonts w:cstheme="minorHAnsi"/>
          <w:szCs w:val="24"/>
        </w:rPr>
        <w:t>If a resident is absent, their bed is not made available to other individuals in need of short-term stay.</w:t>
      </w:r>
    </w:p>
    <w:p w14:paraId="3CE1804C" w14:textId="543B5099" w:rsidR="00B64655"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6.2.5. </w:t>
      </w:r>
      <w:r w:rsidR="00FE0BBC" w:rsidRPr="00583FA8">
        <w:rPr>
          <w:rFonts w:cstheme="minorHAnsi"/>
          <w:b/>
          <w:szCs w:val="24"/>
        </w:rPr>
        <w:t>Locks.</w:t>
      </w:r>
      <w:r w:rsidR="00FE0BBC" w:rsidRPr="00583FA8">
        <w:rPr>
          <w:rFonts w:cstheme="minorHAnsi"/>
          <w:szCs w:val="24"/>
        </w:rPr>
        <w:t xml:space="preserve"> </w:t>
      </w:r>
      <w:r w:rsidR="00DB599F">
        <w:rPr>
          <w:rFonts w:cstheme="minorHAnsi"/>
          <w:szCs w:val="24"/>
        </w:rPr>
        <w:t>T</w:t>
      </w:r>
      <w:r w:rsidRPr="00583FA8">
        <w:rPr>
          <w:rFonts w:cstheme="minorHAnsi"/>
          <w:szCs w:val="24"/>
        </w:rPr>
        <w:t>he door</w:t>
      </w:r>
      <w:r w:rsidR="0014764D">
        <w:rPr>
          <w:rFonts w:cstheme="minorHAnsi"/>
          <w:szCs w:val="24"/>
        </w:rPr>
        <w:t>s</w:t>
      </w:r>
      <w:r w:rsidRPr="00583FA8">
        <w:rPr>
          <w:rFonts w:cstheme="minorHAnsi"/>
          <w:szCs w:val="24"/>
        </w:rPr>
        <w:t xml:space="preserve"> to single occupancy </w:t>
      </w:r>
      <w:r w:rsidR="000446C9">
        <w:rPr>
          <w:rFonts w:cstheme="minorHAnsi"/>
          <w:szCs w:val="24"/>
        </w:rPr>
        <w:t>bed</w:t>
      </w:r>
      <w:r w:rsidRPr="00583FA8">
        <w:rPr>
          <w:rFonts w:cstheme="minorHAnsi"/>
          <w:szCs w:val="24"/>
        </w:rPr>
        <w:t xml:space="preserve">rooms </w:t>
      </w:r>
      <w:r w:rsidR="00DB599F">
        <w:rPr>
          <w:rFonts w:cstheme="minorHAnsi"/>
          <w:szCs w:val="24"/>
        </w:rPr>
        <w:t xml:space="preserve">and family accommodation </w:t>
      </w:r>
      <w:r w:rsidRPr="00583FA8">
        <w:rPr>
          <w:rFonts w:cstheme="minorHAnsi"/>
          <w:szCs w:val="24"/>
        </w:rPr>
        <w:t>are fitted with locks suited to</w:t>
      </w:r>
      <w:r w:rsidR="0076219C">
        <w:rPr>
          <w:rFonts w:cstheme="minorHAnsi"/>
          <w:szCs w:val="24"/>
        </w:rPr>
        <w:t xml:space="preserve"> each resident’s capabilities. I</w:t>
      </w:r>
      <w:r w:rsidRPr="00583FA8">
        <w:rPr>
          <w:rFonts w:cstheme="minorHAnsi"/>
          <w:szCs w:val="24"/>
        </w:rPr>
        <w:t xml:space="preserve">t is accessible to </w:t>
      </w:r>
      <w:r w:rsidR="00B22C41">
        <w:rPr>
          <w:rFonts w:cstheme="minorHAnsi"/>
          <w:szCs w:val="24"/>
        </w:rPr>
        <w:t>staff</w:t>
      </w:r>
      <w:r w:rsidRPr="00583FA8">
        <w:rPr>
          <w:rFonts w:cstheme="minorHAnsi"/>
          <w:szCs w:val="24"/>
        </w:rPr>
        <w:t xml:space="preserve"> </w:t>
      </w:r>
      <w:r w:rsidR="0076219C">
        <w:rPr>
          <w:rFonts w:cstheme="minorHAnsi"/>
          <w:szCs w:val="24"/>
        </w:rPr>
        <w:t xml:space="preserve">only </w:t>
      </w:r>
      <w:r w:rsidRPr="00583FA8">
        <w:rPr>
          <w:rFonts w:cstheme="minorHAnsi"/>
          <w:szCs w:val="24"/>
        </w:rPr>
        <w:t xml:space="preserve">in defined circumstances and meets fire safety regulations. The resident is able to </w:t>
      </w:r>
      <w:r w:rsidR="0014764D">
        <w:rPr>
          <w:rFonts w:cstheme="minorHAnsi"/>
          <w:szCs w:val="24"/>
        </w:rPr>
        <w:t xml:space="preserve">make </w:t>
      </w:r>
      <w:r w:rsidRPr="00583FA8">
        <w:rPr>
          <w:rFonts w:cstheme="minorHAnsi"/>
          <w:szCs w:val="24"/>
        </w:rPr>
        <w:t xml:space="preserve">secure their own personal accommodation. </w:t>
      </w:r>
    </w:p>
    <w:p w14:paraId="028FE104" w14:textId="3CAF50D5" w:rsidR="00605C7F" w:rsidRPr="00583FA8" w:rsidRDefault="00605C7F"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6.2.6.</w:t>
      </w:r>
      <w:r>
        <w:rPr>
          <w:rFonts w:cstheme="minorHAnsi"/>
          <w:szCs w:val="24"/>
        </w:rPr>
        <w:t xml:space="preserve"> </w:t>
      </w:r>
      <w:r w:rsidRPr="0097016B">
        <w:rPr>
          <w:rFonts w:eastAsia="Times New Roman" w:cstheme="minorHAnsi"/>
          <w:b/>
          <w:color w:val="000000"/>
          <w:szCs w:val="24"/>
          <w:shd w:val="clear" w:color="auto" w:fill="FFFFFF"/>
        </w:rPr>
        <w:t>Privacy.</w:t>
      </w:r>
      <w:r>
        <w:rPr>
          <w:rFonts w:eastAsia="Times New Roman" w:cstheme="minorHAnsi"/>
          <w:color w:val="000000"/>
          <w:szCs w:val="24"/>
          <w:shd w:val="clear" w:color="auto" w:fill="FFFFFF"/>
        </w:rPr>
        <w:t xml:space="preserve"> </w:t>
      </w:r>
      <w:r w:rsidRPr="004D61FB">
        <w:rPr>
          <w:rFonts w:eastAsia="Times New Roman" w:cstheme="minorHAnsi"/>
          <w:color w:val="000000"/>
          <w:szCs w:val="24"/>
          <w:shd w:val="clear" w:color="auto" w:fill="FFFFFF"/>
        </w:rPr>
        <w:t xml:space="preserve">Except in cases of emergency, residents’ rooms are entered only with prior notification to and consent from residents. </w:t>
      </w:r>
    </w:p>
    <w:p w14:paraId="77945171" w14:textId="61A04A49" w:rsidR="00B64655" w:rsidRDefault="00B6465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6.2.</w:t>
      </w:r>
      <w:r w:rsidR="00605C7F">
        <w:rPr>
          <w:rFonts w:cstheme="minorHAnsi"/>
          <w:szCs w:val="24"/>
        </w:rPr>
        <w:t>7</w:t>
      </w:r>
      <w:r w:rsidRPr="00583FA8">
        <w:rPr>
          <w:rFonts w:cstheme="minorHAnsi"/>
          <w:szCs w:val="24"/>
        </w:rPr>
        <w:t xml:space="preserve">. </w:t>
      </w:r>
      <w:r w:rsidR="00FE0BBC" w:rsidRPr="00583FA8">
        <w:rPr>
          <w:rFonts w:cstheme="minorHAnsi"/>
          <w:b/>
          <w:szCs w:val="24"/>
        </w:rPr>
        <w:t>Property.</w:t>
      </w:r>
      <w:r w:rsidR="00FE0BBC" w:rsidRPr="00583FA8">
        <w:rPr>
          <w:rFonts w:cstheme="minorHAnsi"/>
          <w:szCs w:val="24"/>
        </w:rPr>
        <w:t xml:space="preserve"> </w:t>
      </w:r>
      <w:r w:rsidRPr="00583FA8">
        <w:rPr>
          <w:rFonts w:cstheme="minorHAnsi"/>
          <w:szCs w:val="24"/>
        </w:rPr>
        <w:t>Personal possessions are respected. The</w:t>
      </w:r>
      <w:r w:rsidR="00181F96">
        <w:rPr>
          <w:rFonts w:cstheme="minorHAnsi"/>
          <w:szCs w:val="24"/>
        </w:rPr>
        <w:t xml:space="preserve"> service p</w:t>
      </w:r>
      <w:r w:rsidR="0076219C">
        <w:rPr>
          <w:rFonts w:cstheme="minorHAnsi"/>
          <w:szCs w:val="24"/>
        </w:rPr>
        <w:t>rovider recognises the</w:t>
      </w:r>
      <w:r w:rsidRPr="00583FA8">
        <w:rPr>
          <w:rFonts w:cstheme="minorHAnsi"/>
          <w:szCs w:val="24"/>
        </w:rPr>
        <w:t xml:space="preserve"> importance of particular items of significance and residents are facilitated to keep their personal belongings where possible.</w:t>
      </w:r>
    </w:p>
    <w:p w14:paraId="2799944B" w14:textId="2E2E777C" w:rsidR="002C5EFC" w:rsidRPr="00583FA8" w:rsidRDefault="00CC203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lastRenderedPageBreak/>
        <w:t>6.2.</w:t>
      </w:r>
      <w:r w:rsidR="00605C7F">
        <w:rPr>
          <w:rFonts w:cstheme="minorHAnsi"/>
          <w:szCs w:val="24"/>
        </w:rPr>
        <w:t>8</w:t>
      </w:r>
      <w:r w:rsidR="002C5EFC" w:rsidRPr="00B176FE">
        <w:rPr>
          <w:rFonts w:cstheme="minorHAnsi"/>
          <w:szCs w:val="24"/>
        </w:rPr>
        <w:t>.</w:t>
      </w:r>
      <w:r w:rsidR="002C5EFC">
        <w:rPr>
          <w:rFonts w:cstheme="minorHAnsi"/>
          <w:b/>
          <w:szCs w:val="24"/>
        </w:rPr>
        <w:t xml:space="preserve"> </w:t>
      </w:r>
      <w:r w:rsidR="002C5EFC" w:rsidRPr="00E768B0">
        <w:rPr>
          <w:rFonts w:cstheme="minorHAnsi"/>
          <w:b/>
          <w:szCs w:val="24"/>
        </w:rPr>
        <w:t>Possessions after deportation</w:t>
      </w:r>
      <w:r w:rsidR="002C5EFC">
        <w:rPr>
          <w:rFonts w:cstheme="minorHAnsi"/>
          <w:szCs w:val="24"/>
        </w:rPr>
        <w:t xml:space="preserve">. Where a resident has been deported, the centre will package their belongings in a dignified manner and store them for a reasonable period of time. In cases where the belongings have not been claimed after a reasonable duration of time the centre will dispose of the belongings or donate them to charity. </w:t>
      </w:r>
    </w:p>
    <w:p w14:paraId="4B95FB01" w14:textId="754D88C9" w:rsidR="00B64655" w:rsidRPr="00583FA8" w:rsidRDefault="00CC203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6.2.</w:t>
      </w:r>
      <w:r w:rsidR="00605C7F">
        <w:rPr>
          <w:rFonts w:cstheme="minorHAnsi"/>
          <w:szCs w:val="24"/>
        </w:rPr>
        <w:t>9</w:t>
      </w:r>
      <w:r w:rsidR="00B64655" w:rsidRPr="00583FA8">
        <w:rPr>
          <w:rFonts w:cstheme="minorHAnsi"/>
          <w:szCs w:val="24"/>
        </w:rPr>
        <w:t xml:space="preserve">. </w:t>
      </w:r>
      <w:r w:rsidR="00FE0BBC" w:rsidRPr="00583FA8">
        <w:rPr>
          <w:rFonts w:cstheme="minorHAnsi"/>
          <w:b/>
          <w:szCs w:val="24"/>
        </w:rPr>
        <w:t>Respect for privacy.</w:t>
      </w:r>
      <w:r w:rsidR="00FE0BBC" w:rsidRPr="00583FA8">
        <w:rPr>
          <w:rFonts w:cstheme="minorHAnsi"/>
          <w:szCs w:val="24"/>
        </w:rPr>
        <w:t xml:space="preserve"> </w:t>
      </w:r>
      <w:r w:rsidR="006A10AF">
        <w:rPr>
          <w:rFonts w:cstheme="minorHAnsi"/>
          <w:szCs w:val="24"/>
        </w:rPr>
        <w:t>S</w:t>
      </w:r>
      <w:r w:rsidR="00B22C41">
        <w:rPr>
          <w:rFonts w:cstheme="minorHAnsi"/>
          <w:szCs w:val="24"/>
        </w:rPr>
        <w:t>taff</w:t>
      </w:r>
      <w:r w:rsidR="00B64655" w:rsidRPr="00583FA8">
        <w:rPr>
          <w:rFonts w:cstheme="minorHAnsi"/>
          <w:szCs w:val="24"/>
        </w:rPr>
        <w:t xml:space="preserve"> understand the individual needs of residents and demonstrate respect for the </w:t>
      </w:r>
      <w:r w:rsidR="00A2050F">
        <w:rPr>
          <w:rFonts w:cstheme="minorHAnsi"/>
          <w:szCs w:val="24"/>
        </w:rPr>
        <w:t xml:space="preserve">dignity, </w:t>
      </w:r>
      <w:r w:rsidR="00B64655" w:rsidRPr="00583FA8">
        <w:rPr>
          <w:rFonts w:cstheme="minorHAnsi"/>
          <w:szCs w:val="24"/>
        </w:rPr>
        <w:t>modesty and privacy of the resident.</w:t>
      </w:r>
    </w:p>
    <w:p w14:paraId="6F5E3F7D" w14:textId="1F1A5CC5" w:rsidR="00B64655" w:rsidRPr="00583FA8" w:rsidRDefault="00CC203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6.2.</w:t>
      </w:r>
      <w:r w:rsidR="00605C7F">
        <w:rPr>
          <w:rFonts w:cstheme="minorHAnsi"/>
          <w:szCs w:val="24"/>
        </w:rPr>
        <w:t>10</w:t>
      </w:r>
      <w:r w:rsidR="00B64655" w:rsidRPr="00583FA8">
        <w:rPr>
          <w:rFonts w:cstheme="minorHAnsi"/>
          <w:szCs w:val="24"/>
        </w:rPr>
        <w:t xml:space="preserve">. </w:t>
      </w:r>
      <w:r w:rsidR="00FE0BBC" w:rsidRPr="00583FA8">
        <w:rPr>
          <w:rFonts w:cstheme="minorHAnsi"/>
          <w:b/>
          <w:szCs w:val="24"/>
        </w:rPr>
        <w:t>Mode of address.</w:t>
      </w:r>
      <w:r w:rsidR="00FE0BBC" w:rsidRPr="00583FA8">
        <w:rPr>
          <w:rFonts w:cstheme="minorHAnsi"/>
          <w:szCs w:val="24"/>
        </w:rPr>
        <w:t xml:space="preserve"> </w:t>
      </w:r>
      <w:r w:rsidR="00B64655" w:rsidRPr="00583FA8">
        <w:rPr>
          <w:rFonts w:cstheme="minorHAnsi"/>
          <w:szCs w:val="24"/>
        </w:rPr>
        <w:t>Each resident’s wishes with regard to how they would like to be addressed is ascertained and respected.</w:t>
      </w:r>
    </w:p>
    <w:p w14:paraId="5DDE2B11" w14:textId="44D818E4" w:rsidR="00A2050F" w:rsidRDefault="00CC203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6.2.1</w:t>
      </w:r>
      <w:r w:rsidR="00605C7F">
        <w:rPr>
          <w:rFonts w:cstheme="minorHAnsi"/>
          <w:szCs w:val="24"/>
        </w:rPr>
        <w:t>1</w:t>
      </w:r>
      <w:r w:rsidR="00B64655" w:rsidRPr="00583FA8">
        <w:rPr>
          <w:rFonts w:cstheme="minorHAnsi"/>
          <w:szCs w:val="24"/>
        </w:rPr>
        <w:t xml:space="preserve">. </w:t>
      </w:r>
      <w:r w:rsidR="00A2050F">
        <w:rPr>
          <w:rFonts w:cstheme="minorHAnsi"/>
          <w:b/>
          <w:szCs w:val="24"/>
        </w:rPr>
        <w:t>Autonomy</w:t>
      </w:r>
      <w:r w:rsidR="00FE0BBC" w:rsidRPr="00583FA8">
        <w:rPr>
          <w:rFonts w:cstheme="minorHAnsi"/>
          <w:b/>
          <w:szCs w:val="24"/>
        </w:rPr>
        <w:t>.</w:t>
      </w:r>
      <w:r w:rsidR="00FE0BBC" w:rsidRPr="00583FA8">
        <w:rPr>
          <w:rFonts w:cstheme="minorHAnsi"/>
          <w:szCs w:val="24"/>
        </w:rPr>
        <w:t xml:space="preserve"> </w:t>
      </w:r>
      <w:r w:rsidR="006A10AF">
        <w:rPr>
          <w:rFonts w:cstheme="minorHAnsi"/>
          <w:szCs w:val="24"/>
        </w:rPr>
        <w:t>S</w:t>
      </w:r>
      <w:r w:rsidR="00B22C41">
        <w:rPr>
          <w:rFonts w:cstheme="minorHAnsi"/>
          <w:szCs w:val="24"/>
        </w:rPr>
        <w:t>taff</w:t>
      </w:r>
      <w:r w:rsidR="00B64655" w:rsidRPr="00583FA8">
        <w:rPr>
          <w:rFonts w:cstheme="minorHAnsi"/>
          <w:szCs w:val="24"/>
        </w:rPr>
        <w:t xml:space="preserve"> do not act </w:t>
      </w:r>
      <w:r w:rsidR="00DB599F">
        <w:rPr>
          <w:rFonts w:cstheme="minorHAnsi"/>
          <w:szCs w:val="24"/>
        </w:rPr>
        <w:t xml:space="preserve">or speak </w:t>
      </w:r>
      <w:r w:rsidR="00B64655" w:rsidRPr="00583FA8">
        <w:rPr>
          <w:rFonts w:cstheme="minorHAnsi"/>
          <w:szCs w:val="24"/>
        </w:rPr>
        <w:t xml:space="preserve">for residents in areas they are capable of, and motivated </w:t>
      </w:r>
      <w:r w:rsidR="00047F5C">
        <w:rPr>
          <w:rFonts w:cstheme="minorHAnsi"/>
          <w:szCs w:val="24"/>
        </w:rPr>
        <w:t xml:space="preserve">or supported </w:t>
      </w:r>
      <w:r w:rsidR="00B64655" w:rsidRPr="00583FA8">
        <w:rPr>
          <w:rFonts w:cstheme="minorHAnsi"/>
          <w:szCs w:val="24"/>
        </w:rPr>
        <w:t xml:space="preserve">to manage for themselves. </w:t>
      </w:r>
    </w:p>
    <w:p w14:paraId="319C181F" w14:textId="7489458D" w:rsidR="008F3677" w:rsidRPr="00583FA8" w:rsidRDefault="00CC203D"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rPr>
        <w:sectPr w:rsidR="008F3677" w:rsidRPr="00583FA8" w:rsidSect="00147CEC">
          <w:pgSz w:w="11906" w:h="16838"/>
          <w:pgMar w:top="1440" w:right="1440" w:bottom="1440" w:left="1440" w:header="708" w:footer="708" w:gutter="0"/>
          <w:cols w:space="708"/>
          <w:docGrid w:linePitch="360"/>
        </w:sectPr>
      </w:pPr>
      <w:r>
        <w:t>6.2.1</w:t>
      </w:r>
      <w:r w:rsidR="00605C7F">
        <w:t>2</w:t>
      </w:r>
      <w:r>
        <w:t>.</w:t>
      </w:r>
      <w:r w:rsidR="00A2050F" w:rsidRPr="00765512">
        <w:t xml:space="preserve"> </w:t>
      </w:r>
      <w:r w:rsidR="004943EE">
        <w:rPr>
          <w:b/>
        </w:rPr>
        <w:t>Private i</w:t>
      </w:r>
      <w:r w:rsidR="00A2050F" w:rsidRPr="00765512">
        <w:rPr>
          <w:b/>
        </w:rPr>
        <w:t>nformation.</w:t>
      </w:r>
      <w:r w:rsidR="00A2050F" w:rsidRPr="00765512">
        <w:t xml:space="preserve"> Staff are committed to not sharing or discussing information given by residents in confidence or private lives of residence, except in circumstances where </w:t>
      </w:r>
      <w:r w:rsidR="00406585">
        <w:t xml:space="preserve">a </w:t>
      </w:r>
      <w:r w:rsidR="00A2050F" w:rsidRPr="00765512">
        <w:t>report is made for purposes of child protection or where there is concern for the</w:t>
      </w:r>
      <w:r w:rsidR="00406585">
        <w:t xml:space="preserve"> health,</w:t>
      </w:r>
      <w:r w:rsidR="00A2050F" w:rsidRPr="00765512">
        <w:t xml:space="preserve"> life or safety of the resident themselves</w:t>
      </w:r>
      <w:r w:rsidR="00406585">
        <w:t xml:space="preserve"> or another individual</w:t>
      </w:r>
      <w:r w:rsidR="004A4C39">
        <w:t>.</w:t>
      </w:r>
    </w:p>
    <w:p w14:paraId="242AB6F9" w14:textId="6497E0E8" w:rsidR="00B42036" w:rsidRPr="00583FA8" w:rsidRDefault="00B42036" w:rsidP="00B42036">
      <w:pPr>
        <w:rPr>
          <w:rFonts w:cstheme="minorHAnsi"/>
          <w:b/>
          <w:szCs w:val="24"/>
          <w:u w:val="single"/>
        </w:rPr>
      </w:pPr>
      <w:r w:rsidRPr="00583FA8">
        <w:rPr>
          <w:rFonts w:cstheme="minorHAnsi"/>
          <w:b/>
          <w:szCs w:val="24"/>
          <w:u w:val="single"/>
        </w:rPr>
        <w:lastRenderedPageBreak/>
        <w:t>Standard 6.3</w:t>
      </w:r>
    </w:p>
    <w:p w14:paraId="15BA3E55" w14:textId="13F40C9C" w:rsidR="00B42036" w:rsidRPr="00583FA8" w:rsidRDefault="00B42036" w:rsidP="00B42036">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583FA8">
        <w:rPr>
          <w:rFonts w:cstheme="minorHAnsi"/>
          <w:szCs w:val="24"/>
        </w:rPr>
        <w:t xml:space="preserve">The </w:t>
      </w:r>
      <w:r w:rsidR="009B657D">
        <w:t>service provider</w:t>
      </w:r>
      <w:r w:rsidR="009B657D">
        <w:rPr>
          <w:rFonts w:cstheme="minorHAnsi"/>
          <w:szCs w:val="24"/>
        </w:rPr>
        <w:t xml:space="preserve"> </w:t>
      </w:r>
      <w:r w:rsidR="0076219C">
        <w:rPr>
          <w:rFonts w:cstheme="minorHAnsi"/>
          <w:szCs w:val="24"/>
        </w:rPr>
        <w:t xml:space="preserve">respects and safeguards the dignity of each resident. </w:t>
      </w:r>
    </w:p>
    <w:p w14:paraId="24F60E7C" w14:textId="0CBF2092" w:rsidR="00B42036" w:rsidRPr="00583FA8" w:rsidRDefault="008F3677" w:rsidP="00B42036">
      <w:pPr>
        <w:tabs>
          <w:tab w:val="left" w:pos="1310"/>
        </w:tabs>
        <w:rPr>
          <w:rFonts w:cstheme="minorHAnsi"/>
          <w:b/>
          <w:szCs w:val="24"/>
        </w:rPr>
      </w:pPr>
      <w:r w:rsidRPr="00583FA8">
        <w:rPr>
          <w:rFonts w:cstheme="minorHAnsi"/>
          <w:b/>
          <w:szCs w:val="24"/>
        </w:rPr>
        <w:t>Indicators</w:t>
      </w:r>
    </w:p>
    <w:p w14:paraId="4D54E1B4" w14:textId="6A7D40AB" w:rsidR="00A2050F" w:rsidRDefault="00A2050F" w:rsidP="003B5008">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6.3.1. </w:t>
      </w:r>
      <w:r w:rsidR="004A4C39">
        <w:rPr>
          <w:rFonts w:cstheme="minorHAnsi"/>
          <w:b/>
          <w:szCs w:val="24"/>
        </w:rPr>
        <w:t>Supportive a</w:t>
      </w:r>
      <w:r w:rsidRPr="00E768B0">
        <w:rPr>
          <w:rFonts w:cstheme="minorHAnsi"/>
          <w:b/>
          <w:szCs w:val="24"/>
        </w:rPr>
        <w:t>tmosphere.</w:t>
      </w:r>
      <w:r>
        <w:rPr>
          <w:rFonts w:cstheme="minorHAnsi"/>
          <w:b/>
          <w:szCs w:val="24"/>
        </w:rPr>
        <w:t xml:space="preserve"> </w:t>
      </w:r>
      <w:r w:rsidR="004A4C39">
        <w:rPr>
          <w:rFonts w:cstheme="minorHAnsi"/>
          <w:szCs w:val="24"/>
        </w:rPr>
        <w:t>The service p</w:t>
      </w:r>
      <w:r>
        <w:rPr>
          <w:rFonts w:cstheme="minorHAnsi"/>
          <w:szCs w:val="24"/>
        </w:rPr>
        <w:t>rovider should endeavour to ensure the accommodation centre is a place where residents are free from harm and where there is an open and supportive atmosphere.</w:t>
      </w:r>
    </w:p>
    <w:p w14:paraId="3C5D8360" w14:textId="492ABF36" w:rsidR="002B72BE" w:rsidRPr="00583FA8" w:rsidRDefault="00C673C5" w:rsidP="003B5008">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w:t>
      </w:r>
      <w:r w:rsidR="00B42036" w:rsidRPr="00583FA8">
        <w:rPr>
          <w:rFonts w:cstheme="minorHAnsi"/>
          <w:szCs w:val="24"/>
        </w:rPr>
        <w:t>3.</w:t>
      </w:r>
      <w:r w:rsidR="00A2050F">
        <w:rPr>
          <w:rFonts w:cstheme="minorHAnsi"/>
          <w:szCs w:val="24"/>
        </w:rPr>
        <w:t>3</w:t>
      </w:r>
      <w:r w:rsidR="00B42036" w:rsidRPr="00583FA8">
        <w:rPr>
          <w:rFonts w:cstheme="minorHAnsi"/>
          <w:szCs w:val="24"/>
        </w:rPr>
        <w:t xml:space="preserve">. </w:t>
      </w:r>
      <w:r w:rsidR="0014764D" w:rsidRPr="008962D5">
        <w:rPr>
          <w:rFonts w:cstheme="minorHAnsi"/>
          <w:b/>
          <w:szCs w:val="24"/>
        </w:rPr>
        <w:t>Safety</w:t>
      </w:r>
      <w:r w:rsidR="0014764D">
        <w:rPr>
          <w:rFonts w:cstheme="minorHAnsi"/>
          <w:szCs w:val="24"/>
        </w:rPr>
        <w:t xml:space="preserve"> </w:t>
      </w:r>
      <w:r w:rsidR="004A4C39">
        <w:rPr>
          <w:rFonts w:cstheme="minorHAnsi"/>
          <w:b/>
          <w:szCs w:val="24"/>
        </w:rPr>
        <w:t>s</w:t>
      </w:r>
      <w:r w:rsidR="00FE0BBC" w:rsidRPr="00583FA8">
        <w:rPr>
          <w:rFonts w:cstheme="minorHAnsi"/>
          <w:b/>
          <w:szCs w:val="24"/>
        </w:rPr>
        <w:t>tatement.</w:t>
      </w:r>
      <w:r w:rsidR="00FE0BBC" w:rsidRPr="00583FA8">
        <w:rPr>
          <w:rFonts w:cstheme="minorHAnsi"/>
          <w:szCs w:val="24"/>
        </w:rPr>
        <w:t xml:space="preserve"> </w:t>
      </w:r>
      <w:r w:rsidR="002B72BE" w:rsidRPr="00583FA8">
        <w:rPr>
          <w:rFonts w:cstheme="minorHAnsi"/>
          <w:szCs w:val="24"/>
        </w:rPr>
        <w:t>C</w:t>
      </w:r>
      <w:r w:rsidR="008F3677" w:rsidRPr="00583FA8">
        <w:rPr>
          <w:rFonts w:cstheme="minorHAnsi"/>
          <w:szCs w:val="24"/>
        </w:rPr>
        <w:t>entre</w:t>
      </w:r>
      <w:r w:rsidR="002B72BE" w:rsidRPr="00583FA8">
        <w:rPr>
          <w:rFonts w:cstheme="minorHAnsi"/>
          <w:szCs w:val="24"/>
        </w:rPr>
        <w:t>s</w:t>
      </w:r>
      <w:r w:rsidR="008F3677" w:rsidRPr="00583FA8">
        <w:rPr>
          <w:rFonts w:cstheme="minorHAnsi"/>
          <w:szCs w:val="24"/>
        </w:rPr>
        <w:t xml:space="preserve"> have a visible </w:t>
      </w:r>
      <w:r w:rsidR="002B72BE" w:rsidRPr="00583FA8">
        <w:rPr>
          <w:rFonts w:cstheme="minorHAnsi"/>
          <w:szCs w:val="24"/>
        </w:rPr>
        <w:t>statement on</w:t>
      </w:r>
      <w:r w:rsidR="008F3677" w:rsidRPr="00583FA8">
        <w:rPr>
          <w:rFonts w:cstheme="minorHAnsi"/>
          <w:szCs w:val="24"/>
        </w:rPr>
        <w:t xml:space="preserve"> </w:t>
      </w:r>
      <w:r w:rsidR="002B72BE" w:rsidRPr="00583FA8">
        <w:rPr>
          <w:rFonts w:cstheme="minorHAnsi"/>
          <w:szCs w:val="24"/>
        </w:rPr>
        <w:t xml:space="preserve">the </w:t>
      </w:r>
      <w:r w:rsidR="008F3677" w:rsidRPr="00583FA8">
        <w:rPr>
          <w:rFonts w:cstheme="minorHAnsi"/>
          <w:szCs w:val="24"/>
        </w:rPr>
        <w:t>safety, dignity</w:t>
      </w:r>
      <w:r w:rsidR="004D61FB">
        <w:rPr>
          <w:rFonts w:cstheme="minorHAnsi"/>
          <w:szCs w:val="24"/>
        </w:rPr>
        <w:t>, anti-bullying</w:t>
      </w:r>
      <w:r w:rsidR="008F3677" w:rsidRPr="00583FA8">
        <w:rPr>
          <w:rFonts w:cstheme="minorHAnsi"/>
          <w:szCs w:val="24"/>
        </w:rPr>
        <w:t xml:space="preserve"> and </w:t>
      </w:r>
      <w:r w:rsidR="002B72BE" w:rsidRPr="00583FA8">
        <w:rPr>
          <w:rFonts w:cstheme="minorHAnsi"/>
          <w:szCs w:val="24"/>
        </w:rPr>
        <w:t>anti-</w:t>
      </w:r>
      <w:r w:rsidR="008F3677" w:rsidRPr="00583FA8">
        <w:rPr>
          <w:rFonts w:cstheme="minorHAnsi"/>
          <w:szCs w:val="24"/>
        </w:rPr>
        <w:t xml:space="preserve"> harassment </w:t>
      </w:r>
      <w:r w:rsidR="002B72BE" w:rsidRPr="00583FA8">
        <w:rPr>
          <w:rFonts w:cstheme="minorHAnsi"/>
          <w:szCs w:val="24"/>
        </w:rPr>
        <w:t>policies of the Centre</w:t>
      </w:r>
      <w:r w:rsidR="008F3677" w:rsidRPr="00583FA8">
        <w:rPr>
          <w:rFonts w:cstheme="minorHAnsi"/>
          <w:szCs w:val="24"/>
        </w:rPr>
        <w:t xml:space="preserve">, reminding both residents and </w:t>
      </w:r>
      <w:r w:rsidR="00B22C41">
        <w:rPr>
          <w:rFonts w:cstheme="minorHAnsi"/>
          <w:szCs w:val="24"/>
        </w:rPr>
        <w:t>staff</w:t>
      </w:r>
      <w:r w:rsidR="008F3677" w:rsidRPr="00583FA8">
        <w:rPr>
          <w:rFonts w:cstheme="minorHAnsi"/>
          <w:szCs w:val="24"/>
        </w:rPr>
        <w:t xml:space="preserve"> of their requirement to ensure a safe and </w:t>
      </w:r>
      <w:r w:rsidR="002B72BE" w:rsidRPr="00583FA8">
        <w:rPr>
          <w:rFonts w:cstheme="minorHAnsi"/>
          <w:szCs w:val="24"/>
        </w:rPr>
        <w:t xml:space="preserve">respectful living environment. </w:t>
      </w:r>
      <w:r w:rsidR="0076219C">
        <w:rPr>
          <w:rFonts w:cstheme="minorHAnsi"/>
          <w:szCs w:val="24"/>
        </w:rPr>
        <w:t xml:space="preserve">Disclosure to State services in line with the Statement is immediately actioned. </w:t>
      </w:r>
    </w:p>
    <w:p w14:paraId="0CA69E53" w14:textId="1F683EEB" w:rsidR="002B72BE" w:rsidRPr="00583FA8" w:rsidRDefault="002B72BE" w:rsidP="003B5008">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6.3.</w:t>
      </w:r>
      <w:r w:rsidR="00A2050F">
        <w:rPr>
          <w:rFonts w:cstheme="minorHAnsi"/>
          <w:szCs w:val="24"/>
        </w:rPr>
        <w:t>4</w:t>
      </w:r>
      <w:r w:rsidRPr="00583FA8">
        <w:rPr>
          <w:rFonts w:cstheme="minorHAnsi"/>
          <w:szCs w:val="24"/>
        </w:rPr>
        <w:t xml:space="preserve">. </w:t>
      </w:r>
      <w:r w:rsidR="00FE0BBC" w:rsidRPr="00583FA8">
        <w:rPr>
          <w:rFonts w:cstheme="minorHAnsi"/>
          <w:b/>
          <w:szCs w:val="24"/>
        </w:rPr>
        <w:t>End of life.</w:t>
      </w:r>
      <w:r w:rsidR="00FE0BBC" w:rsidRPr="00583FA8">
        <w:rPr>
          <w:rFonts w:cstheme="minorHAnsi"/>
          <w:szCs w:val="24"/>
        </w:rPr>
        <w:t xml:space="preserve"> </w:t>
      </w:r>
      <w:r w:rsidR="008F3677" w:rsidRPr="00583FA8">
        <w:rPr>
          <w:rFonts w:cstheme="minorHAnsi"/>
          <w:szCs w:val="24"/>
        </w:rPr>
        <w:t xml:space="preserve">Residents </w:t>
      </w:r>
      <w:r w:rsidR="00B42036" w:rsidRPr="00583FA8">
        <w:rPr>
          <w:rFonts w:cstheme="minorHAnsi"/>
          <w:szCs w:val="24"/>
        </w:rPr>
        <w:t>receive care and support at the end of their life that meets their needs and respects their dignity and independence</w:t>
      </w:r>
      <w:r w:rsidRPr="00583FA8">
        <w:rPr>
          <w:rFonts w:cstheme="minorHAnsi"/>
          <w:szCs w:val="24"/>
        </w:rPr>
        <w:t>.</w:t>
      </w:r>
    </w:p>
    <w:p w14:paraId="0C9821CF" w14:textId="0E75C31D" w:rsidR="00804D11" w:rsidRDefault="00671406" w:rsidP="003B5008">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6.3.</w:t>
      </w:r>
      <w:r w:rsidR="00A2050F">
        <w:rPr>
          <w:rFonts w:cstheme="minorHAnsi"/>
          <w:szCs w:val="24"/>
        </w:rPr>
        <w:t>5</w:t>
      </w:r>
      <w:r>
        <w:rPr>
          <w:rFonts w:cstheme="minorHAnsi"/>
          <w:szCs w:val="24"/>
        </w:rPr>
        <w:t>.</w:t>
      </w:r>
      <w:r w:rsidR="002B72BE" w:rsidRPr="00583FA8">
        <w:rPr>
          <w:rFonts w:cstheme="minorHAnsi"/>
          <w:szCs w:val="24"/>
        </w:rPr>
        <w:t xml:space="preserve"> </w:t>
      </w:r>
      <w:r w:rsidR="0014764D">
        <w:rPr>
          <w:rFonts w:cstheme="minorHAnsi"/>
          <w:b/>
          <w:szCs w:val="24"/>
        </w:rPr>
        <w:t>Bereavement</w:t>
      </w:r>
      <w:r w:rsidR="004A4C39">
        <w:rPr>
          <w:rFonts w:cstheme="minorHAnsi"/>
          <w:b/>
          <w:szCs w:val="24"/>
        </w:rPr>
        <w:t xml:space="preserve"> and l</w:t>
      </w:r>
      <w:r w:rsidR="00A2050F">
        <w:rPr>
          <w:rFonts w:cstheme="minorHAnsi"/>
          <w:b/>
          <w:szCs w:val="24"/>
        </w:rPr>
        <w:t>oss</w:t>
      </w:r>
      <w:r w:rsidR="00FE0BBC" w:rsidRPr="00583FA8">
        <w:rPr>
          <w:rFonts w:cstheme="minorHAnsi"/>
          <w:b/>
          <w:szCs w:val="24"/>
        </w:rPr>
        <w:t>.</w:t>
      </w:r>
      <w:r w:rsidR="00FE0BBC" w:rsidRPr="00583FA8">
        <w:rPr>
          <w:rFonts w:cstheme="minorHAnsi"/>
          <w:szCs w:val="24"/>
        </w:rPr>
        <w:t xml:space="preserve"> </w:t>
      </w:r>
      <w:r w:rsidR="004A4C39">
        <w:rPr>
          <w:rFonts w:cstheme="minorHAnsi"/>
          <w:szCs w:val="24"/>
        </w:rPr>
        <w:t>The service p</w:t>
      </w:r>
      <w:r w:rsidR="0076219C">
        <w:rPr>
          <w:rFonts w:cstheme="minorHAnsi"/>
          <w:szCs w:val="24"/>
        </w:rPr>
        <w:t>rovider gives information to r</w:t>
      </w:r>
      <w:r w:rsidR="002B72BE" w:rsidRPr="00583FA8">
        <w:rPr>
          <w:rFonts w:cstheme="minorHAnsi"/>
          <w:szCs w:val="24"/>
        </w:rPr>
        <w:t xml:space="preserve">esidents affected by </w:t>
      </w:r>
      <w:r w:rsidR="00A2050F">
        <w:rPr>
          <w:rFonts w:cstheme="minorHAnsi"/>
          <w:szCs w:val="24"/>
        </w:rPr>
        <w:t xml:space="preserve">bereavement, </w:t>
      </w:r>
      <w:r w:rsidR="002B72BE" w:rsidRPr="00583FA8">
        <w:rPr>
          <w:rFonts w:cstheme="minorHAnsi"/>
          <w:szCs w:val="24"/>
        </w:rPr>
        <w:t xml:space="preserve">grief and loss regarding support </w:t>
      </w:r>
      <w:r w:rsidR="00A2050F">
        <w:rPr>
          <w:rFonts w:cstheme="minorHAnsi"/>
          <w:szCs w:val="24"/>
        </w:rPr>
        <w:t>s</w:t>
      </w:r>
      <w:r w:rsidR="00F40807">
        <w:rPr>
          <w:rFonts w:cstheme="minorHAnsi"/>
          <w:szCs w:val="24"/>
        </w:rPr>
        <w:t>ervice</w:t>
      </w:r>
      <w:r w:rsidR="002B72BE" w:rsidRPr="00583FA8">
        <w:rPr>
          <w:rFonts w:cstheme="minorHAnsi"/>
          <w:szCs w:val="24"/>
        </w:rPr>
        <w:t xml:space="preserve">s locally, especially those </w:t>
      </w:r>
      <w:r w:rsidR="00A2050F">
        <w:rPr>
          <w:rFonts w:cstheme="minorHAnsi"/>
          <w:szCs w:val="24"/>
        </w:rPr>
        <w:t>s</w:t>
      </w:r>
      <w:r w:rsidR="00F40807">
        <w:rPr>
          <w:rFonts w:cstheme="minorHAnsi"/>
          <w:szCs w:val="24"/>
        </w:rPr>
        <w:t>ervice</w:t>
      </w:r>
      <w:r w:rsidR="002B72BE" w:rsidRPr="00583FA8">
        <w:rPr>
          <w:rFonts w:cstheme="minorHAnsi"/>
          <w:szCs w:val="24"/>
        </w:rPr>
        <w:t xml:space="preserve">s offered free of charge or at low cost. This information </w:t>
      </w:r>
      <w:r w:rsidR="00653241" w:rsidRPr="00583FA8">
        <w:rPr>
          <w:rFonts w:cstheme="minorHAnsi"/>
          <w:szCs w:val="24"/>
        </w:rPr>
        <w:t>is</w:t>
      </w:r>
      <w:r w:rsidR="002B72BE" w:rsidRPr="00583FA8">
        <w:rPr>
          <w:rFonts w:cstheme="minorHAnsi"/>
          <w:szCs w:val="24"/>
        </w:rPr>
        <w:t xml:space="preserve"> emphasised if the death occurs of a resident in a centre, to ensure that those affected know how to access support. </w:t>
      </w:r>
    </w:p>
    <w:p w14:paraId="7CAF2B5A" w14:textId="456CCF5A" w:rsidR="00A2050F" w:rsidRPr="00E10CDC" w:rsidRDefault="00A2050F" w:rsidP="00E10CDC">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sectPr w:rsidR="00A2050F" w:rsidRPr="00E10CDC" w:rsidSect="00147CEC">
          <w:pgSz w:w="11906" w:h="16838"/>
          <w:pgMar w:top="1440" w:right="1440" w:bottom="1440" w:left="1440" w:header="708" w:footer="708" w:gutter="0"/>
          <w:cols w:space="708"/>
          <w:docGrid w:linePitch="360"/>
        </w:sectPr>
      </w:pPr>
      <w:r w:rsidRPr="00804D11">
        <w:rPr>
          <w:rFonts w:cstheme="minorHAnsi"/>
          <w:szCs w:val="24"/>
        </w:rPr>
        <w:t>6.3.6</w:t>
      </w:r>
      <w:r w:rsidR="004A4C39">
        <w:rPr>
          <w:rFonts w:cstheme="minorHAnsi"/>
          <w:b/>
          <w:szCs w:val="24"/>
        </w:rPr>
        <w:t xml:space="preserve"> Humane t</w:t>
      </w:r>
      <w:r w:rsidRPr="00804D11">
        <w:rPr>
          <w:rFonts w:cstheme="minorHAnsi"/>
          <w:b/>
          <w:szCs w:val="24"/>
        </w:rPr>
        <w:t xml:space="preserve">reatment. </w:t>
      </w:r>
      <w:r w:rsidR="004A4C39">
        <w:rPr>
          <w:rFonts w:cstheme="minorHAnsi"/>
          <w:szCs w:val="24"/>
        </w:rPr>
        <w:t>The service p</w:t>
      </w:r>
      <w:r w:rsidRPr="00804D11">
        <w:rPr>
          <w:rFonts w:cstheme="minorHAnsi"/>
          <w:szCs w:val="24"/>
        </w:rPr>
        <w:t>rovider ensures that in a situation where accommodation is being withdrawn (transfer or removal) that residents are treate</w:t>
      </w:r>
      <w:r w:rsidR="00765512" w:rsidRPr="00804D11">
        <w:rPr>
          <w:rFonts w:cstheme="minorHAnsi"/>
          <w:szCs w:val="24"/>
        </w:rPr>
        <w:t>d in a humane and dig</w:t>
      </w:r>
      <w:r w:rsidR="00804D11" w:rsidRPr="00804D11">
        <w:rPr>
          <w:rFonts w:cstheme="minorHAnsi"/>
          <w:szCs w:val="24"/>
        </w:rPr>
        <w:t>nified way, which is proportionate, non-discriminatory and ensures each resident’s human rights are protecte</w:t>
      </w:r>
      <w:r w:rsidR="00804D11" w:rsidRPr="00406585">
        <w:rPr>
          <w:rFonts w:cstheme="minorHAnsi"/>
          <w:szCs w:val="24"/>
        </w:rPr>
        <w:t>d.</w:t>
      </w:r>
      <w:r w:rsidR="00406585">
        <w:rPr>
          <w:rFonts w:cstheme="minorHAnsi"/>
          <w:szCs w:val="24"/>
        </w:rPr>
        <w:t xml:space="preserve">  </w:t>
      </w:r>
      <w:r w:rsidR="00406585" w:rsidRPr="00406585">
        <w:rPr>
          <w:rFonts w:eastAsia="Times New Roman" w:cstheme="minorHAnsi"/>
          <w:color w:val="000000"/>
          <w:szCs w:val="24"/>
          <w:shd w:val="clear" w:color="auto" w:fill="FFFFFF"/>
        </w:rPr>
        <w:t>Residents who are transferred or removed from accommodation are also provided with sufficient information about how to contact relevant support services who may be able to assist them.</w:t>
      </w:r>
    </w:p>
    <w:p w14:paraId="52A8197F" w14:textId="4EE1DC52" w:rsidR="00653241" w:rsidRPr="00583FA8" w:rsidRDefault="00B42036" w:rsidP="00B42036">
      <w:pPr>
        <w:rPr>
          <w:rFonts w:cstheme="minorHAnsi"/>
          <w:b/>
          <w:szCs w:val="24"/>
          <w:u w:val="single"/>
        </w:rPr>
      </w:pPr>
      <w:r w:rsidRPr="00583FA8">
        <w:rPr>
          <w:rFonts w:cstheme="minorHAnsi"/>
          <w:b/>
          <w:szCs w:val="24"/>
          <w:u w:val="single"/>
        </w:rPr>
        <w:lastRenderedPageBreak/>
        <w:t>Standard 6</w:t>
      </w:r>
      <w:r w:rsidR="00653241" w:rsidRPr="00583FA8">
        <w:rPr>
          <w:rFonts w:cstheme="minorHAnsi"/>
          <w:b/>
          <w:szCs w:val="24"/>
          <w:u w:val="single"/>
        </w:rPr>
        <w:t>.4</w:t>
      </w:r>
    </w:p>
    <w:p w14:paraId="232F6103" w14:textId="355B7E5A" w:rsidR="00B42036" w:rsidRPr="00583FA8" w:rsidRDefault="0076219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The </w:t>
      </w:r>
      <w:r w:rsidR="009B657D">
        <w:rPr>
          <w:rFonts w:cstheme="minorHAnsi"/>
          <w:szCs w:val="24"/>
        </w:rPr>
        <w:t>service provider</w:t>
      </w:r>
      <w:r>
        <w:rPr>
          <w:rFonts w:cstheme="minorHAnsi"/>
          <w:szCs w:val="24"/>
        </w:rPr>
        <w:t xml:space="preserve"> makes i</w:t>
      </w:r>
      <w:r w:rsidR="00653241" w:rsidRPr="00583FA8">
        <w:rPr>
          <w:rFonts w:cstheme="minorHAnsi"/>
          <w:szCs w:val="24"/>
        </w:rPr>
        <w:t xml:space="preserve">nformation </w:t>
      </w:r>
      <w:r>
        <w:rPr>
          <w:rFonts w:cstheme="minorHAnsi"/>
          <w:szCs w:val="24"/>
        </w:rPr>
        <w:t>available, and communicates this,</w:t>
      </w:r>
      <w:r w:rsidR="00653241" w:rsidRPr="00583FA8">
        <w:rPr>
          <w:rFonts w:cstheme="minorHAnsi"/>
          <w:szCs w:val="24"/>
        </w:rPr>
        <w:t xml:space="preserve"> in an accessible format which is appropriate to any special requirements of residents’ communication needs.</w:t>
      </w:r>
      <w:r w:rsidR="00653241" w:rsidRPr="00583FA8">
        <w:rPr>
          <w:rFonts w:cstheme="minorHAnsi"/>
          <w:b/>
          <w:szCs w:val="24"/>
        </w:rPr>
        <w:t xml:space="preserve"> </w:t>
      </w:r>
    </w:p>
    <w:p w14:paraId="6BA9776B" w14:textId="38DD404F" w:rsidR="00B42036" w:rsidRPr="00583FA8" w:rsidRDefault="002A1031" w:rsidP="008306E0">
      <w:pPr>
        <w:tabs>
          <w:tab w:val="left" w:pos="1310"/>
        </w:tabs>
        <w:jc w:val="both"/>
        <w:rPr>
          <w:rFonts w:cstheme="minorHAnsi"/>
          <w:b/>
          <w:szCs w:val="24"/>
        </w:rPr>
      </w:pPr>
      <w:r w:rsidRPr="00583FA8">
        <w:rPr>
          <w:rFonts w:cstheme="minorHAnsi"/>
          <w:b/>
          <w:szCs w:val="24"/>
        </w:rPr>
        <w:t>Indicators</w:t>
      </w:r>
    </w:p>
    <w:p w14:paraId="188F43DF" w14:textId="66F14062" w:rsidR="00653241" w:rsidRPr="00583FA8" w:rsidRDefault="0067140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6.4</w:t>
      </w:r>
      <w:r w:rsidR="00653241" w:rsidRPr="00583FA8">
        <w:rPr>
          <w:rFonts w:cstheme="minorHAnsi"/>
          <w:szCs w:val="24"/>
        </w:rPr>
        <w:t xml:space="preserve">.1 </w:t>
      </w:r>
      <w:r w:rsidR="00FE0BBC" w:rsidRPr="00583FA8">
        <w:rPr>
          <w:rFonts w:cstheme="minorHAnsi"/>
          <w:b/>
          <w:szCs w:val="24"/>
        </w:rPr>
        <w:t>Literacy.</w:t>
      </w:r>
      <w:r w:rsidR="00FE0BBC" w:rsidRPr="00583FA8">
        <w:rPr>
          <w:rFonts w:cstheme="minorHAnsi"/>
          <w:szCs w:val="24"/>
        </w:rPr>
        <w:t xml:space="preserve"> </w:t>
      </w:r>
      <w:r w:rsidR="00653241" w:rsidRPr="00583FA8">
        <w:rPr>
          <w:rFonts w:cstheme="minorHAnsi"/>
          <w:szCs w:val="24"/>
        </w:rPr>
        <w:t>All communications with residents is cognisant of possible literacy difficulties</w:t>
      </w:r>
      <w:r w:rsidR="004A4C39">
        <w:rPr>
          <w:rFonts w:cstheme="minorHAnsi"/>
          <w:szCs w:val="24"/>
        </w:rPr>
        <w:t xml:space="preserve"> and l</w:t>
      </w:r>
      <w:r w:rsidR="00653241" w:rsidRPr="00583FA8">
        <w:rPr>
          <w:rFonts w:cstheme="minorHAnsi"/>
          <w:szCs w:val="24"/>
        </w:rPr>
        <w:t>iteracy-related barriers</w:t>
      </w:r>
      <w:r w:rsidR="00A2050F">
        <w:rPr>
          <w:rFonts w:cstheme="minorHAnsi"/>
          <w:szCs w:val="24"/>
        </w:rPr>
        <w:t>.</w:t>
      </w:r>
      <w:r w:rsidR="00653241" w:rsidRPr="00583FA8">
        <w:rPr>
          <w:rFonts w:cstheme="minorHAnsi"/>
          <w:szCs w:val="24"/>
        </w:rPr>
        <w:t xml:space="preserve"> </w:t>
      </w:r>
    </w:p>
    <w:p w14:paraId="3AF5B7E6" w14:textId="05A540B1" w:rsidR="00653241" w:rsidRPr="00583FA8" w:rsidRDefault="00653241"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6.4.2 </w:t>
      </w:r>
      <w:r w:rsidR="00FE0BBC" w:rsidRPr="00583FA8">
        <w:rPr>
          <w:rFonts w:cstheme="minorHAnsi"/>
          <w:b/>
          <w:szCs w:val="24"/>
        </w:rPr>
        <w:t>Interpretation and translation.</w:t>
      </w:r>
      <w:r w:rsidR="00FE0BBC" w:rsidRPr="00583FA8">
        <w:rPr>
          <w:rFonts w:cstheme="minorHAnsi"/>
          <w:szCs w:val="24"/>
        </w:rPr>
        <w:t xml:space="preserve"> </w:t>
      </w:r>
      <w:r w:rsidRPr="00583FA8">
        <w:rPr>
          <w:rFonts w:cstheme="minorHAnsi"/>
          <w:szCs w:val="24"/>
        </w:rPr>
        <w:t>Centres use appropriately trained interpreters and translators who are registered with the Irish Translators’ and Interpreters Association and/or Irish</w:t>
      </w:r>
      <w:r w:rsidRPr="00583FA8">
        <w:rPr>
          <w:rFonts w:cstheme="minorHAnsi"/>
          <w:szCs w:val="24"/>
          <w:shd w:val="clear" w:color="auto" w:fill="FFFFFF"/>
        </w:rPr>
        <w:t xml:space="preserve"> Association of Sign Language Interpreters</w:t>
      </w:r>
      <w:r w:rsidRPr="00583FA8">
        <w:rPr>
          <w:rFonts w:cstheme="minorHAnsi"/>
          <w:szCs w:val="24"/>
        </w:rPr>
        <w:t xml:space="preserve"> </w:t>
      </w:r>
      <w:r w:rsidR="00DD04DE">
        <w:rPr>
          <w:rFonts w:cstheme="minorHAnsi"/>
          <w:szCs w:val="24"/>
        </w:rPr>
        <w:t>as relevant</w:t>
      </w:r>
      <w:r w:rsidRPr="00583FA8">
        <w:rPr>
          <w:rFonts w:cstheme="minorHAnsi"/>
          <w:szCs w:val="24"/>
        </w:rPr>
        <w:t xml:space="preserve">. </w:t>
      </w:r>
    </w:p>
    <w:p w14:paraId="66C4E293" w14:textId="467D7E2E" w:rsidR="00653241" w:rsidRPr="00583FA8" w:rsidRDefault="00653241"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6.4.3 </w:t>
      </w:r>
      <w:r w:rsidR="00FE0BBC" w:rsidRPr="00583FA8">
        <w:rPr>
          <w:rFonts w:cstheme="minorHAnsi"/>
          <w:b/>
          <w:szCs w:val="24"/>
        </w:rPr>
        <w:t>Intermediaries.</w:t>
      </w:r>
      <w:r w:rsidR="00FE0BBC" w:rsidRPr="00583FA8">
        <w:rPr>
          <w:rFonts w:cstheme="minorHAnsi"/>
          <w:szCs w:val="24"/>
        </w:rPr>
        <w:t xml:space="preserve"> </w:t>
      </w:r>
      <w:r w:rsidRPr="00583FA8">
        <w:rPr>
          <w:rFonts w:cstheme="minorHAnsi"/>
          <w:szCs w:val="24"/>
        </w:rPr>
        <w:t xml:space="preserve">Intermediaries are only used to </w:t>
      </w:r>
      <w:r w:rsidR="0014764D">
        <w:rPr>
          <w:rFonts w:cstheme="minorHAnsi"/>
          <w:szCs w:val="24"/>
        </w:rPr>
        <w:t xml:space="preserve">interpret, </w:t>
      </w:r>
      <w:r w:rsidRPr="00583FA8">
        <w:rPr>
          <w:rFonts w:cstheme="minorHAnsi"/>
          <w:szCs w:val="24"/>
        </w:rPr>
        <w:t xml:space="preserve">translate or represent resident’s interests if previously discussed and agreed with the resident involved. </w:t>
      </w:r>
    </w:p>
    <w:p w14:paraId="3C0E0024" w14:textId="3AB81EDE" w:rsidR="00A2050F" w:rsidRDefault="00653241"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6.4.4 </w:t>
      </w:r>
      <w:r w:rsidR="00DD04DE">
        <w:rPr>
          <w:rFonts w:cstheme="minorHAnsi"/>
          <w:b/>
          <w:szCs w:val="24"/>
        </w:rPr>
        <w:t xml:space="preserve">Child </w:t>
      </w:r>
      <w:r w:rsidR="0014764D">
        <w:rPr>
          <w:rFonts w:cstheme="minorHAnsi"/>
          <w:b/>
          <w:szCs w:val="24"/>
        </w:rPr>
        <w:t>i</w:t>
      </w:r>
      <w:r w:rsidR="00DD04DE">
        <w:rPr>
          <w:rFonts w:cstheme="minorHAnsi"/>
          <w:b/>
          <w:szCs w:val="24"/>
        </w:rPr>
        <w:t>ntermediaries</w:t>
      </w:r>
      <w:r w:rsidR="00FE0BBC" w:rsidRPr="00583FA8">
        <w:rPr>
          <w:rFonts w:cstheme="minorHAnsi"/>
          <w:b/>
          <w:szCs w:val="24"/>
        </w:rPr>
        <w:t>.</w:t>
      </w:r>
      <w:r w:rsidR="00FE0BBC" w:rsidRPr="00583FA8">
        <w:rPr>
          <w:rFonts w:cstheme="minorHAnsi"/>
          <w:szCs w:val="24"/>
        </w:rPr>
        <w:t xml:space="preserve"> </w:t>
      </w:r>
      <w:r w:rsidRPr="00583FA8">
        <w:rPr>
          <w:rFonts w:cstheme="minorHAnsi"/>
          <w:szCs w:val="24"/>
        </w:rPr>
        <w:t>Children are not used as intermediaries</w:t>
      </w:r>
      <w:r w:rsidR="0014764D">
        <w:rPr>
          <w:rFonts w:cstheme="minorHAnsi"/>
          <w:szCs w:val="24"/>
        </w:rPr>
        <w:t>, interpreters</w:t>
      </w:r>
      <w:r w:rsidRPr="00583FA8">
        <w:rPr>
          <w:rFonts w:cstheme="minorHAnsi"/>
          <w:szCs w:val="24"/>
        </w:rPr>
        <w:t xml:space="preserve"> or translators between their parents and the centre and/or external </w:t>
      </w:r>
      <w:r w:rsidR="004A4C39">
        <w:rPr>
          <w:rFonts w:cstheme="minorHAnsi"/>
          <w:szCs w:val="24"/>
        </w:rPr>
        <w:t>s</w:t>
      </w:r>
      <w:r w:rsidR="00F40807">
        <w:rPr>
          <w:rFonts w:cstheme="minorHAnsi"/>
          <w:szCs w:val="24"/>
        </w:rPr>
        <w:t>ervice</w:t>
      </w:r>
      <w:r w:rsidRPr="00583FA8">
        <w:rPr>
          <w:rFonts w:cstheme="minorHAnsi"/>
          <w:szCs w:val="24"/>
        </w:rPr>
        <w:t xml:space="preserve">s. </w:t>
      </w:r>
    </w:p>
    <w:p w14:paraId="101B24CA" w14:textId="7B119F3C" w:rsidR="008306E0" w:rsidRPr="00583FA8" w:rsidRDefault="002B062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6.4.5 </w:t>
      </w:r>
      <w:r w:rsidR="00A2050F" w:rsidRPr="00583FA8">
        <w:rPr>
          <w:rFonts w:cstheme="minorHAnsi"/>
          <w:b/>
          <w:szCs w:val="24"/>
        </w:rPr>
        <w:t>Communications.</w:t>
      </w:r>
      <w:r w:rsidR="00A2050F" w:rsidRPr="00583FA8">
        <w:rPr>
          <w:rFonts w:cstheme="minorHAnsi"/>
          <w:szCs w:val="24"/>
        </w:rPr>
        <w:t xml:space="preserve"> All communication with r</w:t>
      </w:r>
      <w:r w:rsidR="00CC203D">
        <w:rPr>
          <w:rFonts w:cstheme="minorHAnsi"/>
          <w:szCs w:val="24"/>
        </w:rPr>
        <w:t>esidents is made available in f</w:t>
      </w:r>
      <w:r w:rsidR="00A2050F" w:rsidRPr="00583FA8">
        <w:rPr>
          <w:rFonts w:cstheme="minorHAnsi"/>
          <w:szCs w:val="24"/>
        </w:rPr>
        <w:t>ormats</w:t>
      </w:r>
      <w:r w:rsidR="00A2050F">
        <w:rPr>
          <w:rFonts w:cstheme="minorHAnsi"/>
          <w:szCs w:val="24"/>
        </w:rPr>
        <w:t xml:space="preserve"> accessible for adults and children</w:t>
      </w:r>
      <w:r w:rsidR="00A2050F" w:rsidRPr="00583FA8">
        <w:rPr>
          <w:rFonts w:cstheme="minorHAnsi"/>
          <w:szCs w:val="24"/>
        </w:rPr>
        <w:t xml:space="preserve"> and appropriate to any special requirements of the residents’ communication needs, including residents who have language and literacy barr</w:t>
      </w:r>
      <w:r w:rsidR="00A2050F">
        <w:rPr>
          <w:rFonts w:cstheme="minorHAnsi"/>
          <w:szCs w:val="24"/>
        </w:rPr>
        <w:t>iers, as far as is practicable.</w:t>
      </w:r>
      <w:r w:rsidR="003F234B">
        <w:rPr>
          <w:rFonts w:cstheme="minorHAnsi"/>
          <w:szCs w:val="24"/>
        </w:rPr>
        <w:t xml:space="preserve"> </w:t>
      </w:r>
      <w:r w:rsidR="008306E0">
        <w:rPr>
          <w:rFonts w:cstheme="minorHAnsi"/>
          <w:szCs w:val="24"/>
        </w:rPr>
        <w:t xml:space="preserve">The languages in which information is provided is informed by the profile of the residents. </w:t>
      </w:r>
      <w:r w:rsidR="003F234B">
        <w:rPr>
          <w:rFonts w:cstheme="minorHAnsi"/>
          <w:szCs w:val="24"/>
        </w:rPr>
        <w:t xml:space="preserve">Particular care should be extended to ensure that residents who communicate in lesser-spoken languages do not miss out on important information. </w:t>
      </w:r>
    </w:p>
    <w:p w14:paraId="5B11113A" w14:textId="77777777" w:rsidR="00CC203D" w:rsidRPr="00583FA8" w:rsidRDefault="00CC203D" w:rsidP="00947F9B">
      <w:pPr>
        <w:rPr>
          <w:rFonts w:cstheme="minorHAnsi"/>
          <w:b/>
          <w:szCs w:val="24"/>
        </w:rPr>
        <w:sectPr w:rsidR="00CC203D" w:rsidRPr="00583FA8" w:rsidSect="00147CEC">
          <w:pgSz w:w="11906" w:h="16838"/>
          <w:pgMar w:top="1440" w:right="1440" w:bottom="1440" w:left="1440" w:header="708" w:footer="708" w:gutter="0"/>
          <w:cols w:space="708"/>
          <w:docGrid w:linePitch="360"/>
        </w:sectPr>
      </w:pPr>
    </w:p>
    <w:p w14:paraId="045C9A2D" w14:textId="5009F74A" w:rsidR="009E4E42" w:rsidRPr="00531464" w:rsidRDefault="005F3CF3" w:rsidP="00531464">
      <w:pPr>
        <w:pStyle w:val="Heading2"/>
        <w:rPr>
          <w:b/>
        </w:rPr>
      </w:pPr>
      <w:bookmarkStart w:id="48" w:name="_Toc515540670"/>
      <w:bookmarkStart w:id="49" w:name="_Toc517383993"/>
      <w:bookmarkStart w:id="50" w:name="_Toc530990024"/>
      <w:r w:rsidRPr="00531464">
        <w:rPr>
          <w:b/>
        </w:rPr>
        <w:lastRenderedPageBreak/>
        <w:t xml:space="preserve">THEME 7: </w:t>
      </w:r>
      <w:r w:rsidR="002B4968" w:rsidRPr="00531464">
        <w:rPr>
          <w:b/>
        </w:rPr>
        <w:t>INDIVIDUAL, FAMILY AND COMMUNITY LIFE</w:t>
      </w:r>
      <w:bookmarkEnd w:id="48"/>
      <w:bookmarkEnd w:id="49"/>
      <w:bookmarkEnd w:id="50"/>
    </w:p>
    <w:p w14:paraId="2960AF52" w14:textId="77777777" w:rsidR="009E4E42" w:rsidRPr="00583FA8" w:rsidRDefault="009E4E42" w:rsidP="009E4E42">
      <w:pPr>
        <w:rPr>
          <w:rFonts w:cstheme="minorHAnsi"/>
          <w:szCs w:val="24"/>
        </w:rPr>
      </w:pPr>
    </w:p>
    <w:p w14:paraId="6752CA3F" w14:textId="77777777" w:rsidR="00947F9B" w:rsidRPr="00583FA8" w:rsidRDefault="00947F9B" w:rsidP="00947F9B">
      <w:pPr>
        <w:rPr>
          <w:rFonts w:cstheme="minorHAnsi"/>
          <w:b/>
          <w:szCs w:val="24"/>
          <w:u w:val="single"/>
        </w:rPr>
      </w:pPr>
      <w:r w:rsidRPr="00583FA8">
        <w:rPr>
          <w:rFonts w:cstheme="minorHAnsi"/>
          <w:b/>
          <w:szCs w:val="24"/>
          <w:u w:val="single"/>
        </w:rPr>
        <w:t xml:space="preserve">Standard </w:t>
      </w:r>
      <w:r w:rsidR="002B4968" w:rsidRPr="00583FA8">
        <w:rPr>
          <w:rFonts w:cstheme="minorHAnsi"/>
          <w:b/>
          <w:szCs w:val="24"/>
          <w:u w:val="single"/>
        </w:rPr>
        <w:t>7.1</w:t>
      </w:r>
    </w:p>
    <w:p w14:paraId="6C913799" w14:textId="0EBEBF19" w:rsidR="009E4E42" w:rsidRPr="00583FA8" w:rsidRDefault="00EA029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The </w:t>
      </w:r>
      <w:r w:rsidR="009B657D">
        <w:t>service provider</w:t>
      </w:r>
      <w:r w:rsidR="00DD04DE">
        <w:rPr>
          <w:rFonts w:cstheme="minorHAnsi"/>
          <w:szCs w:val="24"/>
        </w:rPr>
        <w:t xml:space="preserve"> supports and facilitates r</w:t>
      </w:r>
      <w:r w:rsidR="002B4968" w:rsidRPr="00583FA8">
        <w:rPr>
          <w:rFonts w:cstheme="minorHAnsi"/>
          <w:szCs w:val="24"/>
        </w:rPr>
        <w:t>esidents to develop and maintain personal and family relationships.</w:t>
      </w:r>
    </w:p>
    <w:p w14:paraId="377FA04F" w14:textId="7475389E" w:rsidR="00947F9B" w:rsidRPr="00583FA8" w:rsidRDefault="009E4E42" w:rsidP="008306E0">
      <w:pPr>
        <w:tabs>
          <w:tab w:val="left" w:pos="1310"/>
        </w:tabs>
        <w:jc w:val="both"/>
        <w:rPr>
          <w:rFonts w:cstheme="minorHAnsi"/>
          <w:b/>
          <w:szCs w:val="24"/>
        </w:rPr>
      </w:pPr>
      <w:r w:rsidRPr="00583FA8">
        <w:rPr>
          <w:rFonts w:cstheme="minorHAnsi"/>
          <w:b/>
          <w:szCs w:val="24"/>
        </w:rPr>
        <w:t>Indicators</w:t>
      </w:r>
    </w:p>
    <w:p w14:paraId="236A5E5F" w14:textId="52534D28" w:rsidR="00F6183A" w:rsidRPr="00583FA8"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7.</w:t>
      </w:r>
      <w:r w:rsidR="002B4968" w:rsidRPr="00583FA8">
        <w:rPr>
          <w:rFonts w:cstheme="minorHAnsi"/>
          <w:szCs w:val="24"/>
        </w:rPr>
        <w:t xml:space="preserve">1.1. </w:t>
      </w:r>
      <w:r w:rsidR="00FE0BBC" w:rsidRPr="00583FA8">
        <w:rPr>
          <w:rFonts w:cstheme="minorHAnsi"/>
          <w:b/>
          <w:szCs w:val="24"/>
        </w:rPr>
        <w:t>Family and friends</w:t>
      </w:r>
      <w:r w:rsidR="00FE0BBC" w:rsidRPr="00583FA8">
        <w:rPr>
          <w:rFonts w:cstheme="minorHAnsi"/>
          <w:szCs w:val="24"/>
        </w:rPr>
        <w:t xml:space="preserve">. </w:t>
      </w:r>
      <w:r w:rsidR="002B4968" w:rsidRPr="00583FA8">
        <w:rPr>
          <w:rFonts w:cstheme="minorHAnsi"/>
          <w:szCs w:val="24"/>
        </w:rPr>
        <w:t>Residents</w:t>
      </w:r>
      <w:r w:rsidR="00615BC6">
        <w:rPr>
          <w:rFonts w:cstheme="minorHAnsi"/>
          <w:szCs w:val="24"/>
        </w:rPr>
        <w:t>’</w:t>
      </w:r>
      <w:r w:rsidR="002B4968" w:rsidRPr="00583FA8">
        <w:rPr>
          <w:rFonts w:cstheme="minorHAnsi"/>
          <w:szCs w:val="24"/>
        </w:rPr>
        <w:t xml:space="preserve"> friends </w:t>
      </w:r>
      <w:r w:rsidR="009E4E42" w:rsidRPr="00583FA8">
        <w:rPr>
          <w:rFonts w:cstheme="minorHAnsi"/>
          <w:szCs w:val="24"/>
        </w:rPr>
        <w:t xml:space="preserve">and family are welcomed by the </w:t>
      </w:r>
      <w:r w:rsidR="00615BC6">
        <w:rPr>
          <w:rFonts w:cstheme="minorHAnsi"/>
          <w:szCs w:val="24"/>
        </w:rPr>
        <w:t xml:space="preserve">staff and management </w:t>
      </w:r>
      <w:r w:rsidR="002B4968" w:rsidRPr="00583FA8">
        <w:rPr>
          <w:rFonts w:cstheme="minorHAnsi"/>
          <w:szCs w:val="24"/>
        </w:rPr>
        <w:t xml:space="preserve">and they </w:t>
      </w:r>
      <w:r w:rsidR="00F6183A">
        <w:rPr>
          <w:rFonts w:cstheme="minorHAnsi"/>
          <w:szCs w:val="24"/>
        </w:rPr>
        <w:t>are facilitated to</w:t>
      </w:r>
      <w:r w:rsidR="00615BC6">
        <w:rPr>
          <w:rFonts w:cstheme="minorHAnsi"/>
          <w:szCs w:val="24"/>
        </w:rPr>
        <w:t xml:space="preserve"> </w:t>
      </w:r>
      <w:r w:rsidR="002B4968" w:rsidRPr="00583FA8">
        <w:rPr>
          <w:rFonts w:cstheme="minorHAnsi"/>
          <w:szCs w:val="24"/>
        </w:rPr>
        <w:t xml:space="preserve">participate in, and </w:t>
      </w:r>
      <w:r w:rsidR="00F6183A">
        <w:rPr>
          <w:rFonts w:cstheme="minorHAnsi"/>
          <w:szCs w:val="24"/>
        </w:rPr>
        <w:t>be</w:t>
      </w:r>
      <w:r w:rsidR="002B4968" w:rsidRPr="00583FA8">
        <w:rPr>
          <w:rFonts w:cstheme="minorHAnsi"/>
          <w:szCs w:val="24"/>
        </w:rPr>
        <w:t xml:space="preserve"> regularly involved in the resident’s life.  </w:t>
      </w:r>
    </w:p>
    <w:p w14:paraId="0D361D3C" w14:textId="158DA238" w:rsidR="002B4968" w:rsidRPr="00583FA8"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7.</w:t>
      </w:r>
      <w:r w:rsidR="002B4968" w:rsidRPr="00583FA8">
        <w:rPr>
          <w:rFonts w:cstheme="minorHAnsi"/>
          <w:szCs w:val="24"/>
        </w:rPr>
        <w:t>1.</w:t>
      </w:r>
      <w:r w:rsidR="009E2900">
        <w:rPr>
          <w:rFonts w:cstheme="minorHAnsi"/>
          <w:szCs w:val="24"/>
        </w:rPr>
        <w:t>2</w:t>
      </w:r>
      <w:r w:rsidR="002B4968" w:rsidRPr="00583FA8">
        <w:rPr>
          <w:rFonts w:cstheme="minorHAnsi"/>
          <w:szCs w:val="24"/>
        </w:rPr>
        <w:t xml:space="preserve">. </w:t>
      </w:r>
      <w:r w:rsidR="00FE0BBC" w:rsidRPr="00583FA8">
        <w:rPr>
          <w:rFonts w:cstheme="minorHAnsi"/>
          <w:b/>
          <w:szCs w:val="24"/>
        </w:rPr>
        <w:t>Culture and learning</w:t>
      </w:r>
      <w:r w:rsidR="00FE0BBC" w:rsidRPr="00583FA8">
        <w:rPr>
          <w:rFonts w:cstheme="minorHAnsi"/>
          <w:szCs w:val="24"/>
        </w:rPr>
        <w:t xml:space="preserve">. </w:t>
      </w:r>
      <w:r w:rsidR="002B4968" w:rsidRPr="00583FA8">
        <w:rPr>
          <w:rFonts w:cstheme="minorHAnsi"/>
          <w:szCs w:val="24"/>
        </w:rPr>
        <w:t>Families are provided with opportunities for intergenerational learning, knowledge transfer and preservation of culture.</w:t>
      </w:r>
    </w:p>
    <w:p w14:paraId="700C383F" w14:textId="70B7184F" w:rsidR="002B4968" w:rsidRPr="00583FA8"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7.</w:t>
      </w:r>
      <w:r w:rsidR="002B4968" w:rsidRPr="00583FA8">
        <w:rPr>
          <w:rFonts w:cstheme="minorHAnsi"/>
          <w:szCs w:val="24"/>
        </w:rPr>
        <w:t>1.</w:t>
      </w:r>
      <w:r w:rsidR="009E2900">
        <w:rPr>
          <w:rFonts w:cstheme="minorHAnsi"/>
          <w:szCs w:val="24"/>
        </w:rPr>
        <w:t>3</w:t>
      </w:r>
      <w:r w:rsidR="002B4968" w:rsidRPr="00583FA8">
        <w:rPr>
          <w:rFonts w:cstheme="minorHAnsi"/>
          <w:szCs w:val="24"/>
        </w:rPr>
        <w:t xml:space="preserve">. </w:t>
      </w:r>
      <w:r w:rsidR="00FE0BBC" w:rsidRPr="00583FA8">
        <w:rPr>
          <w:rFonts w:cstheme="minorHAnsi"/>
          <w:b/>
          <w:szCs w:val="24"/>
        </w:rPr>
        <w:t>Families</w:t>
      </w:r>
      <w:r w:rsidR="00FE0BBC" w:rsidRPr="00583FA8">
        <w:rPr>
          <w:rFonts w:cstheme="minorHAnsi"/>
          <w:szCs w:val="24"/>
        </w:rPr>
        <w:t xml:space="preserve">. </w:t>
      </w:r>
      <w:r w:rsidR="002B4968" w:rsidRPr="00583FA8">
        <w:rPr>
          <w:rFonts w:cstheme="minorHAnsi"/>
          <w:szCs w:val="24"/>
        </w:rPr>
        <w:t xml:space="preserve">Family unity is respected and promoted by ensuring that families of every kind are accommodated together where appropriate, or facilitated to visit with family members, in a style that promotes family life and in line with </w:t>
      </w:r>
      <w:r w:rsidR="009E4E42" w:rsidRPr="00583FA8">
        <w:rPr>
          <w:rFonts w:cstheme="minorHAnsi"/>
          <w:szCs w:val="24"/>
        </w:rPr>
        <w:t>the best interests of the child.</w:t>
      </w:r>
      <w:r w:rsidR="002B4968" w:rsidRPr="00583FA8">
        <w:rPr>
          <w:rFonts w:cstheme="minorHAnsi"/>
          <w:szCs w:val="24"/>
        </w:rPr>
        <w:t xml:space="preserve"> </w:t>
      </w:r>
    </w:p>
    <w:p w14:paraId="1FD6C498" w14:textId="34C124B4" w:rsidR="002B4968" w:rsidRPr="00583FA8"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7.</w:t>
      </w:r>
      <w:r w:rsidR="002B4968" w:rsidRPr="00583FA8">
        <w:rPr>
          <w:rFonts w:cstheme="minorHAnsi"/>
          <w:szCs w:val="24"/>
        </w:rPr>
        <w:t>1.</w:t>
      </w:r>
      <w:r w:rsidR="009E2900">
        <w:rPr>
          <w:rFonts w:cstheme="minorHAnsi"/>
          <w:szCs w:val="24"/>
        </w:rPr>
        <w:t>4</w:t>
      </w:r>
      <w:r w:rsidR="002B4968" w:rsidRPr="00583FA8">
        <w:rPr>
          <w:rFonts w:cstheme="minorHAnsi"/>
          <w:szCs w:val="24"/>
        </w:rPr>
        <w:t xml:space="preserve">. </w:t>
      </w:r>
      <w:r w:rsidR="00292DBC">
        <w:rPr>
          <w:rFonts w:cstheme="minorHAnsi"/>
          <w:b/>
          <w:szCs w:val="24"/>
        </w:rPr>
        <w:t>Visitors</w:t>
      </w:r>
      <w:r w:rsidR="00FE0BBC" w:rsidRPr="00583FA8">
        <w:rPr>
          <w:rFonts w:cstheme="minorHAnsi"/>
          <w:szCs w:val="24"/>
        </w:rPr>
        <w:t xml:space="preserve">. </w:t>
      </w:r>
      <w:r w:rsidR="004A4C39">
        <w:rPr>
          <w:rFonts w:cstheme="minorHAnsi"/>
          <w:szCs w:val="24"/>
        </w:rPr>
        <w:t>The service p</w:t>
      </w:r>
      <w:r w:rsidR="00DD04DE">
        <w:rPr>
          <w:rFonts w:cstheme="minorHAnsi"/>
          <w:szCs w:val="24"/>
        </w:rPr>
        <w:t>rovider</w:t>
      </w:r>
      <w:r w:rsidR="002B4968" w:rsidRPr="00583FA8">
        <w:rPr>
          <w:rFonts w:cstheme="minorHAnsi"/>
          <w:szCs w:val="24"/>
        </w:rPr>
        <w:t xml:space="preserve"> </w:t>
      </w:r>
      <w:r w:rsidR="009E4E42" w:rsidRPr="00583FA8">
        <w:rPr>
          <w:rFonts w:cstheme="minorHAnsi"/>
          <w:szCs w:val="24"/>
        </w:rPr>
        <w:t>enable</w:t>
      </w:r>
      <w:r w:rsidR="00DD04DE">
        <w:rPr>
          <w:rFonts w:cstheme="minorHAnsi"/>
          <w:szCs w:val="24"/>
        </w:rPr>
        <w:t>s</w:t>
      </w:r>
      <w:r w:rsidR="002B4968" w:rsidRPr="00583FA8">
        <w:rPr>
          <w:rFonts w:cstheme="minorHAnsi"/>
          <w:szCs w:val="24"/>
        </w:rPr>
        <w:t xml:space="preserve"> residents to receive </w:t>
      </w:r>
      <w:r w:rsidR="001772C2">
        <w:rPr>
          <w:rFonts w:cstheme="minorHAnsi"/>
          <w:szCs w:val="24"/>
        </w:rPr>
        <w:t>visitor</w:t>
      </w:r>
      <w:r w:rsidR="002B4968" w:rsidRPr="00583FA8">
        <w:rPr>
          <w:rFonts w:cstheme="minorHAnsi"/>
          <w:szCs w:val="24"/>
        </w:rPr>
        <w:t xml:space="preserve">s in a private space </w:t>
      </w:r>
      <w:r w:rsidR="00AC3089">
        <w:rPr>
          <w:rFonts w:cstheme="minorHAnsi"/>
          <w:szCs w:val="24"/>
        </w:rPr>
        <w:t xml:space="preserve">and in their private rooms </w:t>
      </w:r>
      <w:r w:rsidR="002B4968" w:rsidRPr="00583FA8">
        <w:rPr>
          <w:rFonts w:cstheme="minorHAnsi"/>
          <w:szCs w:val="24"/>
        </w:rPr>
        <w:t xml:space="preserve">in a manner </w:t>
      </w:r>
      <w:r w:rsidR="00AC3089">
        <w:rPr>
          <w:rFonts w:cstheme="minorHAnsi"/>
          <w:szCs w:val="24"/>
        </w:rPr>
        <w:t xml:space="preserve">which is proportionate and that </w:t>
      </w:r>
      <w:r w:rsidR="002B4968" w:rsidRPr="00583FA8">
        <w:rPr>
          <w:rFonts w:cstheme="minorHAnsi"/>
          <w:szCs w:val="24"/>
        </w:rPr>
        <w:t>respects privacy and promotes the safety of residents.</w:t>
      </w:r>
    </w:p>
    <w:p w14:paraId="262C2C48" w14:textId="40D0B757" w:rsidR="002B4968" w:rsidRPr="00583FA8"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7.</w:t>
      </w:r>
      <w:r w:rsidR="00FE0BBC" w:rsidRPr="00583FA8">
        <w:rPr>
          <w:rFonts w:cstheme="minorHAnsi"/>
          <w:szCs w:val="24"/>
        </w:rPr>
        <w:t>1.</w:t>
      </w:r>
      <w:r w:rsidR="009E2900">
        <w:rPr>
          <w:rFonts w:cstheme="minorHAnsi"/>
          <w:szCs w:val="24"/>
        </w:rPr>
        <w:t>5</w:t>
      </w:r>
      <w:r w:rsidR="002B4968" w:rsidRPr="00583FA8">
        <w:rPr>
          <w:rFonts w:cstheme="minorHAnsi"/>
          <w:szCs w:val="24"/>
        </w:rPr>
        <w:t xml:space="preserve">. </w:t>
      </w:r>
      <w:r w:rsidR="00FE0BBC" w:rsidRPr="00583FA8">
        <w:rPr>
          <w:rFonts w:cstheme="minorHAnsi"/>
          <w:b/>
          <w:szCs w:val="24"/>
        </w:rPr>
        <w:t>High volume</w:t>
      </w:r>
      <w:r w:rsidR="00FE0BBC" w:rsidRPr="00583FA8">
        <w:rPr>
          <w:rFonts w:cstheme="minorHAnsi"/>
          <w:szCs w:val="24"/>
        </w:rPr>
        <w:t xml:space="preserve">. </w:t>
      </w:r>
      <w:r w:rsidR="002B4968" w:rsidRPr="00583FA8">
        <w:rPr>
          <w:rFonts w:cstheme="minorHAnsi"/>
          <w:szCs w:val="24"/>
        </w:rPr>
        <w:t xml:space="preserve">Contingency planning </w:t>
      </w:r>
      <w:r w:rsidR="00292DBC">
        <w:rPr>
          <w:rFonts w:cstheme="minorHAnsi"/>
          <w:szCs w:val="24"/>
        </w:rPr>
        <w:t xml:space="preserve">is in </w:t>
      </w:r>
      <w:r w:rsidR="009E4E42" w:rsidRPr="00583FA8">
        <w:rPr>
          <w:rFonts w:cstheme="minorHAnsi"/>
          <w:szCs w:val="24"/>
        </w:rPr>
        <w:t xml:space="preserve">place </w:t>
      </w:r>
      <w:r w:rsidR="00292DBC">
        <w:rPr>
          <w:rFonts w:cstheme="minorHAnsi"/>
          <w:szCs w:val="24"/>
        </w:rPr>
        <w:t xml:space="preserve">in the centre </w:t>
      </w:r>
      <w:r w:rsidR="002B4968" w:rsidRPr="00583FA8">
        <w:rPr>
          <w:rFonts w:cstheme="minorHAnsi"/>
          <w:szCs w:val="24"/>
        </w:rPr>
        <w:t>for times of high volume so as not to infringe on privacy and to avoid overcrowding</w:t>
      </w:r>
      <w:r w:rsidR="009E4E42" w:rsidRPr="00583FA8">
        <w:rPr>
          <w:rFonts w:cstheme="minorHAnsi"/>
          <w:szCs w:val="24"/>
        </w:rPr>
        <w:t>.</w:t>
      </w:r>
    </w:p>
    <w:p w14:paraId="4CFF2C5C" w14:textId="77777777" w:rsidR="009E4E42" w:rsidRPr="00583FA8" w:rsidRDefault="009E4E42" w:rsidP="009E4E42">
      <w:pPr>
        <w:rPr>
          <w:rFonts w:cstheme="minorHAnsi"/>
          <w:b/>
          <w:szCs w:val="24"/>
          <w:u w:val="single"/>
        </w:rPr>
        <w:sectPr w:rsidR="009E4E42" w:rsidRPr="00583FA8" w:rsidSect="00147CEC">
          <w:pgSz w:w="11906" w:h="16838"/>
          <w:pgMar w:top="1440" w:right="1440" w:bottom="1440" w:left="1440" w:header="708" w:footer="708" w:gutter="0"/>
          <w:cols w:space="708"/>
          <w:docGrid w:linePitch="360"/>
        </w:sectPr>
      </w:pPr>
    </w:p>
    <w:p w14:paraId="06219337" w14:textId="59312256" w:rsidR="009E4E42" w:rsidRPr="00583FA8" w:rsidRDefault="009E4E42" w:rsidP="009E4E42">
      <w:pPr>
        <w:rPr>
          <w:rFonts w:cstheme="minorHAnsi"/>
          <w:b/>
          <w:szCs w:val="24"/>
        </w:rPr>
      </w:pPr>
      <w:r w:rsidRPr="00583FA8">
        <w:rPr>
          <w:rFonts w:cstheme="minorHAnsi"/>
          <w:b/>
          <w:szCs w:val="24"/>
          <w:u w:val="single"/>
        </w:rPr>
        <w:lastRenderedPageBreak/>
        <w:t>Standard 7.2</w:t>
      </w:r>
    </w:p>
    <w:p w14:paraId="5119662B" w14:textId="738E036B" w:rsidR="009E4E42" w:rsidRPr="00583FA8" w:rsidRDefault="004A4C3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The service p</w:t>
      </w:r>
      <w:r w:rsidR="00DD04DE">
        <w:rPr>
          <w:rFonts w:cstheme="minorHAnsi"/>
          <w:szCs w:val="24"/>
        </w:rPr>
        <w:t>rovider e</w:t>
      </w:r>
      <w:r w:rsidR="009E4E42" w:rsidRPr="00583FA8">
        <w:rPr>
          <w:rFonts w:cstheme="minorHAnsi"/>
          <w:szCs w:val="24"/>
        </w:rPr>
        <w:t>nsure</w:t>
      </w:r>
      <w:r w:rsidR="00DD04DE">
        <w:rPr>
          <w:rFonts w:cstheme="minorHAnsi"/>
          <w:szCs w:val="24"/>
        </w:rPr>
        <w:t>s that</w:t>
      </w:r>
      <w:r w:rsidR="009E4E42" w:rsidRPr="00583FA8">
        <w:rPr>
          <w:rFonts w:cstheme="minorHAnsi"/>
          <w:szCs w:val="24"/>
        </w:rPr>
        <w:t xml:space="preserve"> public </w:t>
      </w:r>
      <w:r w:rsidR="00DD04DE">
        <w:rPr>
          <w:rFonts w:cstheme="minorHAnsi"/>
          <w:szCs w:val="24"/>
        </w:rPr>
        <w:t>s</w:t>
      </w:r>
      <w:r w:rsidR="00F40807">
        <w:rPr>
          <w:rFonts w:cstheme="minorHAnsi"/>
          <w:szCs w:val="24"/>
        </w:rPr>
        <w:t>ervice</w:t>
      </w:r>
      <w:r w:rsidR="009E4E42" w:rsidRPr="00583FA8">
        <w:rPr>
          <w:rFonts w:cstheme="minorHAnsi"/>
          <w:szCs w:val="24"/>
        </w:rPr>
        <w:t>s, healthcare, education, community supports and leisure activities are accessible to residents</w:t>
      </w:r>
      <w:r w:rsidR="0060734D">
        <w:rPr>
          <w:rFonts w:cstheme="minorHAnsi"/>
          <w:szCs w:val="24"/>
        </w:rPr>
        <w:t>, including children and young people,</w:t>
      </w:r>
      <w:r w:rsidR="009E4E42" w:rsidRPr="00583FA8">
        <w:rPr>
          <w:rFonts w:cstheme="minorHAnsi"/>
          <w:szCs w:val="24"/>
        </w:rPr>
        <w:t xml:space="preserve"> and where necessary through the provision of a dedicated </w:t>
      </w:r>
      <w:r w:rsidR="004F7999">
        <w:rPr>
          <w:rFonts w:cstheme="minorHAnsi"/>
          <w:szCs w:val="24"/>
        </w:rPr>
        <w:t xml:space="preserve">and adequate </w:t>
      </w:r>
      <w:r w:rsidR="009E4E42" w:rsidRPr="00583FA8">
        <w:rPr>
          <w:rFonts w:cstheme="minorHAnsi"/>
          <w:szCs w:val="24"/>
        </w:rPr>
        <w:t xml:space="preserve">transport </w:t>
      </w:r>
      <w:r w:rsidR="00EA029B">
        <w:rPr>
          <w:rFonts w:cstheme="minorHAnsi"/>
          <w:szCs w:val="24"/>
        </w:rPr>
        <w:t>s</w:t>
      </w:r>
      <w:r w:rsidR="00F40807">
        <w:rPr>
          <w:rFonts w:cstheme="minorHAnsi"/>
          <w:szCs w:val="24"/>
        </w:rPr>
        <w:t>ervice</w:t>
      </w:r>
      <w:r w:rsidR="009E4E42" w:rsidRPr="00583FA8">
        <w:rPr>
          <w:rFonts w:cstheme="minorHAnsi"/>
          <w:szCs w:val="24"/>
        </w:rPr>
        <w:t>.</w:t>
      </w:r>
    </w:p>
    <w:p w14:paraId="6DF8C7C2" w14:textId="77777777" w:rsidR="009E4E42" w:rsidRPr="00583FA8" w:rsidRDefault="009E4E42" w:rsidP="009E4E42">
      <w:pPr>
        <w:tabs>
          <w:tab w:val="left" w:pos="1310"/>
        </w:tabs>
        <w:rPr>
          <w:rFonts w:cstheme="minorHAnsi"/>
          <w:b/>
          <w:szCs w:val="24"/>
        </w:rPr>
      </w:pPr>
      <w:r w:rsidRPr="00583FA8">
        <w:rPr>
          <w:rFonts w:cstheme="minorHAnsi"/>
          <w:b/>
          <w:szCs w:val="24"/>
        </w:rPr>
        <w:t>Indicators</w:t>
      </w:r>
    </w:p>
    <w:p w14:paraId="1A0797D0" w14:textId="77777777" w:rsidR="0060734D"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7.2</w:t>
      </w:r>
      <w:r w:rsidR="009E4E42" w:rsidRPr="00583FA8">
        <w:rPr>
          <w:rFonts w:cstheme="minorHAnsi"/>
          <w:szCs w:val="24"/>
        </w:rPr>
        <w:t xml:space="preserve">.1. </w:t>
      </w:r>
      <w:r w:rsidR="00CF752E">
        <w:rPr>
          <w:rFonts w:cstheme="minorHAnsi"/>
          <w:b/>
          <w:szCs w:val="24"/>
        </w:rPr>
        <w:t>Access</w:t>
      </w:r>
      <w:r w:rsidR="00CC203D">
        <w:rPr>
          <w:rFonts w:cstheme="minorHAnsi"/>
          <w:b/>
          <w:szCs w:val="24"/>
        </w:rPr>
        <w:t xml:space="preserve"> to services</w:t>
      </w:r>
      <w:r w:rsidR="00FE0BBC" w:rsidRPr="00583FA8">
        <w:rPr>
          <w:rFonts w:cstheme="minorHAnsi"/>
          <w:szCs w:val="24"/>
        </w:rPr>
        <w:t xml:space="preserve">. </w:t>
      </w:r>
      <w:r w:rsidR="004A4C39">
        <w:rPr>
          <w:rFonts w:cstheme="minorHAnsi"/>
          <w:szCs w:val="24"/>
        </w:rPr>
        <w:t>The service p</w:t>
      </w:r>
      <w:r w:rsidR="00DD04DE">
        <w:rPr>
          <w:rFonts w:cstheme="minorHAnsi"/>
          <w:szCs w:val="24"/>
        </w:rPr>
        <w:t>rovider facilitates e</w:t>
      </w:r>
      <w:r w:rsidR="009E4E42" w:rsidRPr="00583FA8">
        <w:rPr>
          <w:rFonts w:cstheme="minorHAnsi"/>
          <w:szCs w:val="24"/>
        </w:rPr>
        <w:t xml:space="preserve">asy </w:t>
      </w:r>
      <w:r w:rsidR="00F96930">
        <w:rPr>
          <w:rFonts w:cstheme="minorHAnsi"/>
          <w:szCs w:val="24"/>
        </w:rPr>
        <w:t xml:space="preserve">and safe </w:t>
      </w:r>
      <w:r w:rsidR="009E4E42" w:rsidRPr="00583FA8">
        <w:rPr>
          <w:rFonts w:cstheme="minorHAnsi"/>
          <w:szCs w:val="24"/>
        </w:rPr>
        <w:t xml:space="preserve">access to local recreational, educational, medical, </w:t>
      </w:r>
      <w:r w:rsidR="00047F5C">
        <w:rPr>
          <w:rFonts w:cstheme="minorHAnsi"/>
          <w:szCs w:val="24"/>
        </w:rPr>
        <w:t xml:space="preserve">health and social care, </w:t>
      </w:r>
      <w:r w:rsidR="009E4E42" w:rsidRPr="00583FA8">
        <w:rPr>
          <w:rFonts w:cstheme="minorHAnsi"/>
          <w:szCs w:val="24"/>
        </w:rPr>
        <w:t xml:space="preserve">religious and other </w:t>
      </w:r>
      <w:r w:rsidR="00EA029B">
        <w:rPr>
          <w:rFonts w:cstheme="minorHAnsi"/>
          <w:szCs w:val="24"/>
        </w:rPr>
        <w:t>s</w:t>
      </w:r>
      <w:r w:rsidR="00F40807">
        <w:rPr>
          <w:rFonts w:cstheme="minorHAnsi"/>
          <w:szCs w:val="24"/>
        </w:rPr>
        <w:t>ervice</w:t>
      </w:r>
      <w:r w:rsidR="009E4E42" w:rsidRPr="00583FA8">
        <w:rPr>
          <w:rFonts w:cstheme="minorHAnsi"/>
          <w:szCs w:val="24"/>
        </w:rPr>
        <w:t>s.</w:t>
      </w:r>
    </w:p>
    <w:p w14:paraId="34326FC5" w14:textId="0A99BA14" w:rsidR="009E4E42" w:rsidRPr="00583FA8"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7.2.2. </w:t>
      </w:r>
      <w:r w:rsidR="008962D5">
        <w:rPr>
          <w:rFonts w:cstheme="minorHAnsi"/>
          <w:b/>
          <w:szCs w:val="24"/>
        </w:rPr>
        <w:t xml:space="preserve">Transport </w:t>
      </w:r>
      <w:r w:rsidR="008306E0">
        <w:rPr>
          <w:rFonts w:cstheme="minorHAnsi"/>
          <w:b/>
          <w:szCs w:val="24"/>
        </w:rPr>
        <w:t>s</w:t>
      </w:r>
      <w:r w:rsidR="008962D5">
        <w:rPr>
          <w:rFonts w:cstheme="minorHAnsi"/>
          <w:b/>
          <w:szCs w:val="24"/>
        </w:rPr>
        <w:t>ervice</w:t>
      </w:r>
      <w:r w:rsidR="00FE0BBC" w:rsidRPr="00583FA8">
        <w:rPr>
          <w:rFonts w:cstheme="minorHAnsi"/>
          <w:szCs w:val="24"/>
        </w:rPr>
        <w:t xml:space="preserve">. </w:t>
      </w:r>
      <w:r w:rsidR="004A4C39">
        <w:rPr>
          <w:rFonts w:cstheme="minorHAnsi"/>
          <w:szCs w:val="24"/>
        </w:rPr>
        <w:t>The s</w:t>
      </w:r>
      <w:r w:rsidR="00DD04DE">
        <w:rPr>
          <w:rFonts w:cstheme="minorHAnsi"/>
          <w:szCs w:val="24"/>
        </w:rPr>
        <w:t>ervic</w:t>
      </w:r>
      <w:r w:rsidR="004A4C39">
        <w:rPr>
          <w:rFonts w:cstheme="minorHAnsi"/>
          <w:szCs w:val="24"/>
        </w:rPr>
        <w:t>e p</w:t>
      </w:r>
      <w:r w:rsidR="00DD04DE">
        <w:rPr>
          <w:rFonts w:cstheme="minorHAnsi"/>
          <w:szCs w:val="24"/>
        </w:rPr>
        <w:t>rovider makes available</w:t>
      </w:r>
      <w:r w:rsidR="00DC71EA">
        <w:rPr>
          <w:rFonts w:cstheme="minorHAnsi"/>
          <w:szCs w:val="24"/>
        </w:rPr>
        <w:t xml:space="preserve"> a transport service</w:t>
      </w:r>
      <w:r w:rsidR="009E4E42" w:rsidRPr="00583FA8">
        <w:rPr>
          <w:rFonts w:cstheme="minorHAnsi"/>
          <w:szCs w:val="24"/>
        </w:rPr>
        <w:t xml:space="preserve"> that meets the reasonable needs of residents. </w:t>
      </w:r>
    </w:p>
    <w:p w14:paraId="0DF6A5F9" w14:textId="1652B5C7" w:rsidR="009E4E42" w:rsidRPr="00583FA8"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7.2.3. </w:t>
      </w:r>
      <w:r w:rsidR="00FE0BBC" w:rsidRPr="00583FA8">
        <w:rPr>
          <w:rFonts w:cstheme="minorHAnsi"/>
          <w:b/>
          <w:szCs w:val="24"/>
        </w:rPr>
        <w:t>Retail</w:t>
      </w:r>
      <w:r w:rsidR="00FE0BBC" w:rsidRPr="00583FA8">
        <w:rPr>
          <w:rFonts w:cstheme="minorHAnsi"/>
          <w:szCs w:val="24"/>
        </w:rPr>
        <w:t xml:space="preserve">. </w:t>
      </w:r>
      <w:r w:rsidR="00DD04DE">
        <w:rPr>
          <w:rFonts w:cstheme="minorHAnsi"/>
          <w:szCs w:val="24"/>
        </w:rPr>
        <w:t>T</w:t>
      </w:r>
      <w:r w:rsidR="009E4E42" w:rsidRPr="00583FA8">
        <w:rPr>
          <w:rFonts w:cstheme="minorHAnsi"/>
          <w:szCs w:val="24"/>
        </w:rPr>
        <w:t>aking into consideration the weekly allowance received by residents</w:t>
      </w:r>
      <w:r w:rsidR="004A4C39">
        <w:rPr>
          <w:rFonts w:cstheme="minorHAnsi"/>
          <w:szCs w:val="24"/>
        </w:rPr>
        <w:t>, the service p</w:t>
      </w:r>
      <w:r w:rsidR="00DD04DE">
        <w:rPr>
          <w:rFonts w:cstheme="minorHAnsi"/>
          <w:szCs w:val="24"/>
        </w:rPr>
        <w:t>rovider makes available</w:t>
      </w:r>
      <w:r w:rsidR="009E4E42" w:rsidRPr="00583FA8">
        <w:rPr>
          <w:rFonts w:cstheme="minorHAnsi"/>
          <w:szCs w:val="24"/>
        </w:rPr>
        <w:t xml:space="preserve"> transport to appropriate retail outlets. </w:t>
      </w:r>
    </w:p>
    <w:p w14:paraId="26B977DA" w14:textId="6F301418" w:rsidR="00A2050F" w:rsidRPr="00583FA8"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7.2.4. </w:t>
      </w:r>
      <w:r w:rsidR="00FE0BBC" w:rsidRPr="00583FA8">
        <w:rPr>
          <w:rFonts w:cstheme="minorHAnsi"/>
          <w:b/>
          <w:szCs w:val="24"/>
        </w:rPr>
        <w:t>Consultation</w:t>
      </w:r>
      <w:r w:rsidR="00FE0BBC" w:rsidRPr="00583FA8">
        <w:rPr>
          <w:rFonts w:cstheme="minorHAnsi"/>
          <w:szCs w:val="24"/>
        </w:rPr>
        <w:t xml:space="preserve">. </w:t>
      </w:r>
      <w:r w:rsidR="00A2050F" w:rsidRPr="00583FA8">
        <w:rPr>
          <w:rFonts w:cstheme="minorHAnsi"/>
          <w:szCs w:val="24"/>
        </w:rPr>
        <w:t>All transport plans are drawn up in consultation with residents</w:t>
      </w:r>
      <w:r w:rsidR="00A2050F">
        <w:rPr>
          <w:rFonts w:cstheme="minorHAnsi"/>
          <w:szCs w:val="24"/>
        </w:rPr>
        <w:t xml:space="preserve"> including children and young people</w:t>
      </w:r>
      <w:r w:rsidR="00A2050F" w:rsidRPr="00583FA8">
        <w:rPr>
          <w:rFonts w:cstheme="minorHAnsi"/>
          <w:szCs w:val="24"/>
        </w:rPr>
        <w:t xml:space="preserve"> and include measures for exceptional circumstances.</w:t>
      </w:r>
      <w:r w:rsidR="004A4C39">
        <w:rPr>
          <w:rFonts w:cstheme="minorHAnsi"/>
          <w:szCs w:val="24"/>
        </w:rPr>
        <w:t xml:space="preserve"> </w:t>
      </w:r>
      <w:r w:rsidR="00A2050F">
        <w:rPr>
          <w:rFonts w:cstheme="minorHAnsi"/>
          <w:szCs w:val="24"/>
        </w:rPr>
        <w:t>The plans are reviewed regularly in consultation with residents.</w:t>
      </w:r>
    </w:p>
    <w:p w14:paraId="102CBEAF" w14:textId="25142859" w:rsidR="009E4E42" w:rsidRPr="00583FA8"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7.2.5. </w:t>
      </w:r>
      <w:r w:rsidR="00FE0BBC" w:rsidRPr="00583FA8">
        <w:rPr>
          <w:rFonts w:cstheme="minorHAnsi"/>
          <w:b/>
          <w:szCs w:val="24"/>
        </w:rPr>
        <w:t xml:space="preserve">Transport </w:t>
      </w:r>
      <w:r w:rsidR="00292DBC">
        <w:rPr>
          <w:rFonts w:cstheme="minorHAnsi"/>
          <w:b/>
          <w:szCs w:val="24"/>
        </w:rPr>
        <w:t>information</w:t>
      </w:r>
      <w:r w:rsidR="00FE0BBC" w:rsidRPr="00583FA8">
        <w:rPr>
          <w:rFonts w:cstheme="minorHAnsi"/>
          <w:szCs w:val="24"/>
        </w:rPr>
        <w:t xml:space="preserve">. </w:t>
      </w:r>
      <w:r w:rsidR="009E4E42" w:rsidRPr="00583FA8">
        <w:rPr>
          <w:rFonts w:cstheme="minorHAnsi"/>
          <w:szCs w:val="24"/>
        </w:rPr>
        <w:t xml:space="preserve">Information is provided to residents about all available public and centre transport </w:t>
      </w:r>
      <w:r w:rsidR="00EA029B">
        <w:rPr>
          <w:rFonts w:cstheme="minorHAnsi"/>
          <w:szCs w:val="24"/>
        </w:rPr>
        <w:t>s</w:t>
      </w:r>
      <w:r w:rsidR="00F40807">
        <w:rPr>
          <w:rFonts w:cstheme="minorHAnsi"/>
          <w:szCs w:val="24"/>
        </w:rPr>
        <w:t>ervice</w:t>
      </w:r>
      <w:r w:rsidR="009E4E42" w:rsidRPr="00583FA8">
        <w:rPr>
          <w:rFonts w:cstheme="minorHAnsi"/>
          <w:szCs w:val="24"/>
        </w:rPr>
        <w:t xml:space="preserve">s. </w:t>
      </w:r>
    </w:p>
    <w:p w14:paraId="1F9BF5F9" w14:textId="27498265" w:rsidR="009E4E42" w:rsidRPr="00583FA8"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7.2.6. </w:t>
      </w:r>
      <w:r w:rsidR="00FE0BBC" w:rsidRPr="00583FA8">
        <w:rPr>
          <w:rFonts w:cstheme="minorHAnsi"/>
          <w:b/>
          <w:szCs w:val="24"/>
        </w:rPr>
        <w:t>Vehicles</w:t>
      </w:r>
      <w:r w:rsidR="00FE0BBC" w:rsidRPr="00583FA8">
        <w:rPr>
          <w:rFonts w:cstheme="minorHAnsi"/>
          <w:szCs w:val="24"/>
        </w:rPr>
        <w:t xml:space="preserve">. </w:t>
      </w:r>
      <w:r w:rsidR="009E4E42" w:rsidRPr="00583FA8">
        <w:rPr>
          <w:rFonts w:cstheme="minorHAnsi"/>
          <w:szCs w:val="24"/>
        </w:rPr>
        <w:t xml:space="preserve">All vehicles used to transport residents are roadworthy, fit for purpose, regularly </w:t>
      </w:r>
      <w:r w:rsidR="00EA029B">
        <w:rPr>
          <w:rFonts w:cstheme="minorHAnsi"/>
          <w:szCs w:val="24"/>
        </w:rPr>
        <w:t>s</w:t>
      </w:r>
      <w:r w:rsidR="00F40807">
        <w:rPr>
          <w:rFonts w:cstheme="minorHAnsi"/>
          <w:szCs w:val="24"/>
        </w:rPr>
        <w:t>ervice</w:t>
      </w:r>
      <w:r w:rsidR="009E4E42" w:rsidRPr="00583FA8">
        <w:rPr>
          <w:rFonts w:cstheme="minorHAnsi"/>
          <w:szCs w:val="24"/>
        </w:rPr>
        <w:t>d, insured, equipped with appropriate safety equipment and driven by persons who are insured</w:t>
      </w:r>
      <w:r w:rsidR="00F96930">
        <w:rPr>
          <w:rFonts w:cstheme="minorHAnsi"/>
          <w:szCs w:val="24"/>
        </w:rPr>
        <w:t xml:space="preserve"> and </w:t>
      </w:r>
      <w:r w:rsidR="002314DB">
        <w:rPr>
          <w:rFonts w:cstheme="minorHAnsi"/>
          <w:szCs w:val="24"/>
        </w:rPr>
        <w:t>G</w:t>
      </w:r>
      <w:r w:rsidR="00F96930">
        <w:rPr>
          <w:rFonts w:cstheme="minorHAnsi"/>
          <w:szCs w:val="24"/>
        </w:rPr>
        <w:t>arda vetted</w:t>
      </w:r>
      <w:r w:rsidR="009E4E42" w:rsidRPr="00583FA8">
        <w:rPr>
          <w:rFonts w:cstheme="minorHAnsi"/>
          <w:szCs w:val="24"/>
        </w:rPr>
        <w:t>.</w:t>
      </w:r>
    </w:p>
    <w:p w14:paraId="3D38265A" w14:textId="798A41DA" w:rsidR="009E4E42" w:rsidRPr="00583FA8"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sectPr w:rsidR="009E4E42" w:rsidRPr="00583FA8" w:rsidSect="00147CEC">
          <w:pgSz w:w="11906" w:h="16838"/>
          <w:pgMar w:top="1440" w:right="1440" w:bottom="1440" w:left="1440" w:header="708" w:footer="708" w:gutter="0"/>
          <w:cols w:space="708"/>
          <w:docGrid w:linePitch="360"/>
        </w:sectPr>
      </w:pPr>
      <w:r w:rsidRPr="00583FA8">
        <w:rPr>
          <w:rFonts w:cstheme="minorHAnsi"/>
          <w:szCs w:val="24"/>
        </w:rPr>
        <w:t xml:space="preserve">7.2.7. </w:t>
      </w:r>
      <w:r w:rsidR="00CA7940">
        <w:rPr>
          <w:rFonts w:cstheme="minorHAnsi"/>
          <w:b/>
          <w:szCs w:val="24"/>
        </w:rPr>
        <w:t>Transport for c</w:t>
      </w:r>
      <w:r w:rsidR="00FE0BBC" w:rsidRPr="00583FA8">
        <w:rPr>
          <w:rFonts w:cstheme="minorHAnsi"/>
          <w:b/>
          <w:szCs w:val="24"/>
        </w:rPr>
        <w:t>hildren</w:t>
      </w:r>
      <w:r w:rsidR="000446C9">
        <w:rPr>
          <w:rFonts w:cstheme="minorHAnsi"/>
          <w:b/>
          <w:szCs w:val="24"/>
        </w:rPr>
        <w:t xml:space="preserve"> and young people</w:t>
      </w:r>
      <w:r w:rsidR="00FE0BBC" w:rsidRPr="00583FA8">
        <w:rPr>
          <w:rFonts w:cstheme="minorHAnsi"/>
          <w:szCs w:val="24"/>
        </w:rPr>
        <w:t xml:space="preserve">. </w:t>
      </w:r>
      <w:r w:rsidR="004A4C39">
        <w:rPr>
          <w:rFonts w:cstheme="minorHAnsi"/>
          <w:szCs w:val="24"/>
        </w:rPr>
        <w:t>The service p</w:t>
      </w:r>
      <w:r w:rsidR="00DD04DE">
        <w:rPr>
          <w:rFonts w:cstheme="minorHAnsi"/>
          <w:szCs w:val="24"/>
        </w:rPr>
        <w:t xml:space="preserve">rovider </w:t>
      </w:r>
      <w:r w:rsidR="004A4C39">
        <w:rPr>
          <w:rFonts w:cstheme="minorHAnsi"/>
          <w:szCs w:val="24"/>
        </w:rPr>
        <w:t>ensures that t</w:t>
      </w:r>
      <w:r w:rsidR="00CA7940">
        <w:rPr>
          <w:rFonts w:cstheme="minorHAnsi"/>
          <w:szCs w:val="24"/>
        </w:rPr>
        <w:t xml:space="preserve">ransport shall be </w:t>
      </w:r>
      <w:r w:rsidR="00CA7940" w:rsidRPr="00583FA8">
        <w:rPr>
          <w:rFonts w:cstheme="minorHAnsi"/>
          <w:szCs w:val="24"/>
        </w:rPr>
        <w:t>specifically provided</w:t>
      </w:r>
      <w:r w:rsidR="00F96930">
        <w:rPr>
          <w:rFonts w:cstheme="minorHAnsi"/>
          <w:szCs w:val="24"/>
        </w:rPr>
        <w:t>, where necessary,</w:t>
      </w:r>
      <w:r w:rsidR="00CA7940" w:rsidRPr="00583FA8">
        <w:rPr>
          <w:rFonts w:cstheme="minorHAnsi"/>
          <w:szCs w:val="24"/>
        </w:rPr>
        <w:t xml:space="preserve"> that meets the </w:t>
      </w:r>
      <w:r w:rsidR="004048D0">
        <w:rPr>
          <w:rFonts w:cstheme="minorHAnsi"/>
          <w:szCs w:val="24"/>
        </w:rPr>
        <w:t xml:space="preserve">reasonable </w:t>
      </w:r>
      <w:r w:rsidR="00CA7940" w:rsidRPr="00583FA8">
        <w:rPr>
          <w:rFonts w:cstheme="minorHAnsi"/>
          <w:szCs w:val="24"/>
        </w:rPr>
        <w:t xml:space="preserve">needs of children attending </w:t>
      </w:r>
      <w:r w:rsidR="00CA7940" w:rsidRPr="009E281B">
        <w:rPr>
          <w:rFonts w:cstheme="minorHAnsi"/>
          <w:szCs w:val="24"/>
        </w:rPr>
        <w:t>off-site crèche, pre-school</w:t>
      </w:r>
      <w:r w:rsidR="007A699A">
        <w:rPr>
          <w:rFonts w:cstheme="minorHAnsi"/>
          <w:szCs w:val="24"/>
        </w:rPr>
        <w:t xml:space="preserve">, </w:t>
      </w:r>
      <w:r w:rsidR="00CA7940">
        <w:rPr>
          <w:rFonts w:cstheme="minorHAnsi"/>
          <w:szCs w:val="24"/>
        </w:rPr>
        <w:t xml:space="preserve">extra-curricular </w:t>
      </w:r>
      <w:r w:rsidR="007A699A">
        <w:rPr>
          <w:rFonts w:cstheme="minorHAnsi"/>
          <w:szCs w:val="24"/>
        </w:rPr>
        <w:t xml:space="preserve">and socialisation </w:t>
      </w:r>
      <w:r w:rsidR="00CA7940">
        <w:rPr>
          <w:rFonts w:cstheme="minorHAnsi"/>
          <w:szCs w:val="24"/>
        </w:rPr>
        <w:t>activities</w:t>
      </w:r>
      <w:r w:rsidR="0060734D">
        <w:rPr>
          <w:rFonts w:cstheme="minorHAnsi"/>
          <w:szCs w:val="24"/>
        </w:rPr>
        <w:t>, including youth groups</w:t>
      </w:r>
      <w:r w:rsidR="006C62E8">
        <w:rPr>
          <w:rFonts w:cstheme="minorHAnsi"/>
          <w:szCs w:val="24"/>
        </w:rPr>
        <w:t xml:space="preserve">. </w:t>
      </w:r>
    </w:p>
    <w:p w14:paraId="3A725AC3" w14:textId="4EA78414" w:rsidR="009E4E42" w:rsidRPr="00583FA8" w:rsidRDefault="009E4E42" w:rsidP="009E4E42">
      <w:pPr>
        <w:rPr>
          <w:rFonts w:cstheme="minorHAnsi"/>
          <w:b/>
          <w:szCs w:val="24"/>
          <w:u w:val="single"/>
        </w:rPr>
      </w:pPr>
      <w:r w:rsidRPr="00583FA8">
        <w:rPr>
          <w:rFonts w:cstheme="minorHAnsi"/>
          <w:b/>
          <w:szCs w:val="24"/>
          <w:u w:val="single"/>
        </w:rPr>
        <w:lastRenderedPageBreak/>
        <w:t>Standard 7.3</w:t>
      </w:r>
    </w:p>
    <w:p w14:paraId="5010C6B4" w14:textId="21D39A31" w:rsidR="009E4E42" w:rsidRPr="00583FA8" w:rsidRDefault="00DD04D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The </w:t>
      </w:r>
      <w:r w:rsidR="009B657D">
        <w:rPr>
          <w:rFonts w:cstheme="minorHAnsi"/>
          <w:szCs w:val="24"/>
        </w:rPr>
        <w:t>s</w:t>
      </w:r>
      <w:r>
        <w:rPr>
          <w:rFonts w:cstheme="minorHAnsi"/>
          <w:szCs w:val="24"/>
        </w:rPr>
        <w:t xml:space="preserve">ervice </w:t>
      </w:r>
      <w:r w:rsidR="009B657D">
        <w:rPr>
          <w:rFonts w:cstheme="minorHAnsi"/>
          <w:szCs w:val="24"/>
        </w:rPr>
        <w:t>p</w:t>
      </w:r>
      <w:r>
        <w:rPr>
          <w:rFonts w:cstheme="minorHAnsi"/>
          <w:szCs w:val="24"/>
        </w:rPr>
        <w:t>rovider supports and facilitates residents</w:t>
      </w:r>
      <w:r w:rsidR="0060734D">
        <w:rPr>
          <w:rFonts w:cstheme="minorHAnsi"/>
          <w:szCs w:val="24"/>
        </w:rPr>
        <w:t>, including children and young people,</w:t>
      </w:r>
      <w:r w:rsidR="009E4E42" w:rsidRPr="00583FA8">
        <w:rPr>
          <w:rFonts w:cstheme="minorHAnsi"/>
          <w:szCs w:val="24"/>
        </w:rPr>
        <w:t xml:space="preserve"> to integrate and engage with the wider community</w:t>
      </w:r>
      <w:r>
        <w:rPr>
          <w:rFonts w:cstheme="minorHAnsi"/>
          <w:szCs w:val="24"/>
        </w:rPr>
        <w:t xml:space="preserve">, including </w:t>
      </w:r>
      <w:r w:rsidR="00292DBC">
        <w:rPr>
          <w:rFonts w:cstheme="minorHAnsi"/>
          <w:szCs w:val="24"/>
        </w:rPr>
        <w:t xml:space="preserve">through </w:t>
      </w:r>
      <w:r>
        <w:rPr>
          <w:rFonts w:cstheme="minorHAnsi"/>
          <w:szCs w:val="24"/>
        </w:rPr>
        <w:t>engagement with other agencies</w:t>
      </w:r>
      <w:r w:rsidR="009E4E42" w:rsidRPr="00583FA8">
        <w:rPr>
          <w:rFonts w:cstheme="minorHAnsi"/>
          <w:szCs w:val="24"/>
        </w:rPr>
        <w:t xml:space="preserve">. </w:t>
      </w:r>
    </w:p>
    <w:p w14:paraId="4C5EE090" w14:textId="77777777" w:rsidR="009E4E42" w:rsidRPr="00583FA8" w:rsidRDefault="009E4E42" w:rsidP="009E4E42">
      <w:pPr>
        <w:tabs>
          <w:tab w:val="left" w:pos="1310"/>
        </w:tabs>
        <w:rPr>
          <w:rFonts w:cstheme="minorHAnsi"/>
          <w:b/>
          <w:szCs w:val="24"/>
        </w:rPr>
      </w:pPr>
      <w:r w:rsidRPr="00583FA8">
        <w:rPr>
          <w:rFonts w:cstheme="minorHAnsi"/>
          <w:b/>
          <w:szCs w:val="24"/>
        </w:rPr>
        <w:t>Indicators</w:t>
      </w:r>
    </w:p>
    <w:p w14:paraId="207E8BF0" w14:textId="276C7823" w:rsidR="00CA7940" w:rsidRPr="009B657D"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u w:val="single"/>
        </w:rPr>
      </w:pPr>
      <w:r w:rsidRPr="00583FA8">
        <w:rPr>
          <w:rFonts w:cstheme="minorHAnsi"/>
          <w:szCs w:val="24"/>
        </w:rPr>
        <w:t>7.3</w:t>
      </w:r>
      <w:r w:rsidR="009E4E42" w:rsidRPr="00583FA8">
        <w:rPr>
          <w:rFonts w:cstheme="minorHAnsi"/>
          <w:szCs w:val="24"/>
        </w:rPr>
        <w:t xml:space="preserve">.1. </w:t>
      </w:r>
      <w:r w:rsidR="007C40EC" w:rsidRPr="00583FA8">
        <w:rPr>
          <w:rFonts w:cstheme="minorHAnsi"/>
          <w:b/>
          <w:szCs w:val="24"/>
        </w:rPr>
        <w:t>Integration.</w:t>
      </w:r>
      <w:r w:rsidR="007C40EC" w:rsidRPr="00583FA8">
        <w:rPr>
          <w:rFonts w:cstheme="minorHAnsi"/>
          <w:szCs w:val="24"/>
        </w:rPr>
        <w:t xml:space="preserve"> </w:t>
      </w:r>
      <w:r w:rsidR="004A4C39">
        <w:rPr>
          <w:rFonts w:cstheme="minorHAnsi"/>
          <w:szCs w:val="24"/>
        </w:rPr>
        <w:t>A c</w:t>
      </w:r>
      <w:r w:rsidR="00CA7940" w:rsidRPr="00583FA8">
        <w:rPr>
          <w:rFonts w:cstheme="minorHAnsi"/>
          <w:szCs w:val="24"/>
        </w:rPr>
        <w:t xml:space="preserve">entre integration action plan </w:t>
      </w:r>
      <w:r w:rsidR="00CA7940">
        <w:rPr>
          <w:rFonts w:cstheme="minorHAnsi"/>
          <w:szCs w:val="24"/>
        </w:rPr>
        <w:t>is in place</w:t>
      </w:r>
      <w:r w:rsidR="00CA7940" w:rsidRPr="00583FA8">
        <w:rPr>
          <w:rFonts w:cstheme="minorHAnsi"/>
          <w:szCs w:val="24"/>
        </w:rPr>
        <w:t xml:space="preserve"> to develop and maintain reciprocal linkages </w:t>
      </w:r>
      <w:r w:rsidR="00CA7940">
        <w:rPr>
          <w:rFonts w:cstheme="minorHAnsi"/>
          <w:szCs w:val="24"/>
        </w:rPr>
        <w:t>between</w:t>
      </w:r>
      <w:r w:rsidR="00CA7940" w:rsidRPr="00583FA8">
        <w:rPr>
          <w:rFonts w:cstheme="minorHAnsi"/>
          <w:szCs w:val="24"/>
        </w:rPr>
        <w:t xml:space="preserve"> residents </w:t>
      </w:r>
      <w:r w:rsidR="00CA7940">
        <w:rPr>
          <w:rFonts w:cstheme="minorHAnsi"/>
          <w:szCs w:val="24"/>
        </w:rPr>
        <w:t xml:space="preserve">and </w:t>
      </w:r>
      <w:r w:rsidR="00CA7940" w:rsidRPr="00583FA8">
        <w:rPr>
          <w:rFonts w:cstheme="minorHAnsi"/>
          <w:szCs w:val="24"/>
        </w:rPr>
        <w:t>the local community.</w:t>
      </w:r>
      <w:r w:rsidR="00CA7940">
        <w:rPr>
          <w:rFonts w:cstheme="minorHAnsi"/>
          <w:szCs w:val="24"/>
        </w:rPr>
        <w:t xml:space="preserve"> During and after the development of the plan the service provider will engage with other agencies to facilitate residents</w:t>
      </w:r>
      <w:r w:rsidR="002314DB">
        <w:rPr>
          <w:rFonts w:cstheme="minorHAnsi"/>
          <w:szCs w:val="24"/>
        </w:rPr>
        <w:t>’</w:t>
      </w:r>
      <w:r w:rsidR="00CA7940">
        <w:rPr>
          <w:rFonts w:cstheme="minorHAnsi"/>
          <w:szCs w:val="24"/>
        </w:rPr>
        <w:t xml:space="preserve"> access to a range of services and activities. </w:t>
      </w:r>
    </w:p>
    <w:p w14:paraId="37A93E9B" w14:textId="66146CA0" w:rsidR="009E4E42" w:rsidRPr="00583FA8"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7.3.2.</w:t>
      </w:r>
      <w:r w:rsidR="007C40EC" w:rsidRPr="00583FA8">
        <w:rPr>
          <w:rFonts w:cstheme="minorHAnsi"/>
          <w:szCs w:val="24"/>
        </w:rPr>
        <w:t xml:space="preserve"> </w:t>
      </w:r>
      <w:r w:rsidR="007C40EC" w:rsidRPr="00583FA8">
        <w:rPr>
          <w:rFonts w:cstheme="minorHAnsi"/>
          <w:b/>
          <w:szCs w:val="24"/>
        </w:rPr>
        <w:t xml:space="preserve">Local community. </w:t>
      </w:r>
      <w:r w:rsidR="00DD04DE">
        <w:rPr>
          <w:rFonts w:cstheme="minorHAnsi"/>
          <w:szCs w:val="24"/>
        </w:rPr>
        <w:t>A</w:t>
      </w:r>
      <w:r w:rsidR="009E4E42" w:rsidRPr="00583FA8">
        <w:rPr>
          <w:rFonts w:cstheme="minorHAnsi"/>
          <w:szCs w:val="24"/>
        </w:rPr>
        <w:t xml:space="preserve"> clear communication strategy and action plan</w:t>
      </w:r>
      <w:r w:rsidR="00112FCD">
        <w:rPr>
          <w:rFonts w:cstheme="minorHAnsi"/>
          <w:szCs w:val="24"/>
        </w:rPr>
        <w:t xml:space="preserve"> is in place</w:t>
      </w:r>
      <w:r w:rsidR="009E4E42" w:rsidRPr="00583FA8">
        <w:rPr>
          <w:rFonts w:cstheme="minorHAnsi"/>
          <w:szCs w:val="24"/>
        </w:rPr>
        <w:t xml:space="preserve"> for engagement with the local community. </w:t>
      </w:r>
    </w:p>
    <w:p w14:paraId="72D38278" w14:textId="68D2FFB6" w:rsidR="009E4E42" w:rsidRPr="00583FA8"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7.3.3. </w:t>
      </w:r>
      <w:r w:rsidR="007C40EC" w:rsidRPr="00583FA8">
        <w:rPr>
          <w:rFonts w:cstheme="minorHAnsi"/>
          <w:b/>
          <w:szCs w:val="24"/>
        </w:rPr>
        <w:t>Friends of the Centre.</w:t>
      </w:r>
      <w:r w:rsidR="007C40EC" w:rsidRPr="00583FA8">
        <w:rPr>
          <w:rFonts w:cstheme="minorHAnsi"/>
          <w:szCs w:val="24"/>
        </w:rPr>
        <w:t xml:space="preserve"> </w:t>
      </w:r>
      <w:r w:rsidR="003566E4">
        <w:rPr>
          <w:rFonts w:cstheme="minorHAnsi"/>
          <w:szCs w:val="24"/>
        </w:rPr>
        <w:t xml:space="preserve">The </w:t>
      </w:r>
      <w:r w:rsidR="004A4C39">
        <w:rPr>
          <w:rFonts w:cstheme="minorHAnsi"/>
          <w:szCs w:val="24"/>
        </w:rPr>
        <w:t>s</w:t>
      </w:r>
      <w:r w:rsidR="00F40807">
        <w:rPr>
          <w:rFonts w:cstheme="minorHAnsi"/>
          <w:szCs w:val="24"/>
        </w:rPr>
        <w:t>ervice</w:t>
      </w:r>
      <w:r w:rsidR="004A4C39">
        <w:rPr>
          <w:rFonts w:cstheme="minorHAnsi"/>
          <w:szCs w:val="24"/>
        </w:rPr>
        <w:t xml:space="preserve"> p</w:t>
      </w:r>
      <w:r w:rsidR="00A5527A">
        <w:rPr>
          <w:rFonts w:cstheme="minorHAnsi"/>
          <w:szCs w:val="24"/>
        </w:rPr>
        <w:t>rovider</w:t>
      </w:r>
      <w:r w:rsidR="003566E4">
        <w:rPr>
          <w:rFonts w:cstheme="minorHAnsi"/>
          <w:szCs w:val="24"/>
        </w:rPr>
        <w:t xml:space="preserve"> supports and </w:t>
      </w:r>
      <w:r w:rsidR="00DD04DE">
        <w:rPr>
          <w:rFonts w:cstheme="minorHAnsi"/>
          <w:szCs w:val="24"/>
        </w:rPr>
        <w:t>facilitates</w:t>
      </w:r>
      <w:r w:rsidR="003566E4">
        <w:rPr>
          <w:rFonts w:cstheme="minorHAnsi"/>
          <w:szCs w:val="24"/>
        </w:rPr>
        <w:t xml:space="preserve"> the establishment </w:t>
      </w:r>
      <w:r w:rsidR="00702F03">
        <w:rPr>
          <w:rFonts w:cstheme="minorHAnsi"/>
          <w:szCs w:val="24"/>
        </w:rPr>
        <w:t xml:space="preserve">and regular meeting </w:t>
      </w:r>
      <w:r w:rsidR="003566E4">
        <w:rPr>
          <w:rFonts w:cstheme="minorHAnsi"/>
          <w:szCs w:val="24"/>
        </w:rPr>
        <w:t>of a</w:t>
      </w:r>
      <w:r w:rsidR="009E4E42" w:rsidRPr="00583FA8">
        <w:rPr>
          <w:rFonts w:cstheme="minorHAnsi"/>
          <w:szCs w:val="24"/>
        </w:rPr>
        <w:t xml:space="preserve"> “Friends of the Centre” Group</w:t>
      </w:r>
      <w:r w:rsidR="00702F03">
        <w:rPr>
          <w:rFonts w:cstheme="minorHAnsi"/>
          <w:szCs w:val="24"/>
        </w:rPr>
        <w:t>,</w:t>
      </w:r>
      <w:r w:rsidR="009E4E42" w:rsidRPr="00583FA8">
        <w:rPr>
          <w:rFonts w:cstheme="minorHAnsi"/>
          <w:szCs w:val="24"/>
        </w:rPr>
        <w:t xml:space="preserve"> consisting of residents’ representatives</w:t>
      </w:r>
      <w:r w:rsidR="0060734D">
        <w:rPr>
          <w:rFonts w:cstheme="minorHAnsi"/>
          <w:szCs w:val="24"/>
        </w:rPr>
        <w:t xml:space="preserve"> (including children and young people)</w:t>
      </w:r>
      <w:r w:rsidR="009E4E42" w:rsidRPr="00583FA8">
        <w:rPr>
          <w:rFonts w:cstheme="minorHAnsi"/>
          <w:szCs w:val="24"/>
        </w:rPr>
        <w:t xml:space="preserve">, local statutory </w:t>
      </w:r>
      <w:r w:rsidR="004A4C39">
        <w:rPr>
          <w:rFonts w:cstheme="minorHAnsi"/>
          <w:szCs w:val="24"/>
        </w:rPr>
        <w:t>s</w:t>
      </w:r>
      <w:r w:rsidR="00F40807">
        <w:rPr>
          <w:rFonts w:cstheme="minorHAnsi"/>
          <w:szCs w:val="24"/>
        </w:rPr>
        <w:t>ervice</w:t>
      </w:r>
      <w:r w:rsidR="009E4E42" w:rsidRPr="00583FA8">
        <w:rPr>
          <w:rFonts w:cstheme="minorHAnsi"/>
          <w:szCs w:val="24"/>
        </w:rPr>
        <w:t xml:space="preserve">s and community/voluntary groups. </w:t>
      </w:r>
      <w:r w:rsidR="004A4C39">
        <w:rPr>
          <w:rFonts w:cstheme="minorHAnsi"/>
          <w:szCs w:val="24"/>
        </w:rPr>
        <w:t>The scope and role of the g</w:t>
      </w:r>
      <w:r w:rsidR="00702F03">
        <w:rPr>
          <w:rFonts w:cstheme="minorHAnsi"/>
          <w:szCs w:val="24"/>
        </w:rPr>
        <w:t>roup is agreed by members.</w:t>
      </w:r>
    </w:p>
    <w:p w14:paraId="32E1038B" w14:textId="0B8D5157" w:rsidR="009E4E42"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7.3.4. </w:t>
      </w:r>
      <w:r w:rsidR="007C40EC" w:rsidRPr="00583FA8">
        <w:rPr>
          <w:rFonts w:cstheme="minorHAnsi"/>
          <w:b/>
          <w:szCs w:val="24"/>
        </w:rPr>
        <w:t>Leisure and clubs.</w:t>
      </w:r>
      <w:r w:rsidR="007C40EC" w:rsidRPr="00583FA8">
        <w:rPr>
          <w:rFonts w:cstheme="minorHAnsi"/>
          <w:szCs w:val="24"/>
        </w:rPr>
        <w:t xml:space="preserve"> </w:t>
      </w:r>
      <w:r w:rsidR="004A4C39">
        <w:rPr>
          <w:rFonts w:cstheme="minorHAnsi"/>
          <w:szCs w:val="24"/>
        </w:rPr>
        <w:t>The service p</w:t>
      </w:r>
      <w:r w:rsidR="00DD04DE">
        <w:rPr>
          <w:rFonts w:cstheme="minorHAnsi"/>
          <w:szCs w:val="24"/>
        </w:rPr>
        <w:t>rovider has p</w:t>
      </w:r>
      <w:r w:rsidR="009E4E42" w:rsidRPr="00583FA8">
        <w:rPr>
          <w:rFonts w:cstheme="minorHAnsi"/>
          <w:szCs w:val="24"/>
        </w:rPr>
        <w:t xml:space="preserve">artnership agreements </w:t>
      </w:r>
      <w:r w:rsidR="00112FCD">
        <w:rPr>
          <w:rFonts w:cstheme="minorHAnsi"/>
          <w:szCs w:val="24"/>
        </w:rPr>
        <w:t xml:space="preserve">in place </w:t>
      </w:r>
      <w:r w:rsidR="00DD04DE">
        <w:rPr>
          <w:rFonts w:cstheme="minorHAnsi"/>
          <w:szCs w:val="24"/>
        </w:rPr>
        <w:t>to facilitate</w:t>
      </w:r>
      <w:r w:rsidR="009E4E42" w:rsidRPr="00583FA8">
        <w:rPr>
          <w:rFonts w:cstheme="minorHAnsi"/>
          <w:szCs w:val="24"/>
        </w:rPr>
        <w:t xml:space="preserve"> </w:t>
      </w:r>
      <w:r w:rsidR="00DD04DE">
        <w:rPr>
          <w:rFonts w:cstheme="minorHAnsi"/>
          <w:szCs w:val="24"/>
        </w:rPr>
        <w:t xml:space="preserve">residents’ </w:t>
      </w:r>
      <w:r w:rsidR="009E4E42" w:rsidRPr="00583FA8">
        <w:rPr>
          <w:rFonts w:cstheme="minorHAnsi"/>
          <w:szCs w:val="24"/>
        </w:rPr>
        <w:t xml:space="preserve">access to leisure centres, </w:t>
      </w:r>
      <w:r w:rsidR="0060734D">
        <w:rPr>
          <w:rFonts w:cstheme="minorHAnsi"/>
          <w:szCs w:val="24"/>
        </w:rPr>
        <w:t xml:space="preserve">youth clubs/services, </w:t>
      </w:r>
      <w:r w:rsidR="009E4E42" w:rsidRPr="00583FA8">
        <w:rPr>
          <w:rFonts w:cstheme="minorHAnsi"/>
          <w:szCs w:val="24"/>
        </w:rPr>
        <w:t xml:space="preserve">sports clubs or other relevant recreational facilities and voluntary groups. </w:t>
      </w:r>
    </w:p>
    <w:p w14:paraId="327A84DA" w14:textId="2700DCB6" w:rsidR="000446C9" w:rsidRDefault="000446C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7.3.5</w:t>
      </w:r>
      <w:r w:rsidRPr="00C57DB2">
        <w:rPr>
          <w:rFonts w:cstheme="minorHAnsi"/>
          <w:szCs w:val="24"/>
        </w:rPr>
        <w:t xml:space="preserve">. </w:t>
      </w:r>
      <w:r w:rsidRPr="00C57DB2">
        <w:rPr>
          <w:rFonts w:cstheme="minorHAnsi"/>
          <w:b/>
          <w:szCs w:val="24"/>
        </w:rPr>
        <w:t>Community involvement</w:t>
      </w:r>
      <w:r w:rsidRPr="00C57DB2">
        <w:rPr>
          <w:rFonts w:cstheme="minorHAnsi"/>
          <w:szCs w:val="24"/>
        </w:rPr>
        <w:t xml:space="preserve">. </w:t>
      </w:r>
      <w:r w:rsidR="004A4C39">
        <w:rPr>
          <w:rFonts w:cstheme="minorHAnsi"/>
          <w:szCs w:val="24"/>
        </w:rPr>
        <w:t>The service p</w:t>
      </w:r>
      <w:r>
        <w:rPr>
          <w:rFonts w:cstheme="minorHAnsi"/>
          <w:szCs w:val="24"/>
        </w:rPr>
        <w:t>rovider facilitates residents</w:t>
      </w:r>
      <w:r w:rsidRPr="00C57DB2">
        <w:rPr>
          <w:rFonts w:cstheme="minorHAnsi"/>
          <w:szCs w:val="24"/>
        </w:rPr>
        <w:t xml:space="preserve"> to integrate into their </w:t>
      </w:r>
      <w:r>
        <w:rPr>
          <w:rFonts w:cstheme="minorHAnsi"/>
          <w:szCs w:val="24"/>
        </w:rPr>
        <w:t xml:space="preserve">local </w:t>
      </w:r>
      <w:r w:rsidRPr="00C57DB2">
        <w:rPr>
          <w:rFonts w:cstheme="minorHAnsi"/>
          <w:szCs w:val="24"/>
        </w:rPr>
        <w:t>communities.</w:t>
      </w:r>
    </w:p>
    <w:p w14:paraId="31457555" w14:textId="03B4069D" w:rsidR="00CA7940" w:rsidRPr="00583FA8" w:rsidRDefault="00CA7940"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 xml:space="preserve">7.3.6. </w:t>
      </w:r>
      <w:r w:rsidRPr="00E768B0">
        <w:rPr>
          <w:rFonts w:cstheme="minorHAnsi"/>
          <w:b/>
          <w:szCs w:val="24"/>
        </w:rPr>
        <w:t>Demarcation</w:t>
      </w:r>
      <w:r>
        <w:rPr>
          <w:rFonts w:cstheme="minorHAnsi"/>
          <w:szCs w:val="24"/>
        </w:rPr>
        <w:t xml:space="preserve">. Public and private spaces in centres are clearly demarcated and respected. </w:t>
      </w:r>
    </w:p>
    <w:p w14:paraId="62653A76" w14:textId="579C0100" w:rsidR="007C40EC" w:rsidRPr="00583FA8" w:rsidRDefault="004E077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7.3.</w:t>
      </w:r>
      <w:r w:rsidR="00CA7940">
        <w:rPr>
          <w:rFonts w:cstheme="minorHAnsi"/>
          <w:szCs w:val="24"/>
        </w:rPr>
        <w:t>7</w:t>
      </w:r>
      <w:r w:rsidRPr="00583FA8">
        <w:rPr>
          <w:rFonts w:cstheme="minorHAnsi"/>
          <w:szCs w:val="24"/>
        </w:rPr>
        <w:t>.</w:t>
      </w:r>
      <w:r w:rsidR="009E4E42" w:rsidRPr="00583FA8">
        <w:rPr>
          <w:rFonts w:cstheme="minorHAnsi"/>
          <w:szCs w:val="24"/>
        </w:rPr>
        <w:t xml:space="preserve"> </w:t>
      </w:r>
      <w:r w:rsidR="007C40EC" w:rsidRPr="00583FA8">
        <w:rPr>
          <w:rFonts w:cstheme="minorHAnsi"/>
          <w:b/>
          <w:szCs w:val="24"/>
        </w:rPr>
        <w:t>Booking facilities.</w:t>
      </w:r>
      <w:r w:rsidR="007C40EC" w:rsidRPr="00583FA8">
        <w:rPr>
          <w:rFonts w:cstheme="minorHAnsi"/>
          <w:szCs w:val="24"/>
        </w:rPr>
        <w:t xml:space="preserve"> </w:t>
      </w:r>
      <w:r w:rsidR="004A4C39">
        <w:rPr>
          <w:rFonts w:cstheme="minorHAnsi"/>
          <w:szCs w:val="24"/>
        </w:rPr>
        <w:t>The service p</w:t>
      </w:r>
      <w:r w:rsidR="00CD3361">
        <w:rPr>
          <w:rFonts w:cstheme="minorHAnsi"/>
          <w:szCs w:val="24"/>
        </w:rPr>
        <w:t xml:space="preserve">rovider operates fair and </w:t>
      </w:r>
      <w:r w:rsidR="004A4C39">
        <w:rPr>
          <w:rFonts w:cstheme="minorHAnsi"/>
          <w:szCs w:val="24"/>
        </w:rPr>
        <w:t>transparent criteria to manage c</w:t>
      </w:r>
      <w:r w:rsidR="009E4E42" w:rsidRPr="00583FA8">
        <w:rPr>
          <w:rFonts w:cstheme="minorHAnsi"/>
          <w:szCs w:val="24"/>
        </w:rPr>
        <w:t xml:space="preserve">entre facilities, e.g. meeting rooms and grounds, </w:t>
      </w:r>
      <w:r w:rsidR="00CD3361">
        <w:rPr>
          <w:rFonts w:cstheme="minorHAnsi"/>
          <w:szCs w:val="24"/>
        </w:rPr>
        <w:t xml:space="preserve">which are available for </w:t>
      </w:r>
      <w:r w:rsidR="009E4E42" w:rsidRPr="00583FA8">
        <w:rPr>
          <w:rFonts w:cstheme="minorHAnsi"/>
          <w:szCs w:val="24"/>
        </w:rPr>
        <w:t>activities to create and strengthen two-way links between residents and the local community.</w:t>
      </w:r>
    </w:p>
    <w:p w14:paraId="3EA48FF9" w14:textId="4F752367" w:rsidR="007C40EC" w:rsidRPr="00583FA8" w:rsidRDefault="007C40E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7.3.</w:t>
      </w:r>
      <w:r w:rsidR="00CA7940">
        <w:rPr>
          <w:rFonts w:cstheme="minorHAnsi"/>
          <w:szCs w:val="24"/>
        </w:rPr>
        <w:t>8</w:t>
      </w:r>
      <w:r w:rsidRPr="00583FA8">
        <w:rPr>
          <w:rFonts w:cstheme="minorHAnsi"/>
          <w:szCs w:val="24"/>
        </w:rPr>
        <w:t xml:space="preserve">. </w:t>
      </w:r>
      <w:r w:rsidRPr="00583FA8">
        <w:rPr>
          <w:rFonts w:cstheme="minorHAnsi"/>
          <w:b/>
          <w:szCs w:val="24"/>
        </w:rPr>
        <w:t>Transition.</w:t>
      </w:r>
      <w:r w:rsidR="004A4C39">
        <w:rPr>
          <w:rFonts w:cstheme="minorHAnsi"/>
          <w:szCs w:val="24"/>
        </w:rPr>
        <w:t xml:space="preserve"> The service p</w:t>
      </w:r>
      <w:r w:rsidR="00CD3361">
        <w:rPr>
          <w:rFonts w:cstheme="minorHAnsi"/>
          <w:szCs w:val="24"/>
        </w:rPr>
        <w:t>rovider enables and supports r</w:t>
      </w:r>
      <w:r w:rsidRPr="00583FA8">
        <w:rPr>
          <w:rFonts w:cstheme="minorHAnsi"/>
          <w:szCs w:val="24"/>
        </w:rPr>
        <w:t xml:space="preserve">esidents to develop skills in preparation for transitioning out of the </w:t>
      </w:r>
      <w:r w:rsidR="004A4C39">
        <w:rPr>
          <w:rFonts w:cstheme="minorHAnsi"/>
          <w:szCs w:val="24"/>
        </w:rPr>
        <w:t>a</w:t>
      </w:r>
      <w:r w:rsidR="00A5527A">
        <w:rPr>
          <w:rFonts w:cstheme="minorHAnsi"/>
          <w:szCs w:val="24"/>
        </w:rPr>
        <w:t>ccomm</w:t>
      </w:r>
      <w:r w:rsidR="004A4C39">
        <w:rPr>
          <w:rFonts w:cstheme="minorHAnsi"/>
          <w:szCs w:val="24"/>
        </w:rPr>
        <w:t>odation c</w:t>
      </w:r>
      <w:r w:rsidR="00A5527A">
        <w:rPr>
          <w:rFonts w:cstheme="minorHAnsi"/>
          <w:szCs w:val="24"/>
        </w:rPr>
        <w:t>entre</w:t>
      </w:r>
      <w:r w:rsidRPr="00583FA8">
        <w:rPr>
          <w:rFonts w:cstheme="minorHAnsi"/>
          <w:szCs w:val="24"/>
        </w:rPr>
        <w:t>.</w:t>
      </w:r>
    </w:p>
    <w:p w14:paraId="0A67C66A" w14:textId="37472007" w:rsidR="007C40EC" w:rsidRPr="00583FA8" w:rsidRDefault="007C40EC" w:rsidP="004E077B">
      <w:pPr>
        <w:pBdr>
          <w:top w:val="single" w:sz="4" w:space="1" w:color="auto"/>
          <w:left w:val="single" w:sz="4" w:space="4" w:color="auto"/>
          <w:bottom w:val="single" w:sz="4" w:space="1" w:color="auto"/>
          <w:right w:val="single" w:sz="4" w:space="4" w:color="auto"/>
        </w:pBdr>
        <w:tabs>
          <w:tab w:val="left" w:pos="1310"/>
        </w:tabs>
        <w:rPr>
          <w:rFonts w:cstheme="minorHAnsi"/>
          <w:szCs w:val="24"/>
        </w:rPr>
        <w:sectPr w:rsidR="007C40EC" w:rsidRPr="00583FA8" w:rsidSect="00147CEC">
          <w:pgSz w:w="11906" w:h="16838"/>
          <w:pgMar w:top="1440" w:right="1440" w:bottom="1440" w:left="1440" w:header="708" w:footer="708" w:gutter="0"/>
          <w:cols w:space="708"/>
          <w:docGrid w:linePitch="360"/>
        </w:sectPr>
      </w:pPr>
    </w:p>
    <w:p w14:paraId="3CAA1EFE" w14:textId="304B1450" w:rsidR="007C40EC" w:rsidRPr="00583FA8" w:rsidRDefault="007C40EC" w:rsidP="007C40EC">
      <w:pPr>
        <w:rPr>
          <w:rFonts w:cstheme="minorHAnsi"/>
          <w:b/>
          <w:szCs w:val="24"/>
          <w:u w:val="single"/>
        </w:rPr>
      </w:pPr>
      <w:r w:rsidRPr="00583FA8">
        <w:rPr>
          <w:rFonts w:cstheme="minorHAnsi"/>
          <w:b/>
          <w:szCs w:val="24"/>
          <w:u w:val="single"/>
        </w:rPr>
        <w:lastRenderedPageBreak/>
        <w:t>Standard 7.4</w:t>
      </w:r>
    </w:p>
    <w:p w14:paraId="6573B85C" w14:textId="47973990" w:rsidR="007C40EC" w:rsidRPr="00583FA8" w:rsidRDefault="00A4116F" w:rsidP="007C40EC">
      <w:pPr>
        <w:pBdr>
          <w:top w:val="single" w:sz="4" w:space="1" w:color="auto"/>
          <w:left w:val="single" w:sz="4" w:space="4" w:color="auto"/>
          <w:bottom w:val="single" w:sz="4" w:space="1" w:color="auto"/>
          <w:right w:val="single" w:sz="4" w:space="4" w:color="auto"/>
        </w:pBdr>
        <w:tabs>
          <w:tab w:val="left" w:pos="1310"/>
        </w:tabs>
        <w:rPr>
          <w:rFonts w:cstheme="minorHAnsi"/>
          <w:szCs w:val="24"/>
        </w:rPr>
      </w:pPr>
      <w:r>
        <w:rPr>
          <w:rFonts w:cstheme="minorHAnsi"/>
          <w:szCs w:val="24"/>
        </w:rPr>
        <w:t>Staff and man</w:t>
      </w:r>
      <w:r w:rsidR="008962D5">
        <w:rPr>
          <w:rFonts w:cstheme="minorHAnsi"/>
          <w:szCs w:val="24"/>
        </w:rPr>
        <w:t>a</w:t>
      </w:r>
      <w:r>
        <w:rPr>
          <w:rFonts w:cstheme="minorHAnsi"/>
          <w:szCs w:val="24"/>
        </w:rPr>
        <w:t>gement</w:t>
      </w:r>
      <w:r w:rsidR="007C40EC" w:rsidRPr="00583FA8">
        <w:rPr>
          <w:rFonts w:cstheme="minorHAnsi"/>
          <w:szCs w:val="24"/>
        </w:rPr>
        <w:t xml:space="preserve"> support and encourage community initiatives and a</w:t>
      </w:r>
      <w:r w:rsidR="004A4C39">
        <w:rPr>
          <w:rFonts w:cstheme="minorHAnsi"/>
          <w:szCs w:val="24"/>
        </w:rPr>
        <w:t xml:space="preserve"> sense of community within the c</w:t>
      </w:r>
      <w:r w:rsidR="007C40EC" w:rsidRPr="00583FA8">
        <w:rPr>
          <w:rFonts w:cstheme="minorHAnsi"/>
          <w:szCs w:val="24"/>
        </w:rPr>
        <w:t>entre.</w:t>
      </w:r>
    </w:p>
    <w:p w14:paraId="7A4DB1EA" w14:textId="77777777" w:rsidR="007C40EC" w:rsidRPr="00583FA8" w:rsidRDefault="007C40EC" w:rsidP="007C40EC">
      <w:pPr>
        <w:tabs>
          <w:tab w:val="left" w:pos="1310"/>
        </w:tabs>
        <w:rPr>
          <w:rFonts w:cstheme="minorHAnsi"/>
          <w:b/>
          <w:szCs w:val="24"/>
        </w:rPr>
      </w:pPr>
      <w:r w:rsidRPr="00583FA8">
        <w:rPr>
          <w:rFonts w:cstheme="minorHAnsi"/>
          <w:b/>
          <w:szCs w:val="24"/>
        </w:rPr>
        <w:t>Indicators</w:t>
      </w:r>
    </w:p>
    <w:p w14:paraId="131D506F" w14:textId="15E3CCED" w:rsidR="007C40EC" w:rsidRPr="00583FA8" w:rsidRDefault="007C40E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7.4.1. </w:t>
      </w:r>
      <w:r w:rsidRPr="00583FA8">
        <w:rPr>
          <w:rFonts w:cstheme="minorHAnsi"/>
          <w:b/>
          <w:szCs w:val="24"/>
        </w:rPr>
        <w:t>Consultation.</w:t>
      </w:r>
      <w:r w:rsidR="004A4C39">
        <w:rPr>
          <w:rFonts w:cstheme="minorHAnsi"/>
          <w:szCs w:val="24"/>
        </w:rPr>
        <w:t xml:space="preserve"> The service p</w:t>
      </w:r>
      <w:r w:rsidR="00CD3361">
        <w:rPr>
          <w:rFonts w:cstheme="minorHAnsi"/>
          <w:szCs w:val="24"/>
        </w:rPr>
        <w:t>rovider organises c</w:t>
      </w:r>
      <w:r w:rsidR="004A4C39">
        <w:rPr>
          <w:rFonts w:cstheme="minorHAnsi"/>
          <w:szCs w:val="24"/>
        </w:rPr>
        <w:t>ommunity activities within the c</w:t>
      </w:r>
      <w:r w:rsidRPr="00583FA8">
        <w:rPr>
          <w:rFonts w:cstheme="minorHAnsi"/>
          <w:szCs w:val="24"/>
        </w:rPr>
        <w:t xml:space="preserve">entre in consultation with residents. </w:t>
      </w:r>
    </w:p>
    <w:p w14:paraId="50651861" w14:textId="542EB38C" w:rsidR="007C40EC" w:rsidRPr="00583FA8" w:rsidRDefault="007C40E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7.4.2 </w:t>
      </w:r>
      <w:r w:rsidRPr="00583FA8">
        <w:rPr>
          <w:rFonts w:cstheme="minorHAnsi"/>
          <w:b/>
          <w:szCs w:val="24"/>
        </w:rPr>
        <w:t>Diversity reflected.</w:t>
      </w:r>
      <w:r w:rsidRPr="00583FA8">
        <w:rPr>
          <w:rFonts w:cstheme="minorHAnsi"/>
          <w:szCs w:val="24"/>
        </w:rPr>
        <w:t xml:space="preserve"> Activities and events re</w:t>
      </w:r>
      <w:r w:rsidR="002E0DB3">
        <w:rPr>
          <w:rFonts w:cstheme="minorHAnsi"/>
          <w:szCs w:val="24"/>
        </w:rPr>
        <w:t>flect and celebrate the diverse</w:t>
      </w:r>
      <w:r w:rsidRPr="00583FA8">
        <w:rPr>
          <w:rFonts w:cstheme="minorHAnsi"/>
          <w:szCs w:val="24"/>
        </w:rPr>
        <w:t xml:space="preserve"> cultures, interests</w:t>
      </w:r>
      <w:r w:rsidR="003566E4">
        <w:rPr>
          <w:rFonts w:cstheme="minorHAnsi"/>
          <w:szCs w:val="24"/>
        </w:rPr>
        <w:t>, age profile</w:t>
      </w:r>
      <w:r w:rsidR="001003FA">
        <w:rPr>
          <w:rFonts w:cstheme="minorHAnsi"/>
          <w:szCs w:val="24"/>
        </w:rPr>
        <w:t>, identity</w:t>
      </w:r>
      <w:r w:rsidR="003566E4">
        <w:rPr>
          <w:rFonts w:cstheme="minorHAnsi"/>
          <w:szCs w:val="24"/>
        </w:rPr>
        <w:t xml:space="preserve"> and </w:t>
      </w:r>
      <w:r w:rsidRPr="00583FA8">
        <w:rPr>
          <w:rFonts w:cstheme="minorHAnsi"/>
          <w:szCs w:val="24"/>
        </w:rPr>
        <w:t>needs of residents.</w:t>
      </w:r>
    </w:p>
    <w:p w14:paraId="0C85F7F0" w14:textId="4EC44DEA" w:rsidR="007C40EC" w:rsidRPr="00583FA8" w:rsidRDefault="007C40E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 xml:space="preserve">7.4.3. </w:t>
      </w:r>
      <w:r w:rsidRPr="00583FA8">
        <w:rPr>
          <w:rFonts w:cstheme="minorHAnsi"/>
          <w:b/>
          <w:szCs w:val="24"/>
        </w:rPr>
        <w:t>Child Protection and vetting.</w:t>
      </w:r>
      <w:r w:rsidRPr="00583FA8">
        <w:rPr>
          <w:rFonts w:cstheme="minorHAnsi"/>
          <w:szCs w:val="24"/>
        </w:rPr>
        <w:t xml:space="preserve"> Groups and activities organised or man</w:t>
      </w:r>
      <w:r w:rsidR="00EA029B">
        <w:rPr>
          <w:rFonts w:cstheme="minorHAnsi"/>
          <w:szCs w:val="24"/>
        </w:rPr>
        <w:t>aged by exter</w:t>
      </w:r>
      <w:r w:rsidR="004A4C39">
        <w:rPr>
          <w:rFonts w:cstheme="minorHAnsi"/>
          <w:szCs w:val="24"/>
        </w:rPr>
        <w:t>nal groups within c</w:t>
      </w:r>
      <w:r w:rsidRPr="00583FA8">
        <w:rPr>
          <w:rFonts w:cstheme="minorHAnsi"/>
          <w:szCs w:val="24"/>
        </w:rPr>
        <w:t xml:space="preserve">entres are in compliance with the </w:t>
      </w:r>
      <w:r w:rsidR="000304A1">
        <w:rPr>
          <w:rFonts w:cstheme="minorHAnsi"/>
          <w:color w:val="000000" w:themeColor="text1"/>
          <w:szCs w:val="24"/>
        </w:rPr>
        <w:t>Department of Justice and Equality</w:t>
      </w:r>
      <w:r w:rsidR="000304A1">
        <w:rPr>
          <w:rFonts w:cstheme="minorHAnsi"/>
          <w:szCs w:val="24"/>
        </w:rPr>
        <w:t>/</w:t>
      </w:r>
      <w:r w:rsidRPr="00583FA8">
        <w:rPr>
          <w:rFonts w:cstheme="minorHAnsi"/>
          <w:szCs w:val="24"/>
        </w:rPr>
        <w:t xml:space="preserve">RIA Child Protection Policy and the </w:t>
      </w:r>
      <w:r w:rsidR="00AE1900" w:rsidRPr="00583FA8">
        <w:rPr>
          <w:rFonts w:cstheme="minorHAnsi"/>
          <w:szCs w:val="24"/>
        </w:rPr>
        <w:t>National Vetting Bureau (Children and Vulnerable Persons) Act 2012</w:t>
      </w:r>
      <w:r w:rsidRPr="00583FA8">
        <w:rPr>
          <w:rFonts w:cstheme="minorHAnsi"/>
          <w:szCs w:val="24"/>
        </w:rPr>
        <w:t>.</w:t>
      </w:r>
    </w:p>
    <w:p w14:paraId="64E4F6D1" w14:textId="1EAADDCC" w:rsidR="002E0DB3" w:rsidRPr="002E0DB3" w:rsidRDefault="007C40EC" w:rsidP="002E0DB3">
      <w:pPr>
        <w:rPr>
          <w:rFonts w:ascii="Times New Roman" w:eastAsia="Times New Roman" w:hAnsi="Times New Roman" w:cs="Times New Roman"/>
          <w:szCs w:val="24"/>
        </w:rPr>
      </w:pPr>
      <w:r w:rsidRPr="00583FA8">
        <w:rPr>
          <w:rFonts w:cstheme="minorHAnsi"/>
          <w:szCs w:val="24"/>
        </w:rPr>
        <w:t xml:space="preserve">  </w:t>
      </w:r>
    </w:p>
    <w:p w14:paraId="077B56E6" w14:textId="1D88DCC0" w:rsidR="007C40EC" w:rsidRPr="00583FA8" w:rsidRDefault="007C40EC" w:rsidP="007C40EC">
      <w:pPr>
        <w:rPr>
          <w:rFonts w:cstheme="minorHAnsi"/>
          <w:szCs w:val="24"/>
        </w:rPr>
      </w:pPr>
    </w:p>
    <w:p w14:paraId="21C169EF" w14:textId="77777777" w:rsidR="007C40EC" w:rsidRPr="00583FA8" w:rsidRDefault="007C40EC" w:rsidP="007C40EC">
      <w:pPr>
        <w:rPr>
          <w:rFonts w:cstheme="minorHAnsi"/>
          <w:szCs w:val="24"/>
        </w:rPr>
      </w:pPr>
    </w:p>
    <w:p w14:paraId="1409A807" w14:textId="5F747FB1" w:rsidR="00233B63" w:rsidRPr="00583FA8" w:rsidRDefault="00233B63" w:rsidP="007C40EC">
      <w:pPr>
        <w:rPr>
          <w:rFonts w:cstheme="minorHAnsi"/>
          <w:szCs w:val="24"/>
        </w:rPr>
      </w:pPr>
      <w:r w:rsidRPr="00583FA8">
        <w:rPr>
          <w:rFonts w:cstheme="minorHAnsi"/>
          <w:szCs w:val="24"/>
        </w:rPr>
        <w:br w:type="page"/>
      </w:r>
    </w:p>
    <w:p w14:paraId="076A2CBE" w14:textId="6331CFF3" w:rsidR="00726CD1" w:rsidRPr="00531464" w:rsidRDefault="00B367B5" w:rsidP="00531464">
      <w:pPr>
        <w:pStyle w:val="Heading2"/>
        <w:rPr>
          <w:b/>
        </w:rPr>
      </w:pPr>
      <w:bookmarkStart w:id="51" w:name="_Toc515540671"/>
      <w:bookmarkStart w:id="52" w:name="_Toc517383994"/>
      <w:bookmarkStart w:id="53" w:name="_Toc530990025"/>
      <w:r w:rsidRPr="00531464">
        <w:rPr>
          <w:b/>
        </w:rPr>
        <w:lastRenderedPageBreak/>
        <w:t>THEME 8</w:t>
      </w:r>
      <w:r w:rsidR="005F3CF3" w:rsidRPr="00531464">
        <w:rPr>
          <w:b/>
        </w:rPr>
        <w:t>:</w:t>
      </w:r>
      <w:r w:rsidRPr="00531464">
        <w:rPr>
          <w:b/>
        </w:rPr>
        <w:t xml:space="preserve"> SAFEGUARDING AND PROTECTION</w:t>
      </w:r>
      <w:bookmarkEnd w:id="51"/>
      <w:bookmarkEnd w:id="52"/>
      <w:bookmarkEnd w:id="53"/>
    </w:p>
    <w:p w14:paraId="65661A6D" w14:textId="77777777" w:rsidR="00D81627" w:rsidRPr="00583FA8" w:rsidRDefault="00D81627" w:rsidP="005201E7">
      <w:pPr>
        <w:rPr>
          <w:rFonts w:cstheme="minorHAnsi"/>
          <w:szCs w:val="24"/>
        </w:rPr>
      </w:pPr>
    </w:p>
    <w:p w14:paraId="0F433AC9" w14:textId="77777777" w:rsidR="005201E7" w:rsidRPr="00583FA8" w:rsidRDefault="005201E7" w:rsidP="005201E7">
      <w:pPr>
        <w:rPr>
          <w:rFonts w:cstheme="minorHAnsi"/>
          <w:b/>
          <w:szCs w:val="24"/>
          <w:u w:val="single"/>
        </w:rPr>
      </w:pPr>
      <w:r w:rsidRPr="00583FA8">
        <w:rPr>
          <w:rFonts w:cstheme="minorHAnsi"/>
          <w:b/>
          <w:szCs w:val="24"/>
          <w:u w:val="single"/>
        </w:rPr>
        <w:t xml:space="preserve">Standard </w:t>
      </w:r>
      <w:r w:rsidR="00B367B5" w:rsidRPr="00583FA8">
        <w:rPr>
          <w:rFonts w:cstheme="minorHAnsi"/>
          <w:b/>
          <w:szCs w:val="24"/>
          <w:u w:val="single"/>
        </w:rPr>
        <w:t>8.1</w:t>
      </w:r>
    </w:p>
    <w:p w14:paraId="2132E89E" w14:textId="372F7E49" w:rsidR="005201E7" w:rsidRPr="00583FA8" w:rsidRDefault="00AE1900" w:rsidP="005201E7">
      <w:pPr>
        <w:pBdr>
          <w:top w:val="single" w:sz="4" w:space="1" w:color="auto"/>
          <w:left w:val="single" w:sz="4" w:space="4" w:color="auto"/>
          <w:bottom w:val="single" w:sz="4" w:space="1" w:color="auto"/>
          <w:right w:val="single" w:sz="4" w:space="4" w:color="auto"/>
        </w:pBdr>
        <w:tabs>
          <w:tab w:val="left" w:pos="1310"/>
        </w:tabs>
        <w:rPr>
          <w:rFonts w:cstheme="minorHAnsi"/>
          <w:szCs w:val="24"/>
        </w:rPr>
      </w:pPr>
      <w:r>
        <w:rPr>
          <w:rFonts w:cstheme="minorHAnsi"/>
          <w:szCs w:val="24"/>
        </w:rPr>
        <w:t>The service p</w:t>
      </w:r>
      <w:r w:rsidR="00CD3361">
        <w:rPr>
          <w:rFonts w:cstheme="minorHAnsi"/>
          <w:szCs w:val="24"/>
        </w:rPr>
        <w:t>rovider protects residents</w:t>
      </w:r>
      <w:r w:rsidR="00B367B5" w:rsidRPr="00583FA8">
        <w:rPr>
          <w:rFonts w:cstheme="minorHAnsi"/>
          <w:szCs w:val="24"/>
        </w:rPr>
        <w:t xml:space="preserve"> from abuse and neglect and </w:t>
      </w:r>
      <w:r w:rsidR="00CD3361">
        <w:rPr>
          <w:rFonts w:cstheme="minorHAnsi"/>
          <w:szCs w:val="24"/>
        </w:rPr>
        <w:t xml:space="preserve">promotes </w:t>
      </w:r>
      <w:r w:rsidR="00B367B5" w:rsidRPr="00583FA8">
        <w:rPr>
          <w:rFonts w:cstheme="minorHAnsi"/>
          <w:szCs w:val="24"/>
        </w:rPr>
        <w:t>their safety and welfare.</w:t>
      </w:r>
    </w:p>
    <w:p w14:paraId="3912C6B2" w14:textId="2156A6D2" w:rsidR="005201E7" w:rsidRPr="00583FA8" w:rsidRDefault="00233B63" w:rsidP="005201E7">
      <w:pPr>
        <w:tabs>
          <w:tab w:val="left" w:pos="1310"/>
        </w:tabs>
        <w:rPr>
          <w:rFonts w:cstheme="minorHAnsi"/>
          <w:b/>
          <w:szCs w:val="24"/>
        </w:rPr>
      </w:pPr>
      <w:r w:rsidRPr="00583FA8">
        <w:rPr>
          <w:rFonts w:cstheme="minorHAnsi"/>
          <w:b/>
          <w:szCs w:val="24"/>
        </w:rPr>
        <w:t>Indicators</w:t>
      </w:r>
    </w:p>
    <w:p w14:paraId="0579FC6A" w14:textId="097B4CD3" w:rsidR="00233B63" w:rsidRPr="00583FA8" w:rsidRDefault="00C673C5"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w:t>
      </w:r>
      <w:r w:rsidR="00B367B5" w:rsidRPr="00583FA8">
        <w:rPr>
          <w:rFonts w:cstheme="minorHAnsi"/>
          <w:szCs w:val="24"/>
        </w:rPr>
        <w:t xml:space="preserve">1.1. </w:t>
      </w:r>
      <w:r w:rsidR="003865B3" w:rsidRPr="00583FA8">
        <w:rPr>
          <w:rFonts w:cstheme="minorHAnsi"/>
          <w:b/>
          <w:szCs w:val="24"/>
        </w:rPr>
        <w:t>Policies.</w:t>
      </w:r>
      <w:r w:rsidR="003865B3" w:rsidRPr="00583FA8">
        <w:rPr>
          <w:rFonts w:cstheme="minorHAnsi"/>
          <w:szCs w:val="24"/>
        </w:rPr>
        <w:t xml:space="preserve"> </w:t>
      </w:r>
      <w:r w:rsidR="00AE1900">
        <w:rPr>
          <w:rFonts w:cstheme="minorHAnsi"/>
          <w:szCs w:val="24"/>
        </w:rPr>
        <w:t>The service p</w:t>
      </w:r>
      <w:r w:rsidR="00CD3361">
        <w:rPr>
          <w:rFonts w:cstheme="minorHAnsi"/>
          <w:szCs w:val="24"/>
        </w:rPr>
        <w:t>rovider has p</w:t>
      </w:r>
      <w:r w:rsidR="00233B63" w:rsidRPr="00583FA8">
        <w:rPr>
          <w:rFonts w:cstheme="minorHAnsi"/>
          <w:szCs w:val="24"/>
        </w:rPr>
        <w:t xml:space="preserve">olicies and procedures are in place </w:t>
      </w:r>
      <w:r w:rsidR="00CA7940">
        <w:rPr>
          <w:rFonts w:cstheme="minorHAnsi"/>
          <w:szCs w:val="24"/>
        </w:rPr>
        <w:t xml:space="preserve">and are implemented </w:t>
      </w:r>
      <w:r w:rsidR="00233B63" w:rsidRPr="00583FA8">
        <w:rPr>
          <w:rFonts w:cstheme="minorHAnsi"/>
          <w:szCs w:val="24"/>
        </w:rPr>
        <w:t xml:space="preserve">to ensure each resident is protected from harm and abuse. </w:t>
      </w:r>
      <w:r w:rsidR="00A714BC">
        <w:rPr>
          <w:rFonts w:cstheme="minorHAnsi"/>
          <w:szCs w:val="24"/>
        </w:rPr>
        <w:t xml:space="preserve">The service provider ensures residents are aware </w:t>
      </w:r>
      <w:r w:rsidR="009D5DAF">
        <w:rPr>
          <w:rFonts w:cstheme="minorHAnsi"/>
          <w:szCs w:val="24"/>
        </w:rPr>
        <w:t xml:space="preserve">pf the </w:t>
      </w:r>
      <w:r w:rsidR="00A714BC">
        <w:rPr>
          <w:rFonts w:cstheme="minorHAnsi"/>
          <w:szCs w:val="24"/>
        </w:rPr>
        <w:t>complaints process</w:t>
      </w:r>
      <w:r w:rsidR="009D5DAF">
        <w:rPr>
          <w:rFonts w:cstheme="minorHAnsi"/>
          <w:szCs w:val="24"/>
        </w:rPr>
        <w:t>es available</w:t>
      </w:r>
      <w:r w:rsidR="00A714BC">
        <w:rPr>
          <w:rFonts w:cstheme="minorHAnsi"/>
          <w:szCs w:val="24"/>
        </w:rPr>
        <w:t xml:space="preserve">. </w:t>
      </w:r>
    </w:p>
    <w:p w14:paraId="7FA2FAE4" w14:textId="7981885F" w:rsidR="00233B63" w:rsidRPr="00583FA8" w:rsidRDefault="00233B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8.1.2</w:t>
      </w:r>
      <w:r w:rsidR="003865B3" w:rsidRPr="00583FA8">
        <w:rPr>
          <w:rFonts w:cstheme="minorHAnsi"/>
          <w:szCs w:val="24"/>
        </w:rPr>
        <w:t>.</w:t>
      </w:r>
      <w:r w:rsidRPr="00583FA8">
        <w:rPr>
          <w:rFonts w:cstheme="minorHAnsi"/>
          <w:szCs w:val="24"/>
        </w:rPr>
        <w:t xml:space="preserve"> </w:t>
      </w:r>
      <w:r w:rsidR="003865B3" w:rsidRPr="00583FA8">
        <w:rPr>
          <w:rFonts w:cstheme="minorHAnsi"/>
          <w:b/>
          <w:szCs w:val="24"/>
        </w:rPr>
        <w:t>Safety policies</w:t>
      </w:r>
      <w:r w:rsidR="003865B3" w:rsidRPr="00583FA8">
        <w:rPr>
          <w:rFonts w:cstheme="minorHAnsi"/>
          <w:szCs w:val="24"/>
        </w:rPr>
        <w:t xml:space="preserve">. </w:t>
      </w:r>
      <w:r w:rsidR="00AE1900">
        <w:rPr>
          <w:rFonts w:cstheme="minorHAnsi"/>
          <w:szCs w:val="24"/>
        </w:rPr>
        <w:t>The service p</w:t>
      </w:r>
      <w:r w:rsidR="00CD3361">
        <w:rPr>
          <w:rFonts w:cstheme="minorHAnsi"/>
          <w:szCs w:val="24"/>
        </w:rPr>
        <w:t>rovider has r</w:t>
      </w:r>
      <w:r w:rsidRPr="00583FA8">
        <w:rPr>
          <w:rFonts w:cstheme="minorHAnsi"/>
          <w:szCs w:val="24"/>
        </w:rPr>
        <w:t xml:space="preserve">isk assessment and management policies and procedures are in place for dealing with situations where safety may be compromised. </w:t>
      </w:r>
    </w:p>
    <w:p w14:paraId="01737AA4" w14:textId="7E2ADC92" w:rsidR="00233B63" w:rsidRPr="00583FA8" w:rsidRDefault="00233B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8.1.3</w:t>
      </w:r>
      <w:r w:rsidR="003865B3" w:rsidRPr="00583FA8">
        <w:rPr>
          <w:rFonts w:cstheme="minorHAnsi"/>
          <w:szCs w:val="24"/>
        </w:rPr>
        <w:t>.</w:t>
      </w:r>
      <w:r w:rsidRPr="00583FA8">
        <w:rPr>
          <w:rFonts w:cstheme="minorHAnsi"/>
          <w:szCs w:val="24"/>
        </w:rPr>
        <w:t xml:space="preserve"> </w:t>
      </w:r>
      <w:r w:rsidR="003865B3" w:rsidRPr="00583FA8">
        <w:rPr>
          <w:rFonts w:cstheme="minorHAnsi"/>
          <w:b/>
          <w:szCs w:val="24"/>
        </w:rPr>
        <w:t>Measures.</w:t>
      </w:r>
      <w:r w:rsidR="003865B3" w:rsidRPr="00583FA8">
        <w:rPr>
          <w:rFonts w:cstheme="minorHAnsi"/>
          <w:szCs w:val="24"/>
        </w:rPr>
        <w:t xml:space="preserve"> </w:t>
      </w:r>
      <w:r w:rsidR="003566E4">
        <w:rPr>
          <w:rFonts w:cstheme="minorHAnsi"/>
          <w:szCs w:val="24"/>
        </w:rPr>
        <w:t>T</w:t>
      </w:r>
      <w:r w:rsidRPr="00583FA8">
        <w:rPr>
          <w:rFonts w:cstheme="minorHAnsi"/>
          <w:szCs w:val="24"/>
        </w:rPr>
        <w:t xml:space="preserve">he </w:t>
      </w:r>
      <w:r w:rsidR="00AE1900">
        <w:rPr>
          <w:rFonts w:cstheme="minorHAnsi"/>
          <w:szCs w:val="24"/>
        </w:rPr>
        <w:t>m</w:t>
      </w:r>
      <w:r w:rsidR="00245B28">
        <w:rPr>
          <w:rFonts w:cstheme="minorHAnsi"/>
          <w:szCs w:val="24"/>
        </w:rPr>
        <w:t xml:space="preserve">anager </w:t>
      </w:r>
      <w:r w:rsidRPr="00583FA8">
        <w:rPr>
          <w:rFonts w:cstheme="minorHAnsi"/>
          <w:szCs w:val="24"/>
        </w:rPr>
        <w:t xml:space="preserve">takes all reasonable and proportionate interim measures to protect residents if a concern arises regarding their safety.  </w:t>
      </w:r>
    </w:p>
    <w:p w14:paraId="6581BAF9" w14:textId="5461CDC8" w:rsidR="00233B63" w:rsidRPr="00583FA8" w:rsidRDefault="00233B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8.1.4</w:t>
      </w:r>
      <w:r w:rsidR="003865B3" w:rsidRPr="00583FA8">
        <w:rPr>
          <w:rFonts w:cstheme="minorHAnsi"/>
          <w:szCs w:val="24"/>
        </w:rPr>
        <w:t>.</w:t>
      </w:r>
      <w:r w:rsidRPr="00583FA8">
        <w:rPr>
          <w:rFonts w:cstheme="minorHAnsi"/>
          <w:szCs w:val="24"/>
        </w:rPr>
        <w:t xml:space="preserve"> </w:t>
      </w:r>
      <w:r w:rsidR="003865B3" w:rsidRPr="00583FA8">
        <w:rPr>
          <w:rFonts w:cstheme="minorHAnsi"/>
          <w:b/>
          <w:szCs w:val="24"/>
        </w:rPr>
        <w:t>Process.</w:t>
      </w:r>
      <w:r w:rsidR="003865B3" w:rsidRPr="00583FA8">
        <w:rPr>
          <w:rFonts w:cstheme="minorHAnsi"/>
          <w:szCs w:val="24"/>
        </w:rPr>
        <w:t xml:space="preserve"> </w:t>
      </w:r>
      <w:r w:rsidR="00AE1900">
        <w:rPr>
          <w:rFonts w:cstheme="minorHAnsi"/>
          <w:szCs w:val="24"/>
        </w:rPr>
        <w:t>The service p</w:t>
      </w:r>
      <w:r w:rsidR="00CD3361">
        <w:rPr>
          <w:rFonts w:cstheme="minorHAnsi"/>
          <w:szCs w:val="24"/>
        </w:rPr>
        <w:t>rovider deals with a</w:t>
      </w:r>
      <w:r w:rsidRPr="00583FA8">
        <w:rPr>
          <w:rFonts w:cstheme="minorHAnsi"/>
          <w:szCs w:val="24"/>
        </w:rPr>
        <w:t xml:space="preserve">ll allegations of abuse and/or harm in an effective manner in accordance with identified policies and procedures. </w:t>
      </w:r>
    </w:p>
    <w:p w14:paraId="71EB6480" w14:textId="39DA8693" w:rsidR="00233B63" w:rsidRPr="00583FA8" w:rsidRDefault="00233B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8.1.5</w:t>
      </w:r>
      <w:r w:rsidR="008306E0">
        <w:rPr>
          <w:rFonts w:cstheme="minorHAnsi"/>
          <w:szCs w:val="24"/>
        </w:rPr>
        <w:t>.</w:t>
      </w:r>
      <w:r w:rsidRPr="00583FA8">
        <w:rPr>
          <w:rFonts w:cstheme="minorHAnsi"/>
          <w:szCs w:val="24"/>
        </w:rPr>
        <w:t xml:space="preserve"> </w:t>
      </w:r>
      <w:r w:rsidR="003865B3" w:rsidRPr="00583FA8">
        <w:rPr>
          <w:rFonts w:cstheme="minorHAnsi"/>
          <w:b/>
          <w:szCs w:val="24"/>
        </w:rPr>
        <w:t>Conflict.</w:t>
      </w:r>
      <w:r w:rsidR="003865B3" w:rsidRPr="00583FA8">
        <w:rPr>
          <w:rFonts w:cstheme="minorHAnsi"/>
          <w:szCs w:val="24"/>
        </w:rPr>
        <w:t xml:space="preserve"> </w:t>
      </w:r>
      <w:r w:rsidRPr="00583FA8">
        <w:rPr>
          <w:rFonts w:cstheme="minorHAnsi"/>
          <w:szCs w:val="24"/>
        </w:rPr>
        <w:t>Centres have policies, procedures and systems in place for the management of conflict and associated risk.</w:t>
      </w:r>
    </w:p>
    <w:p w14:paraId="02617F46" w14:textId="20FD8B6D" w:rsidR="00233B63" w:rsidRPr="00583FA8" w:rsidRDefault="00233B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8.1.</w:t>
      </w:r>
      <w:r w:rsidR="008306E0">
        <w:rPr>
          <w:rFonts w:cstheme="minorHAnsi"/>
          <w:szCs w:val="24"/>
        </w:rPr>
        <w:t>6.</w:t>
      </w:r>
      <w:r w:rsidRPr="00583FA8">
        <w:rPr>
          <w:rFonts w:cstheme="minorHAnsi"/>
          <w:szCs w:val="24"/>
        </w:rPr>
        <w:t xml:space="preserve"> </w:t>
      </w:r>
      <w:r w:rsidR="003865B3" w:rsidRPr="00583FA8">
        <w:rPr>
          <w:rFonts w:cstheme="minorHAnsi"/>
          <w:b/>
          <w:szCs w:val="24"/>
        </w:rPr>
        <w:t>Liaison.</w:t>
      </w:r>
      <w:r w:rsidR="003865B3" w:rsidRPr="00583FA8">
        <w:rPr>
          <w:rFonts w:cstheme="minorHAnsi"/>
          <w:szCs w:val="24"/>
        </w:rPr>
        <w:t xml:space="preserve"> </w:t>
      </w:r>
      <w:r w:rsidRPr="00583FA8">
        <w:rPr>
          <w:rFonts w:cstheme="minorHAnsi"/>
          <w:szCs w:val="24"/>
        </w:rPr>
        <w:t xml:space="preserve">Centres have a designated person to act as a liaison with outside agencies and a resource person to </w:t>
      </w:r>
      <w:r w:rsidR="00B22C41">
        <w:rPr>
          <w:rFonts w:cstheme="minorHAnsi"/>
          <w:szCs w:val="24"/>
        </w:rPr>
        <w:t>staff</w:t>
      </w:r>
      <w:r w:rsidRPr="00583FA8">
        <w:rPr>
          <w:rFonts w:cstheme="minorHAnsi"/>
          <w:szCs w:val="24"/>
        </w:rPr>
        <w:t xml:space="preserve"> who have safety concerns. </w:t>
      </w:r>
    </w:p>
    <w:p w14:paraId="1DE65B22" w14:textId="17CC37D5" w:rsidR="00233B63" w:rsidRPr="00583FA8" w:rsidRDefault="00233B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8.1.</w:t>
      </w:r>
      <w:r w:rsidR="008306E0">
        <w:rPr>
          <w:rFonts w:cstheme="minorHAnsi"/>
          <w:szCs w:val="24"/>
        </w:rPr>
        <w:t>7.</w:t>
      </w:r>
      <w:r w:rsidRPr="00583FA8">
        <w:rPr>
          <w:rFonts w:cstheme="minorHAnsi"/>
          <w:szCs w:val="24"/>
        </w:rPr>
        <w:t xml:space="preserve"> </w:t>
      </w:r>
      <w:r w:rsidR="003865B3" w:rsidRPr="00583FA8">
        <w:rPr>
          <w:rFonts w:cstheme="minorHAnsi"/>
          <w:b/>
          <w:szCs w:val="24"/>
        </w:rPr>
        <w:t>Community supports.</w:t>
      </w:r>
      <w:r w:rsidR="003865B3" w:rsidRPr="00583FA8">
        <w:rPr>
          <w:rFonts w:cstheme="minorHAnsi"/>
          <w:szCs w:val="24"/>
        </w:rPr>
        <w:t xml:space="preserve"> </w:t>
      </w:r>
      <w:r w:rsidRPr="00583FA8">
        <w:rPr>
          <w:rFonts w:cstheme="minorHAnsi"/>
          <w:szCs w:val="24"/>
        </w:rPr>
        <w:t xml:space="preserve">Centres are aware of relevant support </w:t>
      </w:r>
      <w:r w:rsidR="00EA029B">
        <w:rPr>
          <w:rFonts w:cstheme="minorHAnsi"/>
          <w:szCs w:val="24"/>
        </w:rPr>
        <w:t>s</w:t>
      </w:r>
      <w:r w:rsidR="00F40807">
        <w:rPr>
          <w:rFonts w:cstheme="minorHAnsi"/>
          <w:szCs w:val="24"/>
        </w:rPr>
        <w:t>ervice</w:t>
      </w:r>
      <w:r w:rsidRPr="00583FA8">
        <w:rPr>
          <w:rFonts w:cstheme="minorHAnsi"/>
          <w:szCs w:val="24"/>
        </w:rPr>
        <w:t xml:space="preserve">s and display information on available supports and </w:t>
      </w:r>
      <w:r w:rsidR="00EA029B">
        <w:rPr>
          <w:rFonts w:cstheme="minorHAnsi"/>
          <w:szCs w:val="24"/>
        </w:rPr>
        <w:t>s</w:t>
      </w:r>
      <w:r w:rsidR="00F40807">
        <w:rPr>
          <w:rFonts w:cstheme="minorHAnsi"/>
          <w:szCs w:val="24"/>
        </w:rPr>
        <w:t>ervice</w:t>
      </w:r>
      <w:r w:rsidRPr="00583FA8">
        <w:rPr>
          <w:rFonts w:cstheme="minorHAnsi"/>
          <w:szCs w:val="24"/>
        </w:rPr>
        <w:t>s in the community</w:t>
      </w:r>
      <w:r w:rsidR="001003FA">
        <w:rPr>
          <w:rFonts w:cstheme="minorHAnsi"/>
          <w:szCs w:val="24"/>
        </w:rPr>
        <w:t xml:space="preserve"> (and national services where no local support service is available)</w:t>
      </w:r>
      <w:r w:rsidRPr="00583FA8">
        <w:rPr>
          <w:rFonts w:cstheme="minorHAnsi"/>
          <w:szCs w:val="24"/>
        </w:rPr>
        <w:t xml:space="preserve">. </w:t>
      </w:r>
    </w:p>
    <w:p w14:paraId="2428B766" w14:textId="6AEFBC9E" w:rsidR="00233B63" w:rsidRPr="00583FA8" w:rsidRDefault="00233B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8.1.</w:t>
      </w:r>
      <w:r w:rsidR="008306E0">
        <w:rPr>
          <w:rFonts w:cstheme="minorHAnsi"/>
          <w:szCs w:val="24"/>
        </w:rPr>
        <w:t>8.</w:t>
      </w:r>
      <w:r w:rsidRPr="00583FA8">
        <w:rPr>
          <w:rFonts w:cstheme="minorHAnsi"/>
          <w:szCs w:val="24"/>
        </w:rPr>
        <w:t xml:space="preserve"> </w:t>
      </w:r>
      <w:r w:rsidR="003865B3" w:rsidRPr="00583FA8">
        <w:rPr>
          <w:rFonts w:cstheme="minorHAnsi"/>
          <w:b/>
          <w:szCs w:val="24"/>
        </w:rPr>
        <w:t>Valuables.</w:t>
      </w:r>
      <w:r w:rsidR="003865B3" w:rsidRPr="00583FA8">
        <w:rPr>
          <w:rFonts w:cstheme="minorHAnsi"/>
          <w:szCs w:val="24"/>
        </w:rPr>
        <w:t xml:space="preserve"> </w:t>
      </w:r>
      <w:r w:rsidR="00AE1900">
        <w:rPr>
          <w:rFonts w:cstheme="minorHAnsi"/>
          <w:szCs w:val="24"/>
        </w:rPr>
        <w:t>The service p</w:t>
      </w:r>
      <w:r w:rsidR="00CD3361">
        <w:rPr>
          <w:rFonts w:cstheme="minorHAnsi"/>
          <w:szCs w:val="24"/>
        </w:rPr>
        <w:t xml:space="preserve">rovider makes available </w:t>
      </w:r>
      <w:r w:rsidRPr="00583FA8">
        <w:rPr>
          <w:rFonts w:cstheme="minorHAnsi"/>
          <w:szCs w:val="24"/>
        </w:rPr>
        <w:t xml:space="preserve">safe and secure storage for their </w:t>
      </w:r>
      <w:r w:rsidR="00CD3361">
        <w:rPr>
          <w:rFonts w:cstheme="minorHAnsi"/>
          <w:szCs w:val="24"/>
        </w:rPr>
        <w:t>r</w:t>
      </w:r>
      <w:r w:rsidR="00CD3361" w:rsidRPr="00583FA8">
        <w:rPr>
          <w:rFonts w:cstheme="minorHAnsi"/>
          <w:szCs w:val="24"/>
        </w:rPr>
        <w:t>esidents</w:t>
      </w:r>
      <w:r w:rsidR="00CD3361">
        <w:rPr>
          <w:rFonts w:cstheme="minorHAnsi"/>
          <w:szCs w:val="24"/>
        </w:rPr>
        <w:t>’</w:t>
      </w:r>
      <w:r w:rsidR="00CD3361" w:rsidRPr="00583FA8">
        <w:rPr>
          <w:rFonts w:cstheme="minorHAnsi"/>
          <w:szCs w:val="24"/>
        </w:rPr>
        <w:t xml:space="preserve"> </w:t>
      </w:r>
      <w:r w:rsidRPr="00583FA8">
        <w:rPr>
          <w:rFonts w:cstheme="minorHAnsi"/>
          <w:szCs w:val="24"/>
        </w:rPr>
        <w:t>valuables,</w:t>
      </w:r>
      <w:r w:rsidR="00CD3361">
        <w:rPr>
          <w:rFonts w:cstheme="minorHAnsi"/>
          <w:szCs w:val="24"/>
        </w:rPr>
        <w:t xml:space="preserve"> both in their room and i</w:t>
      </w:r>
      <w:r w:rsidR="00AE1900">
        <w:rPr>
          <w:rFonts w:cstheme="minorHAnsi"/>
          <w:szCs w:val="24"/>
        </w:rPr>
        <w:t>n the c</w:t>
      </w:r>
      <w:r w:rsidRPr="00583FA8">
        <w:rPr>
          <w:rFonts w:cstheme="minorHAnsi"/>
          <w:szCs w:val="24"/>
        </w:rPr>
        <w:t>entre.</w:t>
      </w:r>
    </w:p>
    <w:p w14:paraId="1A8F17EE" w14:textId="253C3031" w:rsidR="00233B63" w:rsidRPr="00583FA8" w:rsidRDefault="00233B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8.1.</w:t>
      </w:r>
      <w:r w:rsidR="008306E0">
        <w:rPr>
          <w:rFonts w:cstheme="minorHAnsi"/>
          <w:szCs w:val="24"/>
        </w:rPr>
        <w:t>9.</w:t>
      </w:r>
      <w:r w:rsidRPr="00583FA8">
        <w:rPr>
          <w:rFonts w:cstheme="minorHAnsi"/>
          <w:szCs w:val="24"/>
        </w:rPr>
        <w:t xml:space="preserve"> </w:t>
      </w:r>
      <w:r w:rsidR="003865B3" w:rsidRPr="00583FA8">
        <w:rPr>
          <w:rFonts w:cstheme="minorHAnsi"/>
          <w:b/>
          <w:szCs w:val="24"/>
        </w:rPr>
        <w:t>Protocols.</w:t>
      </w:r>
      <w:r w:rsidR="003865B3" w:rsidRPr="00583FA8">
        <w:rPr>
          <w:rFonts w:cstheme="minorHAnsi"/>
          <w:szCs w:val="24"/>
        </w:rPr>
        <w:t xml:space="preserve"> </w:t>
      </w:r>
      <w:r w:rsidR="00AE1900">
        <w:rPr>
          <w:rFonts w:cstheme="minorHAnsi"/>
          <w:szCs w:val="24"/>
        </w:rPr>
        <w:t>The service p</w:t>
      </w:r>
      <w:r w:rsidR="00CD3361">
        <w:rPr>
          <w:rFonts w:cstheme="minorHAnsi"/>
          <w:szCs w:val="24"/>
        </w:rPr>
        <w:t>rovider has c</w:t>
      </w:r>
      <w:r w:rsidRPr="00583FA8">
        <w:rPr>
          <w:rFonts w:cstheme="minorHAnsi"/>
          <w:szCs w:val="24"/>
        </w:rPr>
        <w:t xml:space="preserve">lear emergency protocols in place and </w:t>
      </w:r>
      <w:r w:rsidR="00EA029B">
        <w:rPr>
          <w:rFonts w:cstheme="minorHAnsi"/>
          <w:szCs w:val="24"/>
        </w:rPr>
        <w:t xml:space="preserve">these are </w:t>
      </w:r>
      <w:r w:rsidRPr="00583FA8">
        <w:rPr>
          <w:rFonts w:cstheme="minorHAnsi"/>
          <w:szCs w:val="24"/>
        </w:rPr>
        <w:t xml:space="preserve">communicated to residents and </w:t>
      </w:r>
      <w:r w:rsidR="00B22C41">
        <w:rPr>
          <w:rFonts w:cstheme="minorHAnsi"/>
          <w:szCs w:val="24"/>
        </w:rPr>
        <w:t>staff</w:t>
      </w:r>
      <w:r w:rsidRPr="00583FA8">
        <w:rPr>
          <w:rFonts w:cstheme="minorHAnsi"/>
          <w:szCs w:val="24"/>
        </w:rPr>
        <w:t>.</w:t>
      </w:r>
    </w:p>
    <w:p w14:paraId="663D60C2" w14:textId="1AA1AEC6" w:rsidR="00233B63" w:rsidRPr="00583FA8" w:rsidRDefault="00156BEB"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8.1.1</w:t>
      </w:r>
      <w:r w:rsidR="008306E0">
        <w:rPr>
          <w:rFonts w:cstheme="minorHAnsi"/>
          <w:szCs w:val="24"/>
        </w:rPr>
        <w:t>0.</w:t>
      </w:r>
      <w:r w:rsidR="00233B63" w:rsidRPr="00583FA8">
        <w:rPr>
          <w:rFonts w:cstheme="minorHAnsi"/>
          <w:szCs w:val="24"/>
        </w:rPr>
        <w:t xml:space="preserve"> </w:t>
      </w:r>
      <w:r w:rsidR="003865B3" w:rsidRPr="00583FA8">
        <w:rPr>
          <w:rFonts w:cstheme="minorHAnsi"/>
          <w:b/>
          <w:szCs w:val="24"/>
        </w:rPr>
        <w:t xml:space="preserve">Consultation and information. </w:t>
      </w:r>
      <w:r w:rsidR="00AE1900">
        <w:rPr>
          <w:rFonts w:cstheme="minorHAnsi"/>
          <w:szCs w:val="24"/>
        </w:rPr>
        <w:t>The service p</w:t>
      </w:r>
      <w:r w:rsidR="00F257D6">
        <w:rPr>
          <w:rFonts w:cstheme="minorHAnsi"/>
          <w:szCs w:val="24"/>
        </w:rPr>
        <w:t>rovider makes available to residents</w:t>
      </w:r>
      <w:r w:rsidR="00233B63" w:rsidRPr="00583FA8">
        <w:rPr>
          <w:rFonts w:cstheme="minorHAnsi"/>
          <w:szCs w:val="24"/>
        </w:rPr>
        <w:t xml:space="preserve"> information</w:t>
      </w:r>
      <w:r w:rsidR="00F257D6">
        <w:rPr>
          <w:rFonts w:cstheme="minorHAnsi"/>
          <w:szCs w:val="24"/>
        </w:rPr>
        <w:t xml:space="preserve"> and upskilling</w:t>
      </w:r>
      <w:r w:rsidR="00233B63" w:rsidRPr="00583FA8">
        <w:rPr>
          <w:rFonts w:cstheme="minorHAnsi"/>
          <w:szCs w:val="24"/>
        </w:rPr>
        <w:t xml:space="preserve"> needed for t</w:t>
      </w:r>
      <w:r w:rsidR="00F257D6">
        <w:rPr>
          <w:rFonts w:cstheme="minorHAnsi"/>
          <w:szCs w:val="24"/>
        </w:rPr>
        <w:t xml:space="preserve">heir own safety and protection. Residents are </w:t>
      </w:r>
      <w:r w:rsidR="00233B63" w:rsidRPr="00583FA8">
        <w:rPr>
          <w:rFonts w:cstheme="minorHAnsi"/>
          <w:szCs w:val="24"/>
        </w:rPr>
        <w:t>consulted on all policies and procedures involved in their safeguarding and protection.</w:t>
      </w:r>
    </w:p>
    <w:p w14:paraId="731882C6" w14:textId="77777777" w:rsidR="003865B3" w:rsidRPr="00583FA8" w:rsidRDefault="003865B3" w:rsidP="005201E7">
      <w:pPr>
        <w:rPr>
          <w:rFonts w:cstheme="minorHAnsi"/>
          <w:b/>
          <w:szCs w:val="24"/>
          <w:u w:val="single"/>
        </w:rPr>
      </w:pPr>
      <w:r w:rsidRPr="00583FA8">
        <w:rPr>
          <w:rFonts w:cstheme="minorHAnsi"/>
          <w:b/>
          <w:szCs w:val="24"/>
          <w:u w:val="single"/>
        </w:rPr>
        <w:br w:type="page"/>
      </w:r>
    </w:p>
    <w:p w14:paraId="5B960E92" w14:textId="65150974" w:rsidR="005201E7" w:rsidRPr="00583FA8" w:rsidRDefault="005201E7" w:rsidP="005201E7">
      <w:pPr>
        <w:rPr>
          <w:rFonts w:cstheme="minorHAnsi"/>
          <w:b/>
          <w:szCs w:val="24"/>
          <w:u w:val="single"/>
        </w:rPr>
      </w:pPr>
      <w:r w:rsidRPr="00583FA8">
        <w:rPr>
          <w:rFonts w:cstheme="minorHAnsi"/>
          <w:b/>
          <w:szCs w:val="24"/>
          <w:u w:val="single"/>
        </w:rPr>
        <w:lastRenderedPageBreak/>
        <w:t xml:space="preserve">Standard </w:t>
      </w:r>
      <w:r w:rsidR="0038124C" w:rsidRPr="00583FA8">
        <w:rPr>
          <w:rFonts w:cstheme="minorHAnsi"/>
          <w:b/>
          <w:szCs w:val="24"/>
          <w:u w:val="single"/>
        </w:rPr>
        <w:t>8.2</w:t>
      </w:r>
    </w:p>
    <w:p w14:paraId="26B9E8A2" w14:textId="480D2EFF" w:rsidR="005201E7" w:rsidRPr="00583FA8" w:rsidRDefault="00AE1900" w:rsidP="005201E7">
      <w:pPr>
        <w:pBdr>
          <w:top w:val="single" w:sz="4" w:space="1" w:color="auto"/>
          <w:left w:val="single" w:sz="4" w:space="4" w:color="auto"/>
          <w:bottom w:val="single" w:sz="4" w:space="1" w:color="auto"/>
          <w:right w:val="single" w:sz="4" w:space="4" w:color="auto"/>
        </w:pBdr>
        <w:tabs>
          <w:tab w:val="left" w:pos="1310"/>
        </w:tabs>
        <w:rPr>
          <w:rFonts w:cstheme="minorHAnsi"/>
          <w:szCs w:val="24"/>
        </w:rPr>
      </w:pPr>
      <w:r>
        <w:rPr>
          <w:rFonts w:cstheme="minorHAnsi"/>
          <w:szCs w:val="24"/>
        </w:rPr>
        <w:t>The service p</w:t>
      </w:r>
      <w:r w:rsidR="00F257D6">
        <w:rPr>
          <w:rFonts w:cstheme="minorHAnsi"/>
          <w:szCs w:val="24"/>
        </w:rPr>
        <w:t xml:space="preserve">rovider </w:t>
      </w:r>
      <w:r w:rsidR="00280AF8">
        <w:rPr>
          <w:rFonts w:cstheme="minorHAnsi"/>
          <w:szCs w:val="24"/>
        </w:rPr>
        <w:t xml:space="preserve">takes all reasonable steps to </w:t>
      </w:r>
      <w:r w:rsidR="00F257D6">
        <w:rPr>
          <w:rFonts w:cstheme="minorHAnsi"/>
          <w:szCs w:val="24"/>
        </w:rPr>
        <w:t>protect each child</w:t>
      </w:r>
      <w:r w:rsidR="00C11E62" w:rsidRPr="00583FA8">
        <w:rPr>
          <w:rFonts w:cstheme="minorHAnsi"/>
          <w:szCs w:val="24"/>
        </w:rPr>
        <w:t xml:space="preserve"> from abuse and neglect and </w:t>
      </w:r>
      <w:r w:rsidR="00F257D6">
        <w:rPr>
          <w:rFonts w:cstheme="minorHAnsi"/>
          <w:szCs w:val="24"/>
        </w:rPr>
        <w:t>children’s</w:t>
      </w:r>
      <w:r w:rsidR="00C11E62" w:rsidRPr="00583FA8">
        <w:rPr>
          <w:rFonts w:cstheme="minorHAnsi"/>
          <w:szCs w:val="24"/>
        </w:rPr>
        <w:t xml:space="preserve"> safety and welfare is promoted.</w:t>
      </w:r>
    </w:p>
    <w:p w14:paraId="451E506A" w14:textId="750C7BE2" w:rsidR="005201E7" w:rsidRPr="00583FA8" w:rsidRDefault="003A0A31" w:rsidP="005201E7">
      <w:pPr>
        <w:tabs>
          <w:tab w:val="left" w:pos="1310"/>
        </w:tabs>
        <w:rPr>
          <w:rFonts w:cstheme="minorHAnsi"/>
          <w:b/>
          <w:szCs w:val="24"/>
        </w:rPr>
      </w:pPr>
      <w:r w:rsidRPr="00583FA8">
        <w:rPr>
          <w:rFonts w:cstheme="minorHAnsi"/>
          <w:b/>
          <w:szCs w:val="24"/>
        </w:rPr>
        <w:t>Indicators</w:t>
      </w:r>
    </w:p>
    <w:p w14:paraId="36FFC9E0" w14:textId="1F08BEC4" w:rsidR="001272A4" w:rsidRPr="00583FA8" w:rsidRDefault="00856EF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w:t>
      </w:r>
      <w:r w:rsidR="001272A4" w:rsidRPr="00583FA8">
        <w:rPr>
          <w:rFonts w:cstheme="minorHAnsi"/>
          <w:szCs w:val="24"/>
        </w:rPr>
        <w:t xml:space="preserve">2.1. </w:t>
      </w:r>
      <w:r w:rsidR="003865B3" w:rsidRPr="00583FA8">
        <w:rPr>
          <w:rFonts w:cstheme="minorHAnsi"/>
          <w:b/>
          <w:szCs w:val="24"/>
        </w:rPr>
        <w:t>Policies for children.</w:t>
      </w:r>
      <w:r w:rsidR="003865B3" w:rsidRPr="00583FA8">
        <w:rPr>
          <w:rFonts w:cstheme="minorHAnsi"/>
          <w:szCs w:val="24"/>
        </w:rPr>
        <w:t xml:space="preserve"> </w:t>
      </w:r>
      <w:r w:rsidR="00AE1900">
        <w:rPr>
          <w:rFonts w:cstheme="minorHAnsi"/>
          <w:szCs w:val="24"/>
        </w:rPr>
        <w:t>The service p</w:t>
      </w:r>
      <w:r w:rsidR="00F257D6">
        <w:rPr>
          <w:rFonts w:cstheme="minorHAnsi"/>
          <w:szCs w:val="24"/>
        </w:rPr>
        <w:t>rovider has p</w:t>
      </w:r>
      <w:r w:rsidR="001272A4" w:rsidRPr="00583FA8">
        <w:rPr>
          <w:rFonts w:cstheme="minorHAnsi"/>
          <w:szCs w:val="24"/>
        </w:rPr>
        <w:t>olicies and procedures in place to ensure children are protected from harm are in line with natio</w:t>
      </w:r>
      <w:r w:rsidR="00EA029B">
        <w:rPr>
          <w:rFonts w:cstheme="minorHAnsi"/>
          <w:szCs w:val="24"/>
        </w:rPr>
        <w:t>nal policy and legislation (for example,</w:t>
      </w:r>
      <w:r w:rsidR="001272A4" w:rsidRPr="00583FA8">
        <w:rPr>
          <w:rFonts w:cstheme="minorHAnsi"/>
          <w:szCs w:val="24"/>
        </w:rPr>
        <w:t xml:space="preserve"> Children First)</w:t>
      </w:r>
      <w:r w:rsidR="001E553E" w:rsidRPr="00583FA8">
        <w:rPr>
          <w:rFonts w:cstheme="minorHAnsi"/>
          <w:szCs w:val="24"/>
        </w:rPr>
        <w:t>.</w:t>
      </w:r>
      <w:r w:rsidR="00C63422">
        <w:rPr>
          <w:rFonts w:cstheme="minorHAnsi"/>
          <w:szCs w:val="24"/>
        </w:rPr>
        <w:t xml:space="preserve"> This includes information to parents about their right to contact TUSLA. </w:t>
      </w:r>
    </w:p>
    <w:p w14:paraId="0DF06846" w14:textId="1BCC5A07" w:rsidR="001272A4" w:rsidRPr="00583FA8" w:rsidRDefault="00856EF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w:t>
      </w:r>
      <w:r w:rsidR="001272A4" w:rsidRPr="00583FA8">
        <w:rPr>
          <w:rFonts w:cstheme="minorHAnsi"/>
          <w:szCs w:val="24"/>
        </w:rPr>
        <w:t xml:space="preserve">2.2. </w:t>
      </w:r>
      <w:r w:rsidR="003865B3" w:rsidRPr="00583FA8">
        <w:rPr>
          <w:rFonts w:cstheme="minorHAnsi"/>
          <w:b/>
          <w:szCs w:val="24"/>
        </w:rPr>
        <w:t>Partnership.</w:t>
      </w:r>
      <w:r w:rsidR="003865B3" w:rsidRPr="00583FA8">
        <w:rPr>
          <w:rFonts w:cstheme="minorHAnsi"/>
          <w:szCs w:val="24"/>
        </w:rPr>
        <w:t xml:space="preserve"> </w:t>
      </w:r>
      <w:r w:rsidR="006A10AF">
        <w:rPr>
          <w:rFonts w:cstheme="minorHAnsi"/>
          <w:szCs w:val="24"/>
        </w:rPr>
        <w:t>S</w:t>
      </w:r>
      <w:r w:rsidR="00B22C41">
        <w:rPr>
          <w:rFonts w:cstheme="minorHAnsi"/>
          <w:szCs w:val="24"/>
        </w:rPr>
        <w:t>taff</w:t>
      </w:r>
      <w:r w:rsidR="001272A4" w:rsidRPr="00583FA8">
        <w:rPr>
          <w:rFonts w:cstheme="minorHAnsi"/>
          <w:szCs w:val="24"/>
        </w:rPr>
        <w:t xml:space="preserve"> </w:t>
      </w:r>
      <w:r w:rsidR="00EF5428">
        <w:rPr>
          <w:rFonts w:cstheme="minorHAnsi"/>
          <w:szCs w:val="24"/>
        </w:rPr>
        <w:t xml:space="preserve">and management </w:t>
      </w:r>
      <w:r w:rsidR="001272A4" w:rsidRPr="00583FA8">
        <w:rPr>
          <w:rFonts w:cstheme="minorHAnsi"/>
          <w:szCs w:val="24"/>
        </w:rPr>
        <w:t>work in partnership with children and families</w:t>
      </w:r>
      <w:r w:rsidR="003A0A31" w:rsidRPr="00583FA8">
        <w:rPr>
          <w:rFonts w:cstheme="minorHAnsi"/>
          <w:szCs w:val="24"/>
        </w:rPr>
        <w:t xml:space="preserve"> to promote the safety and well</w:t>
      </w:r>
      <w:r w:rsidR="001272A4" w:rsidRPr="00583FA8">
        <w:rPr>
          <w:rFonts w:cstheme="minorHAnsi"/>
          <w:szCs w:val="24"/>
        </w:rPr>
        <w:t xml:space="preserve">being of children. </w:t>
      </w:r>
    </w:p>
    <w:p w14:paraId="74D2CEE8" w14:textId="1DA06D88" w:rsidR="00577E8E" w:rsidRPr="00583FA8" w:rsidRDefault="00856EF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w:t>
      </w:r>
      <w:r w:rsidR="001272A4" w:rsidRPr="00583FA8">
        <w:rPr>
          <w:rFonts w:cstheme="minorHAnsi"/>
          <w:szCs w:val="24"/>
        </w:rPr>
        <w:t xml:space="preserve">2.3. </w:t>
      </w:r>
      <w:r w:rsidR="003865B3" w:rsidRPr="00583FA8">
        <w:rPr>
          <w:rFonts w:cstheme="minorHAnsi"/>
          <w:b/>
          <w:szCs w:val="24"/>
        </w:rPr>
        <w:t>Abuse or neglect.</w:t>
      </w:r>
      <w:r w:rsidR="003865B3" w:rsidRPr="00583FA8">
        <w:rPr>
          <w:rFonts w:cstheme="minorHAnsi"/>
          <w:szCs w:val="24"/>
        </w:rPr>
        <w:t xml:space="preserve"> </w:t>
      </w:r>
      <w:r w:rsidR="001272A4" w:rsidRPr="00583FA8">
        <w:rPr>
          <w:rFonts w:cstheme="minorHAnsi"/>
          <w:szCs w:val="24"/>
        </w:rPr>
        <w:t xml:space="preserve">Where there has been an allegation of abuse or neglect against a child, </w:t>
      </w:r>
      <w:r w:rsidR="001272A4" w:rsidRPr="00577E8E">
        <w:rPr>
          <w:rFonts w:cstheme="minorHAnsi"/>
          <w:szCs w:val="24"/>
        </w:rPr>
        <w:t xml:space="preserve">policies and procedures as outlined in national policy and legislation, and </w:t>
      </w:r>
      <w:r w:rsidR="000304A1">
        <w:rPr>
          <w:rFonts w:cstheme="minorHAnsi"/>
          <w:szCs w:val="24"/>
        </w:rPr>
        <w:t>the</w:t>
      </w:r>
      <w:r w:rsidR="001272A4" w:rsidRPr="00577E8E">
        <w:rPr>
          <w:rFonts w:cstheme="minorHAnsi"/>
          <w:szCs w:val="24"/>
        </w:rPr>
        <w:t xml:space="preserve"> child protection policy </w:t>
      </w:r>
      <w:r w:rsidR="000304A1">
        <w:rPr>
          <w:rFonts w:cstheme="minorHAnsi"/>
          <w:szCs w:val="24"/>
        </w:rPr>
        <w:t xml:space="preserve">of the </w:t>
      </w:r>
      <w:r w:rsidR="000304A1">
        <w:rPr>
          <w:rFonts w:cstheme="minorHAnsi"/>
          <w:color w:val="000000" w:themeColor="text1"/>
          <w:szCs w:val="24"/>
        </w:rPr>
        <w:t>Department of Justice and Equality</w:t>
      </w:r>
      <w:r w:rsidR="000304A1" w:rsidRPr="00577E8E">
        <w:rPr>
          <w:rFonts w:cstheme="minorHAnsi"/>
          <w:szCs w:val="24"/>
        </w:rPr>
        <w:t xml:space="preserve"> </w:t>
      </w:r>
      <w:r w:rsidR="001272A4" w:rsidRPr="00577E8E">
        <w:rPr>
          <w:rFonts w:cstheme="minorHAnsi"/>
          <w:szCs w:val="24"/>
        </w:rPr>
        <w:t xml:space="preserve">are followed. </w:t>
      </w:r>
      <w:r w:rsidR="00577E8E" w:rsidRPr="00577E8E">
        <w:rPr>
          <w:rFonts w:eastAsia="Times New Roman" w:cstheme="minorHAnsi"/>
          <w:color w:val="000000"/>
          <w:szCs w:val="24"/>
          <w:shd w:val="clear" w:color="auto" w:fill="FFFFFF"/>
        </w:rPr>
        <w:t>Necessary actions on foot of an allegation are communicated appropriately to the person(s) involved.</w:t>
      </w:r>
    </w:p>
    <w:p w14:paraId="716BCD3A" w14:textId="3EFF8AD6" w:rsidR="00CF0356" w:rsidRPr="00583FA8" w:rsidRDefault="00856EF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w:t>
      </w:r>
      <w:r w:rsidR="001272A4" w:rsidRPr="00583FA8">
        <w:rPr>
          <w:rFonts w:cstheme="minorHAnsi"/>
          <w:szCs w:val="24"/>
        </w:rPr>
        <w:t xml:space="preserve">2.4. </w:t>
      </w:r>
      <w:r w:rsidR="003865B3" w:rsidRPr="00583FA8">
        <w:rPr>
          <w:rFonts w:cstheme="minorHAnsi"/>
          <w:b/>
          <w:szCs w:val="24"/>
        </w:rPr>
        <w:t>Safety prioritised.</w:t>
      </w:r>
      <w:r w:rsidR="003865B3" w:rsidRPr="00583FA8">
        <w:rPr>
          <w:rFonts w:cstheme="minorHAnsi"/>
          <w:szCs w:val="24"/>
        </w:rPr>
        <w:t xml:space="preserve"> </w:t>
      </w:r>
      <w:r w:rsidR="00F257D6">
        <w:rPr>
          <w:rFonts w:cstheme="minorHAnsi"/>
          <w:szCs w:val="24"/>
        </w:rPr>
        <w:t xml:space="preserve">The </w:t>
      </w:r>
      <w:r w:rsidR="008962D5">
        <w:rPr>
          <w:rFonts w:cstheme="minorHAnsi"/>
          <w:szCs w:val="24"/>
        </w:rPr>
        <w:t>s</w:t>
      </w:r>
      <w:r w:rsidR="00F257D6">
        <w:rPr>
          <w:rFonts w:cstheme="minorHAnsi"/>
          <w:szCs w:val="24"/>
        </w:rPr>
        <w:t xml:space="preserve">ervice </w:t>
      </w:r>
      <w:r w:rsidR="008962D5">
        <w:rPr>
          <w:rFonts w:cstheme="minorHAnsi"/>
          <w:szCs w:val="24"/>
        </w:rPr>
        <w:t>p</w:t>
      </w:r>
      <w:r w:rsidR="00F257D6">
        <w:rPr>
          <w:rFonts w:cstheme="minorHAnsi"/>
          <w:szCs w:val="24"/>
        </w:rPr>
        <w:t>rovider has in place</w:t>
      </w:r>
      <w:r w:rsidR="001272A4" w:rsidRPr="00583FA8">
        <w:rPr>
          <w:rFonts w:cstheme="minorHAnsi"/>
          <w:szCs w:val="24"/>
        </w:rPr>
        <w:t xml:space="preserve"> clearly defined procedures, understood by all </w:t>
      </w:r>
      <w:r w:rsidR="00B22C41">
        <w:rPr>
          <w:rFonts w:cstheme="minorHAnsi"/>
          <w:szCs w:val="24"/>
        </w:rPr>
        <w:t>staff</w:t>
      </w:r>
      <w:r w:rsidR="001272A4" w:rsidRPr="00583FA8">
        <w:rPr>
          <w:rFonts w:cstheme="minorHAnsi"/>
          <w:szCs w:val="24"/>
        </w:rPr>
        <w:t xml:space="preserve"> for the resolution of allegations of abuse by </w:t>
      </w:r>
      <w:r w:rsidR="00B22C41">
        <w:rPr>
          <w:rFonts w:cstheme="minorHAnsi"/>
          <w:szCs w:val="24"/>
        </w:rPr>
        <w:t>staff</w:t>
      </w:r>
      <w:r w:rsidR="001272A4" w:rsidRPr="00583FA8">
        <w:rPr>
          <w:rFonts w:cstheme="minorHAnsi"/>
          <w:szCs w:val="24"/>
        </w:rPr>
        <w:t xml:space="preserve"> that prioritises the safety of children. </w:t>
      </w:r>
    </w:p>
    <w:p w14:paraId="6BD8EA76" w14:textId="4FAD1B5C" w:rsidR="003865B3" w:rsidRPr="005921CC" w:rsidRDefault="00856EF8" w:rsidP="008306E0">
      <w:pPr>
        <w:pBdr>
          <w:top w:val="single" w:sz="4" w:space="1" w:color="auto"/>
          <w:left w:val="single" w:sz="4" w:space="4" w:color="auto"/>
          <w:bottom w:val="single" w:sz="4" w:space="1" w:color="auto"/>
          <w:right w:val="single" w:sz="4" w:space="4" w:color="auto"/>
        </w:pBdr>
        <w:tabs>
          <w:tab w:val="left" w:pos="1310"/>
        </w:tabs>
        <w:jc w:val="both"/>
      </w:pPr>
      <w:r w:rsidRPr="00CF0356">
        <w:rPr>
          <w:rFonts w:cstheme="minorHAnsi"/>
          <w:szCs w:val="24"/>
        </w:rPr>
        <w:t>8.</w:t>
      </w:r>
      <w:r w:rsidR="001272A4" w:rsidRPr="00CF0356">
        <w:rPr>
          <w:rFonts w:cstheme="minorHAnsi"/>
          <w:szCs w:val="24"/>
        </w:rPr>
        <w:t xml:space="preserve">2.5. </w:t>
      </w:r>
      <w:r w:rsidR="00F257D6" w:rsidRPr="00CF0356">
        <w:rPr>
          <w:rFonts w:cstheme="minorHAnsi"/>
          <w:b/>
          <w:szCs w:val="24"/>
        </w:rPr>
        <w:t>Designated</w:t>
      </w:r>
      <w:r w:rsidR="00F257D6" w:rsidRPr="00CF0356">
        <w:rPr>
          <w:rFonts w:cstheme="minorHAnsi"/>
          <w:szCs w:val="24"/>
        </w:rPr>
        <w:t xml:space="preserve"> </w:t>
      </w:r>
      <w:r w:rsidR="003865B3" w:rsidRPr="00CF0356">
        <w:rPr>
          <w:rFonts w:cstheme="minorHAnsi"/>
          <w:b/>
          <w:szCs w:val="24"/>
        </w:rPr>
        <w:t>L</w:t>
      </w:r>
      <w:r w:rsidR="00F257D6" w:rsidRPr="00CF0356">
        <w:rPr>
          <w:rFonts w:cstheme="minorHAnsi"/>
          <w:b/>
          <w:szCs w:val="24"/>
        </w:rPr>
        <w:t>iaison P</w:t>
      </w:r>
      <w:r w:rsidR="003865B3" w:rsidRPr="00CF0356">
        <w:rPr>
          <w:rFonts w:cstheme="minorHAnsi"/>
          <w:b/>
          <w:szCs w:val="24"/>
        </w:rPr>
        <w:t>erson.</w:t>
      </w:r>
      <w:r w:rsidR="003865B3" w:rsidRPr="00CF0356">
        <w:rPr>
          <w:rFonts w:cstheme="minorHAnsi"/>
          <w:szCs w:val="24"/>
        </w:rPr>
        <w:t xml:space="preserve"> </w:t>
      </w:r>
      <w:r w:rsidR="00EF5428" w:rsidRPr="00CF0356">
        <w:rPr>
          <w:rFonts w:cstheme="minorHAnsi"/>
          <w:szCs w:val="24"/>
        </w:rPr>
        <w:t xml:space="preserve">The </w:t>
      </w:r>
      <w:r w:rsidR="008962D5" w:rsidRPr="00CF0356">
        <w:rPr>
          <w:rFonts w:cstheme="minorHAnsi"/>
          <w:szCs w:val="24"/>
        </w:rPr>
        <w:t>a</w:t>
      </w:r>
      <w:r w:rsidR="00D60FC9" w:rsidRPr="00CF0356">
        <w:rPr>
          <w:rFonts w:cstheme="minorHAnsi"/>
          <w:szCs w:val="24"/>
        </w:rPr>
        <w:t xml:space="preserve">ccommodation </w:t>
      </w:r>
      <w:r w:rsidR="008962D5" w:rsidRPr="00CF0356">
        <w:rPr>
          <w:rFonts w:cstheme="minorHAnsi"/>
          <w:szCs w:val="24"/>
        </w:rPr>
        <w:t>c</w:t>
      </w:r>
      <w:r w:rsidR="001272A4" w:rsidRPr="005921CC">
        <w:rPr>
          <w:rFonts w:cstheme="minorHAnsi"/>
          <w:szCs w:val="24"/>
        </w:rPr>
        <w:t xml:space="preserve">entre has a </w:t>
      </w:r>
      <w:r w:rsidR="00A5527A" w:rsidRPr="005921CC">
        <w:rPr>
          <w:rFonts w:cstheme="minorHAnsi"/>
          <w:szCs w:val="24"/>
        </w:rPr>
        <w:t>Designated Liaison Person</w:t>
      </w:r>
      <w:r w:rsidR="001272A4" w:rsidRPr="005921CC">
        <w:rPr>
          <w:rFonts w:cstheme="minorHAnsi"/>
          <w:szCs w:val="24"/>
        </w:rPr>
        <w:t xml:space="preserve"> </w:t>
      </w:r>
      <w:r w:rsidR="00EF5428" w:rsidRPr="005921CC">
        <w:rPr>
          <w:rFonts w:cstheme="minorHAnsi"/>
          <w:szCs w:val="24"/>
        </w:rPr>
        <w:t xml:space="preserve">(DPL) </w:t>
      </w:r>
      <w:r w:rsidR="001272A4" w:rsidRPr="005921CC">
        <w:rPr>
          <w:rFonts w:cstheme="minorHAnsi"/>
          <w:szCs w:val="24"/>
        </w:rPr>
        <w:t xml:space="preserve">and this person acts as the coordinator with outside agencies and as a resource person for residents and </w:t>
      </w:r>
      <w:r w:rsidR="00B22C41" w:rsidRPr="005921CC">
        <w:rPr>
          <w:rFonts w:cstheme="minorHAnsi"/>
          <w:szCs w:val="24"/>
        </w:rPr>
        <w:t>staff</w:t>
      </w:r>
      <w:r w:rsidR="001272A4" w:rsidRPr="005D1619">
        <w:rPr>
          <w:rFonts w:cstheme="minorHAnsi"/>
          <w:szCs w:val="24"/>
        </w:rPr>
        <w:t xml:space="preserve"> members who have</w:t>
      </w:r>
      <w:r w:rsidR="00AE1900" w:rsidRPr="005D1619">
        <w:rPr>
          <w:rFonts w:cstheme="minorHAnsi"/>
          <w:szCs w:val="24"/>
        </w:rPr>
        <w:t xml:space="preserve"> child protection concerns. The</w:t>
      </w:r>
      <w:r w:rsidR="001272A4" w:rsidRPr="005D1619">
        <w:rPr>
          <w:rFonts w:cstheme="minorHAnsi"/>
          <w:szCs w:val="24"/>
        </w:rPr>
        <w:t xml:space="preserve"> </w:t>
      </w:r>
      <w:r w:rsidR="00EF5428" w:rsidRPr="005D1619">
        <w:rPr>
          <w:rFonts w:cstheme="minorHAnsi"/>
          <w:szCs w:val="24"/>
        </w:rPr>
        <w:t>DLP</w:t>
      </w:r>
      <w:r w:rsidR="001272A4" w:rsidRPr="005D1619">
        <w:rPr>
          <w:rFonts w:cstheme="minorHAnsi"/>
          <w:szCs w:val="24"/>
        </w:rPr>
        <w:t xml:space="preserve"> is responsible for reporting allegations or suspicions of abuse and neglect to Tusla or An Garda </w:t>
      </w:r>
      <w:r w:rsidR="00EF5428" w:rsidRPr="005D1619">
        <w:rPr>
          <w:rFonts w:cstheme="minorHAnsi"/>
          <w:szCs w:val="24"/>
        </w:rPr>
        <w:t>Síochána</w:t>
      </w:r>
      <w:r w:rsidR="001272A4" w:rsidRPr="005D1619">
        <w:rPr>
          <w:rFonts w:cstheme="minorHAnsi"/>
          <w:szCs w:val="24"/>
        </w:rPr>
        <w:t xml:space="preserve">. In addition each </w:t>
      </w:r>
      <w:r w:rsidR="00AE1900" w:rsidRPr="005D1619">
        <w:rPr>
          <w:rFonts w:cstheme="minorHAnsi"/>
          <w:szCs w:val="24"/>
        </w:rPr>
        <w:t>m</w:t>
      </w:r>
      <w:r w:rsidR="00245B28" w:rsidRPr="005D1619">
        <w:rPr>
          <w:rFonts w:cstheme="minorHAnsi"/>
          <w:szCs w:val="24"/>
        </w:rPr>
        <w:t xml:space="preserve">anager </w:t>
      </w:r>
      <w:r w:rsidR="001272A4" w:rsidRPr="005D1619">
        <w:rPr>
          <w:rFonts w:cstheme="minorHAnsi"/>
          <w:szCs w:val="24"/>
        </w:rPr>
        <w:t>is a mandated person</w:t>
      </w:r>
      <w:r w:rsidR="00CF0356" w:rsidRPr="00C74370">
        <w:rPr>
          <w:b/>
          <w:u w:val="single"/>
        </w:rPr>
        <w:t xml:space="preserve"> </w:t>
      </w:r>
      <w:r w:rsidR="00CF0356" w:rsidRPr="008306E0">
        <w:t>under the Children First Act 2015</w:t>
      </w:r>
      <w:r w:rsidR="001272A4" w:rsidRPr="00CF0356">
        <w:rPr>
          <w:rFonts w:cstheme="minorHAnsi"/>
          <w:szCs w:val="24"/>
        </w:rPr>
        <w:t>.</w:t>
      </w:r>
      <w:r w:rsidR="003A0A31" w:rsidRPr="00CF0356">
        <w:rPr>
          <w:rStyle w:val="FootnoteReference"/>
          <w:rFonts w:cstheme="minorHAnsi"/>
          <w:szCs w:val="24"/>
        </w:rPr>
        <w:t xml:space="preserve"> </w:t>
      </w:r>
      <w:r w:rsidR="00C63422" w:rsidRPr="00CF0356">
        <w:rPr>
          <w:rFonts w:cstheme="minorHAnsi"/>
          <w:szCs w:val="24"/>
        </w:rPr>
        <w:t xml:space="preserve">The name and contact details for the Designated Liaison Person should be prominently displayed. </w:t>
      </w:r>
    </w:p>
    <w:p w14:paraId="58C1AB60" w14:textId="3CD0CE92" w:rsidR="003865B3" w:rsidRPr="00583FA8" w:rsidRDefault="00856EF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w:t>
      </w:r>
      <w:r w:rsidR="001272A4" w:rsidRPr="00583FA8">
        <w:rPr>
          <w:rFonts w:cstheme="minorHAnsi"/>
          <w:szCs w:val="24"/>
        </w:rPr>
        <w:t xml:space="preserve">2.6. </w:t>
      </w:r>
      <w:r w:rsidR="003865B3" w:rsidRPr="00583FA8">
        <w:rPr>
          <w:rFonts w:cstheme="minorHAnsi"/>
          <w:b/>
          <w:szCs w:val="24"/>
        </w:rPr>
        <w:t>Supervision.</w:t>
      </w:r>
      <w:r w:rsidR="003865B3" w:rsidRPr="00583FA8">
        <w:rPr>
          <w:rFonts w:cstheme="minorHAnsi"/>
          <w:szCs w:val="24"/>
        </w:rPr>
        <w:t xml:space="preserve"> Parents </w:t>
      </w:r>
      <w:r w:rsidR="00EA029B">
        <w:rPr>
          <w:rFonts w:cstheme="minorHAnsi"/>
          <w:szCs w:val="24"/>
        </w:rPr>
        <w:t>are</w:t>
      </w:r>
      <w:r w:rsidR="003865B3" w:rsidRPr="00583FA8">
        <w:rPr>
          <w:rFonts w:cstheme="minorHAnsi"/>
          <w:szCs w:val="24"/>
        </w:rPr>
        <w:t xml:space="preserve"> </w:t>
      </w:r>
      <w:r w:rsidR="00577E8E">
        <w:rPr>
          <w:rFonts w:cstheme="minorHAnsi"/>
          <w:szCs w:val="24"/>
        </w:rPr>
        <w:t>support</w:t>
      </w:r>
      <w:r w:rsidR="00577E8E" w:rsidRPr="00583FA8">
        <w:rPr>
          <w:rFonts w:cstheme="minorHAnsi"/>
          <w:szCs w:val="24"/>
        </w:rPr>
        <w:t xml:space="preserve">ed </w:t>
      </w:r>
      <w:r w:rsidR="003865B3" w:rsidRPr="00583FA8">
        <w:rPr>
          <w:rFonts w:cstheme="minorHAnsi"/>
          <w:szCs w:val="24"/>
        </w:rPr>
        <w:t>and facilitated to provide age appropriate supervision to children, and there should be procedures in place for the care of children in parents’ absence.</w:t>
      </w:r>
      <w:r w:rsidR="00CA7940">
        <w:rPr>
          <w:rFonts w:cstheme="minorHAnsi"/>
          <w:szCs w:val="24"/>
        </w:rPr>
        <w:t xml:space="preserve"> This includes arrangements between residents for the care of children.</w:t>
      </w:r>
    </w:p>
    <w:p w14:paraId="5579C6CC" w14:textId="77777777" w:rsidR="00577E8E" w:rsidRPr="00577E8E" w:rsidRDefault="003865B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w:t>
      </w:r>
      <w:r w:rsidRPr="00577E8E">
        <w:rPr>
          <w:rFonts w:cstheme="minorHAnsi"/>
          <w:szCs w:val="24"/>
        </w:rPr>
        <w:t xml:space="preserve">2.7. </w:t>
      </w:r>
      <w:r w:rsidRPr="00577E8E">
        <w:rPr>
          <w:rFonts w:cstheme="minorHAnsi"/>
          <w:b/>
          <w:szCs w:val="24"/>
        </w:rPr>
        <w:t>Needs inform</w:t>
      </w:r>
      <w:r w:rsidR="00AE1900" w:rsidRPr="00577E8E">
        <w:rPr>
          <w:rFonts w:cstheme="minorHAnsi"/>
          <w:b/>
          <w:szCs w:val="24"/>
        </w:rPr>
        <w:t>ed</w:t>
      </w:r>
      <w:r w:rsidRPr="00577E8E">
        <w:rPr>
          <w:rFonts w:cstheme="minorHAnsi"/>
          <w:b/>
          <w:szCs w:val="24"/>
        </w:rPr>
        <w:t xml:space="preserve"> </w:t>
      </w:r>
      <w:r w:rsidR="00D60FC9" w:rsidRPr="00577E8E">
        <w:rPr>
          <w:rFonts w:cstheme="minorHAnsi"/>
          <w:b/>
          <w:szCs w:val="24"/>
        </w:rPr>
        <w:t>s</w:t>
      </w:r>
      <w:r w:rsidR="00F40807" w:rsidRPr="00577E8E">
        <w:rPr>
          <w:rFonts w:cstheme="minorHAnsi"/>
          <w:b/>
          <w:szCs w:val="24"/>
        </w:rPr>
        <w:t>ervice</w:t>
      </w:r>
      <w:r w:rsidRPr="00577E8E">
        <w:rPr>
          <w:rFonts w:cstheme="minorHAnsi"/>
          <w:b/>
          <w:szCs w:val="24"/>
        </w:rPr>
        <w:t xml:space="preserve">s. </w:t>
      </w:r>
      <w:r w:rsidRPr="00577E8E">
        <w:rPr>
          <w:rFonts w:cstheme="minorHAnsi"/>
          <w:szCs w:val="24"/>
        </w:rPr>
        <w:t>The iden</w:t>
      </w:r>
      <w:r w:rsidR="00F257D6" w:rsidRPr="00577E8E">
        <w:rPr>
          <w:rFonts w:cstheme="minorHAnsi"/>
          <w:szCs w:val="24"/>
        </w:rPr>
        <w:t>tified needs of children</w:t>
      </w:r>
      <w:r w:rsidR="00577E8E" w:rsidRPr="00577E8E">
        <w:rPr>
          <w:rFonts w:cstheme="minorHAnsi"/>
          <w:szCs w:val="24"/>
        </w:rPr>
        <w:t xml:space="preserve"> (including their own views on this)</w:t>
      </w:r>
      <w:r w:rsidR="00F257D6" w:rsidRPr="00577E8E">
        <w:rPr>
          <w:rFonts w:cstheme="minorHAnsi"/>
          <w:szCs w:val="24"/>
        </w:rPr>
        <w:t xml:space="preserve"> inform</w:t>
      </w:r>
      <w:r w:rsidRPr="00577E8E">
        <w:rPr>
          <w:rFonts w:cstheme="minorHAnsi"/>
          <w:szCs w:val="24"/>
        </w:rPr>
        <w:t xml:space="preserve"> the development and delivery of </w:t>
      </w:r>
      <w:r w:rsidR="00F257D6" w:rsidRPr="00577E8E">
        <w:rPr>
          <w:rFonts w:cstheme="minorHAnsi"/>
          <w:szCs w:val="24"/>
        </w:rPr>
        <w:t>s</w:t>
      </w:r>
      <w:r w:rsidR="00F40807" w:rsidRPr="00577E8E">
        <w:rPr>
          <w:rFonts w:cstheme="minorHAnsi"/>
          <w:szCs w:val="24"/>
        </w:rPr>
        <w:t>ervice</w:t>
      </w:r>
      <w:r w:rsidRPr="00577E8E">
        <w:rPr>
          <w:rFonts w:cstheme="minorHAnsi"/>
          <w:szCs w:val="24"/>
        </w:rPr>
        <w:t>s and supports.</w:t>
      </w:r>
      <w:r w:rsidR="00577E8E" w:rsidRPr="00577E8E">
        <w:rPr>
          <w:rFonts w:cstheme="minorHAnsi"/>
          <w:szCs w:val="24"/>
        </w:rPr>
        <w:t xml:space="preserve"> </w:t>
      </w:r>
    </w:p>
    <w:p w14:paraId="5C3D862F" w14:textId="34834703" w:rsidR="00577E8E" w:rsidRPr="00583FA8" w:rsidRDefault="00577E8E"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77E8E">
        <w:rPr>
          <w:rFonts w:cstheme="minorHAnsi"/>
          <w:szCs w:val="24"/>
        </w:rPr>
        <w:t>8.</w:t>
      </w:r>
      <w:r w:rsidR="004048D0">
        <w:rPr>
          <w:rFonts w:cstheme="minorHAnsi"/>
          <w:szCs w:val="24"/>
        </w:rPr>
        <w:t>2</w:t>
      </w:r>
      <w:r w:rsidRPr="00577E8E">
        <w:rPr>
          <w:rFonts w:cstheme="minorHAnsi"/>
          <w:szCs w:val="24"/>
        </w:rPr>
        <w:t xml:space="preserve">.8. </w:t>
      </w:r>
      <w:r w:rsidR="004048D0" w:rsidRPr="00865CA2">
        <w:rPr>
          <w:rFonts w:cstheme="minorHAnsi"/>
          <w:b/>
          <w:szCs w:val="24"/>
        </w:rPr>
        <w:t>Information.</w:t>
      </w:r>
      <w:r w:rsidR="004048D0">
        <w:rPr>
          <w:rFonts w:cstheme="minorHAnsi"/>
          <w:szCs w:val="24"/>
        </w:rPr>
        <w:t xml:space="preserve"> </w:t>
      </w:r>
      <w:r w:rsidRPr="00577E8E">
        <w:rPr>
          <w:rFonts w:eastAsia="Times New Roman" w:cstheme="minorHAnsi"/>
          <w:color w:val="000000"/>
          <w:szCs w:val="24"/>
          <w:shd w:val="clear" w:color="auto" w:fill="FFFFFF"/>
        </w:rPr>
        <w:t>The service provider makes available to all children information regarding active listening supports for children and young people, for example Childline, in various appropriate formats, including posters, leaflets and online.</w:t>
      </w:r>
    </w:p>
    <w:p w14:paraId="14C4D50E" w14:textId="77777777" w:rsidR="00D81627" w:rsidRPr="00583FA8" w:rsidRDefault="00D81627" w:rsidP="00D81627">
      <w:pPr>
        <w:rPr>
          <w:rFonts w:cstheme="minorHAnsi"/>
          <w:b/>
          <w:szCs w:val="24"/>
          <w:u w:val="single"/>
        </w:rPr>
      </w:pPr>
      <w:r w:rsidRPr="00583FA8">
        <w:rPr>
          <w:rFonts w:cstheme="minorHAnsi"/>
          <w:b/>
          <w:szCs w:val="24"/>
          <w:u w:val="single"/>
        </w:rPr>
        <w:br w:type="page"/>
      </w:r>
    </w:p>
    <w:p w14:paraId="2EAB5DFC" w14:textId="07255FD4" w:rsidR="00CB7F5A" w:rsidRPr="00583FA8" w:rsidRDefault="00CB7F5A" w:rsidP="00CB7F5A">
      <w:pPr>
        <w:rPr>
          <w:rFonts w:cstheme="minorHAnsi"/>
          <w:b/>
          <w:szCs w:val="24"/>
          <w:u w:val="single"/>
        </w:rPr>
      </w:pPr>
      <w:r w:rsidRPr="00583FA8">
        <w:rPr>
          <w:rFonts w:cstheme="minorHAnsi"/>
          <w:b/>
          <w:szCs w:val="24"/>
          <w:u w:val="single"/>
        </w:rPr>
        <w:lastRenderedPageBreak/>
        <w:t>Standard 8.</w:t>
      </w:r>
      <w:r w:rsidR="003D1A63">
        <w:rPr>
          <w:rFonts w:cstheme="minorHAnsi"/>
          <w:b/>
          <w:szCs w:val="24"/>
          <w:u w:val="single"/>
        </w:rPr>
        <w:t>3</w:t>
      </w:r>
    </w:p>
    <w:p w14:paraId="7F4161F6" w14:textId="63FE74E5" w:rsidR="00CB7F5A" w:rsidRPr="00583FA8" w:rsidRDefault="00AE1900"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The service p</w:t>
      </w:r>
      <w:r w:rsidR="00F257D6">
        <w:rPr>
          <w:rFonts w:cstheme="minorHAnsi"/>
          <w:szCs w:val="24"/>
        </w:rPr>
        <w:t>rovider manages and reviews a</w:t>
      </w:r>
      <w:r w:rsidR="006542ED">
        <w:rPr>
          <w:rFonts w:cstheme="minorHAnsi"/>
          <w:szCs w:val="24"/>
        </w:rPr>
        <w:t xml:space="preserve">dverse events and incidents </w:t>
      </w:r>
      <w:r w:rsidR="00172D34" w:rsidRPr="00583FA8">
        <w:rPr>
          <w:rFonts w:cstheme="minorHAnsi"/>
          <w:szCs w:val="24"/>
        </w:rPr>
        <w:t>in a timely manner and outcomes inform practice at all levels</w:t>
      </w:r>
      <w:r w:rsidR="001E553E" w:rsidRPr="00583FA8">
        <w:rPr>
          <w:rFonts w:cstheme="minorHAnsi"/>
          <w:szCs w:val="24"/>
        </w:rPr>
        <w:t>.</w:t>
      </w:r>
    </w:p>
    <w:p w14:paraId="0A581D45" w14:textId="0240FE5E" w:rsidR="00CB7F5A" w:rsidRPr="00583FA8" w:rsidRDefault="00E90111" w:rsidP="008306E0">
      <w:pPr>
        <w:tabs>
          <w:tab w:val="left" w:pos="1310"/>
        </w:tabs>
        <w:jc w:val="both"/>
        <w:rPr>
          <w:rFonts w:cstheme="minorHAnsi"/>
          <w:b/>
          <w:szCs w:val="24"/>
        </w:rPr>
      </w:pPr>
      <w:r w:rsidRPr="00583FA8">
        <w:rPr>
          <w:rFonts w:cstheme="minorHAnsi"/>
          <w:b/>
          <w:szCs w:val="24"/>
        </w:rPr>
        <w:t>Indicators</w:t>
      </w:r>
    </w:p>
    <w:p w14:paraId="56E5885C" w14:textId="1881A761" w:rsidR="00E90111" w:rsidRDefault="00856EF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w:t>
      </w:r>
      <w:r w:rsidR="003D1A63">
        <w:rPr>
          <w:rFonts w:cstheme="minorHAnsi"/>
          <w:szCs w:val="24"/>
        </w:rPr>
        <w:t>3</w:t>
      </w:r>
      <w:r w:rsidR="00172D34" w:rsidRPr="00583FA8">
        <w:rPr>
          <w:rFonts w:cstheme="minorHAnsi"/>
          <w:szCs w:val="24"/>
        </w:rPr>
        <w:t xml:space="preserve">.1. </w:t>
      </w:r>
      <w:r w:rsidR="00E90111" w:rsidRPr="00583FA8">
        <w:rPr>
          <w:rFonts w:cstheme="minorHAnsi"/>
          <w:b/>
          <w:szCs w:val="24"/>
        </w:rPr>
        <w:t>Policies.</w:t>
      </w:r>
      <w:r w:rsidR="00E90111" w:rsidRPr="00583FA8">
        <w:rPr>
          <w:rFonts w:cstheme="minorHAnsi"/>
          <w:szCs w:val="24"/>
        </w:rPr>
        <w:t xml:space="preserve"> </w:t>
      </w:r>
      <w:r w:rsidR="00F257D6">
        <w:rPr>
          <w:rFonts w:cstheme="minorHAnsi"/>
          <w:szCs w:val="24"/>
        </w:rPr>
        <w:t>The</w:t>
      </w:r>
      <w:r w:rsidR="00AE1900">
        <w:rPr>
          <w:rFonts w:cstheme="minorHAnsi"/>
          <w:szCs w:val="24"/>
        </w:rPr>
        <w:t xml:space="preserve"> service p</w:t>
      </w:r>
      <w:r w:rsidR="00F257D6">
        <w:rPr>
          <w:rFonts w:cstheme="minorHAnsi"/>
          <w:szCs w:val="24"/>
        </w:rPr>
        <w:t>rovider has p</w:t>
      </w:r>
      <w:r w:rsidR="00172D34" w:rsidRPr="00583FA8">
        <w:rPr>
          <w:rFonts w:cstheme="minorHAnsi"/>
          <w:szCs w:val="24"/>
        </w:rPr>
        <w:t xml:space="preserve">olicies and procedures for the management to review and evaluate adverse events. </w:t>
      </w:r>
    </w:p>
    <w:p w14:paraId="478A8A13" w14:textId="6756393F" w:rsidR="00E90111" w:rsidRPr="00583FA8" w:rsidRDefault="00856EF8"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83FA8">
        <w:rPr>
          <w:rFonts w:cstheme="minorHAnsi"/>
          <w:szCs w:val="24"/>
        </w:rPr>
        <w:t>8.</w:t>
      </w:r>
      <w:r w:rsidR="003D1A63">
        <w:rPr>
          <w:rFonts w:cstheme="minorHAnsi"/>
          <w:szCs w:val="24"/>
        </w:rPr>
        <w:t>3</w:t>
      </w:r>
      <w:r w:rsidR="00172D34" w:rsidRPr="00583FA8">
        <w:rPr>
          <w:rFonts w:cstheme="minorHAnsi"/>
          <w:szCs w:val="24"/>
        </w:rPr>
        <w:t xml:space="preserve">.2. </w:t>
      </w:r>
      <w:r w:rsidR="00E90111" w:rsidRPr="00583FA8">
        <w:rPr>
          <w:rFonts w:cstheme="minorHAnsi"/>
          <w:b/>
          <w:szCs w:val="24"/>
        </w:rPr>
        <w:t>Confidentiality.</w:t>
      </w:r>
      <w:r w:rsidR="00E90111" w:rsidRPr="00583FA8">
        <w:rPr>
          <w:rFonts w:cstheme="minorHAnsi"/>
          <w:szCs w:val="24"/>
        </w:rPr>
        <w:t xml:space="preserve"> Adverse events are treated sensitively and confidentially</w:t>
      </w:r>
      <w:r w:rsidR="00CA7940">
        <w:rPr>
          <w:rFonts w:cstheme="minorHAnsi"/>
          <w:szCs w:val="24"/>
        </w:rPr>
        <w:t>.</w:t>
      </w:r>
      <w:r w:rsidR="00E90111" w:rsidRPr="00583FA8">
        <w:rPr>
          <w:rFonts w:cstheme="minorHAnsi"/>
          <w:szCs w:val="24"/>
        </w:rPr>
        <w:t xml:space="preserve"> </w:t>
      </w:r>
    </w:p>
    <w:p w14:paraId="20AEF925" w14:textId="65F8824D" w:rsidR="00E90111" w:rsidRPr="00583FA8"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8.3</w:t>
      </w:r>
      <w:r w:rsidR="00E90111" w:rsidRPr="00583FA8">
        <w:rPr>
          <w:rFonts w:cstheme="minorHAnsi"/>
          <w:szCs w:val="24"/>
        </w:rPr>
        <w:t xml:space="preserve">.3 </w:t>
      </w:r>
      <w:r w:rsidR="00E90111" w:rsidRPr="00583FA8">
        <w:rPr>
          <w:rFonts w:cstheme="minorHAnsi"/>
          <w:b/>
          <w:szCs w:val="24"/>
        </w:rPr>
        <w:t>Report</w:t>
      </w:r>
      <w:r w:rsidR="00366BE5">
        <w:rPr>
          <w:rFonts w:cstheme="minorHAnsi"/>
          <w:b/>
          <w:szCs w:val="24"/>
        </w:rPr>
        <w:t>ing</w:t>
      </w:r>
      <w:r w:rsidR="00E90111" w:rsidRPr="00583FA8">
        <w:rPr>
          <w:rFonts w:cstheme="minorHAnsi"/>
          <w:b/>
          <w:szCs w:val="24"/>
        </w:rPr>
        <w:t>.</w:t>
      </w:r>
      <w:r w:rsidR="00AE1900">
        <w:rPr>
          <w:rFonts w:cstheme="minorHAnsi"/>
          <w:szCs w:val="24"/>
        </w:rPr>
        <w:t xml:space="preserve"> The service p</w:t>
      </w:r>
      <w:r w:rsidR="00F257D6">
        <w:rPr>
          <w:rFonts w:cstheme="minorHAnsi"/>
          <w:szCs w:val="24"/>
        </w:rPr>
        <w:t>rovider reports adverse events</w:t>
      </w:r>
      <w:r w:rsidR="00E90111" w:rsidRPr="00583FA8">
        <w:rPr>
          <w:rFonts w:cstheme="minorHAnsi"/>
          <w:szCs w:val="24"/>
        </w:rPr>
        <w:t xml:space="preserve"> to </w:t>
      </w:r>
      <w:r w:rsidR="000304A1">
        <w:rPr>
          <w:rFonts w:cstheme="minorHAnsi"/>
          <w:szCs w:val="24"/>
        </w:rPr>
        <w:t xml:space="preserve">the </w:t>
      </w:r>
      <w:r w:rsidR="000304A1">
        <w:rPr>
          <w:rFonts w:cstheme="minorHAnsi"/>
          <w:color w:val="000000" w:themeColor="text1"/>
          <w:szCs w:val="24"/>
        </w:rPr>
        <w:t>Department of Justice and Equality</w:t>
      </w:r>
      <w:r w:rsidR="00E90111" w:rsidRPr="00583FA8">
        <w:rPr>
          <w:rFonts w:cstheme="minorHAnsi"/>
          <w:szCs w:val="24"/>
        </w:rPr>
        <w:t xml:space="preserve"> within a specified timeframe. </w:t>
      </w:r>
    </w:p>
    <w:p w14:paraId="2D45974C" w14:textId="3CF5669E" w:rsidR="00C63422"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63422">
        <w:rPr>
          <w:rFonts w:cstheme="minorHAnsi"/>
          <w:szCs w:val="24"/>
        </w:rPr>
        <w:t>8.3</w:t>
      </w:r>
      <w:r w:rsidR="00E90111" w:rsidRPr="00C63422">
        <w:rPr>
          <w:rFonts w:cstheme="minorHAnsi"/>
          <w:szCs w:val="24"/>
        </w:rPr>
        <w:t xml:space="preserve">.4 </w:t>
      </w:r>
      <w:r w:rsidR="00E90111" w:rsidRPr="00C63422">
        <w:rPr>
          <w:rFonts w:cstheme="minorHAnsi"/>
          <w:b/>
          <w:szCs w:val="24"/>
        </w:rPr>
        <w:t>Information.</w:t>
      </w:r>
      <w:r w:rsidR="00E90111" w:rsidRPr="00C63422">
        <w:rPr>
          <w:rFonts w:cstheme="minorHAnsi"/>
          <w:szCs w:val="24"/>
        </w:rPr>
        <w:t xml:space="preserve"> Residents are fully and openly informed as soon as possible after an adverse event affecting them has occurred, or becomes known, and information and support are provided as needed.</w:t>
      </w:r>
      <w:r w:rsidR="00280AF8" w:rsidRPr="00C63422">
        <w:rPr>
          <w:rFonts w:cstheme="minorHAnsi"/>
          <w:szCs w:val="24"/>
        </w:rPr>
        <w:t xml:space="preserve"> The service provider makes available to the resident updated, accurate information in an appropriate manner and format, as soon as it is available. </w:t>
      </w:r>
    </w:p>
    <w:p w14:paraId="513DC355" w14:textId="1DDFDF21" w:rsidR="00C63422" w:rsidRPr="00C63422" w:rsidRDefault="00556400"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56400">
        <w:rPr>
          <w:rFonts w:eastAsia="Times New Roman" w:cstheme="minorHAnsi"/>
          <w:color w:val="000000"/>
          <w:szCs w:val="24"/>
          <w:shd w:val="clear" w:color="auto" w:fill="FFFFFF"/>
        </w:rPr>
        <w:t>8.3.5.</w:t>
      </w:r>
      <w:r>
        <w:rPr>
          <w:rFonts w:eastAsia="Times New Roman" w:cstheme="minorHAnsi"/>
          <w:b/>
          <w:color w:val="000000"/>
          <w:szCs w:val="24"/>
          <w:shd w:val="clear" w:color="auto" w:fill="FFFFFF"/>
        </w:rPr>
        <w:t xml:space="preserve"> </w:t>
      </w:r>
      <w:r w:rsidR="00CF0356" w:rsidRPr="00CF0356">
        <w:rPr>
          <w:rFonts w:eastAsia="Times New Roman" w:cstheme="minorHAnsi"/>
          <w:b/>
          <w:color w:val="000000"/>
          <w:szCs w:val="24"/>
          <w:shd w:val="clear" w:color="auto" w:fill="FFFFFF"/>
        </w:rPr>
        <w:t>Emergency.</w:t>
      </w:r>
      <w:r w:rsidR="00CF0356">
        <w:rPr>
          <w:rFonts w:eastAsia="Times New Roman" w:cstheme="minorHAnsi"/>
          <w:color w:val="000000"/>
          <w:szCs w:val="24"/>
          <w:shd w:val="clear" w:color="auto" w:fill="FFFFFF"/>
        </w:rPr>
        <w:t xml:space="preserve"> </w:t>
      </w:r>
      <w:r w:rsidR="00C63422" w:rsidRPr="00C63422">
        <w:rPr>
          <w:rFonts w:eastAsia="Times New Roman" w:cstheme="minorHAnsi"/>
          <w:color w:val="000000"/>
          <w:szCs w:val="24"/>
          <w:shd w:val="clear" w:color="auto" w:fill="FFFFFF"/>
        </w:rPr>
        <w:t>Emergency contacts are displayed and framed in each room.</w:t>
      </w:r>
    </w:p>
    <w:p w14:paraId="61AB986A" w14:textId="28F21FD2" w:rsidR="00726CD1" w:rsidRPr="00AE1900" w:rsidRDefault="00014D38" w:rsidP="00531464">
      <w:pPr>
        <w:pStyle w:val="Heading2"/>
        <w:rPr>
          <w:rFonts w:cstheme="minorHAnsi"/>
          <w:b/>
          <w:szCs w:val="24"/>
        </w:rPr>
      </w:pPr>
      <w:r w:rsidRPr="00583FA8">
        <w:rPr>
          <w:rFonts w:cstheme="minorHAnsi"/>
          <w:b/>
          <w:szCs w:val="24"/>
        </w:rPr>
        <w:br w:type="page"/>
      </w:r>
      <w:bookmarkStart w:id="54" w:name="_Toc515540672"/>
      <w:bookmarkStart w:id="55" w:name="_Toc517383995"/>
      <w:bookmarkStart w:id="56" w:name="_Toc530990026"/>
      <w:r w:rsidR="00E5706B" w:rsidRPr="00531464">
        <w:rPr>
          <w:b/>
        </w:rPr>
        <w:lastRenderedPageBreak/>
        <w:t>THEME 9</w:t>
      </w:r>
      <w:r w:rsidR="005F3CF3" w:rsidRPr="00531464">
        <w:rPr>
          <w:b/>
        </w:rPr>
        <w:t>:</w:t>
      </w:r>
      <w:r w:rsidR="00E5706B" w:rsidRPr="00531464">
        <w:rPr>
          <w:b/>
        </w:rPr>
        <w:t xml:space="preserve"> HEALTH, WELLBEING AND </w:t>
      </w:r>
      <w:r w:rsidR="00E85FD7" w:rsidRPr="00531464">
        <w:rPr>
          <w:b/>
        </w:rPr>
        <w:t>DEVELOPMENT</w:t>
      </w:r>
      <w:bookmarkEnd w:id="54"/>
      <w:bookmarkEnd w:id="55"/>
      <w:bookmarkEnd w:id="56"/>
    </w:p>
    <w:p w14:paraId="756C3D46" w14:textId="77777777" w:rsidR="00E85FD7" w:rsidRPr="00E85FD7" w:rsidRDefault="00E85FD7" w:rsidP="00E85FD7"/>
    <w:p w14:paraId="0F030223" w14:textId="77777777" w:rsidR="00E5706B" w:rsidRDefault="00E5706B" w:rsidP="00E5706B">
      <w:pPr>
        <w:rPr>
          <w:rFonts w:cstheme="minorHAnsi"/>
          <w:b/>
          <w:szCs w:val="24"/>
          <w:u w:val="single"/>
        </w:rPr>
      </w:pPr>
      <w:r w:rsidRPr="00E85FD7">
        <w:rPr>
          <w:rFonts w:cstheme="minorHAnsi"/>
          <w:b/>
          <w:szCs w:val="24"/>
          <w:u w:val="single"/>
        </w:rPr>
        <w:t>Standard 9.1</w:t>
      </w:r>
    </w:p>
    <w:p w14:paraId="6822274E" w14:textId="2EA653F0" w:rsidR="006542ED" w:rsidRPr="006542ED" w:rsidRDefault="00AE1900" w:rsidP="006542ED">
      <w:pPr>
        <w:pBdr>
          <w:top w:val="single" w:sz="4" w:space="1" w:color="auto"/>
          <w:left w:val="single" w:sz="4" w:space="4" w:color="auto"/>
          <w:bottom w:val="single" w:sz="4" w:space="1" w:color="auto"/>
          <w:right w:val="single" w:sz="4" w:space="4" w:color="auto"/>
        </w:pBdr>
        <w:tabs>
          <w:tab w:val="left" w:pos="1310"/>
        </w:tabs>
        <w:rPr>
          <w:rFonts w:cstheme="minorHAnsi"/>
          <w:szCs w:val="24"/>
        </w:rPr>
      </w:pPr>
      <w:r>
        <w:rPr>
          <w:rFonts w:cstheme="minorHAnsi"/>
          <w:szCs w:val="24"/>
        </w:rPr>
        <w:t>The service p</w:t>
      </w:r>
      <w:r w:rsidR="003A1095">
        <w:rPr>
          <w:rFonts w:cstheme="minorHAnsi"/>
          <w:szCs w:val="24"/>
        </w:rPr>
        <w:t xml:space="preserve">rovider promotes the health, </w:t>
      </w:r>
      <w:r w:rsidR="006542ED" w:rsidRPr="00583FA8">
        <w:rPr>
          <w:rFonts w:cstheme="minorHAnsi"/>
          <w:szCs w:val="24"/>
        </w:rPr>
        <w:t xml:space="preserve">wellbeing </w:t>
      </w:r>
      <w:r w:rsidR="008C6C3A">
        <w:rPr>
          <w:rFonts w:cstheme="minorHAnsi"/>
          <w:szCs w:val="24"/>
        </w:rPr>
        <w:t xml:space="preserve">and development </w:t>
      </w:r>
      <w:r w:rsidR="006542ED" w:rsidRPr="00583FA8">
        <w:rPr>
          <w:rFonts w:cstheme="minorHAnsi"/>
          <w:szCs w:val="24"/>
        </w:rPr>
        <w:t xml:space="preserve">of each resident </w:t>
      </w:r>
      <w:r w:rsidR="003A1095">
        <w:rPr>
          <w:rFonts w:cstheme="minorHAnsi"/>
          <w:szCs w:val="24"/>
        </w:rPr>
        <w:t xml:space="preserve">and </w:t>
      </w:r>
      <w:r w:rsidR="006542ED" w:rsidRPr="00583FA8">
        <w:rPr>
          <w:rFonts w:cstheme="minorHAnsi"/>
          <w:szCs w:val="24"/>
        </w:rPr>
        <w:t xml:space="preserve">they </w:t>
      </w:r>
      <w:r w:rsidR="008C6C3A">
        <w:rPr>
          <w:rFonts w:cstheme="minorHAnsi"/>
          <w:szCs w:val="24"/>
        </w:rPr>
        <w:t>offer</w:t>
      </w:r>
      <w:r w:rsidR="008C6C3A" w:rsidRPr="00583FA8">
        <w:rPr>
          <w:rFonts w:cstheme="minorHAnsi"/>
          <w:szCs w:val="24"/>
        </w:rPr>
        <w:t xml:space="preserve"> </w:t>
      </w:r>
      <w:r w:rsidR="006542ED" w:rsidRPr="00583FA8">
        <w:rPr>
          <w:rFonts w:cstheme="minorHAnsi"/>
          <w:szCs w:val="24"/>
        </w:rPr>
        <w:t>appropri</w:t>
      </w:r>
      <w:r w:rsidR="00B06D54">
        <w:rPr>
          <w:rFonts w:cstheme="minorHAnsi"/>
          <w:szCs w:val="24"/>
        </w:rPr>
        <w:t>ate, person centred and needs-</w:t>
      </w:r>
      <w:r w:rsidR="006542ED" w:rsidRPr="00583FA8">
        <w:rPr>
          <w:rFonts w:cstheme="minorHAnsi"/>
          <w:szCs w:val="24"/>
        </w:rPr>
        <w:t>based support to meet any identified healt</w:t>
      </w:r>
      <w:r w:rsidR="00460057">
        <w:rPr>
          <w:rFonts w:cstheme="minorHAnsi"/>
          <w:szCs w:val="24"/>
        </w:rPr>
        <w:t>h or social care</w:t>
      </w:r>
      <w:r w:rsidR="006542ED" w:rsidRPr="00583FA8">
        <w:rPr>
          <w:rFonts w:cstheme="minorHAnsi"/>
          <w:szCs w:val="24"/>
        </w:rPr>
        <w:t xml:space="preserve"> needs.</w:t>
      </w:r>
    </w:p>
    <w:p w14:paraId="7733646D" w14:textId="6554C4E5" w:rsidR="00E85FD7" w:rsidRPr="00E85FD7" w:rsidRDefault="00D55102" w:rsidP="00E85FD7">
      <w:pPr>
        <w:tabs>
          <w:tab w:val="left" w:pos="1310"/>
        </w:tabs>
        <w:rPr>
          <w:rFonts w:cstheme="minorHAnsi"/>
          <w:b/>
          <w:szCs w:val="24"/>
        </w:rPr>
      </w:pPr>
      <w:r w:rsidRPr="00583FA8">
        <w:rPr>
          <w:rFonts w:cstheme="minorHAnsi"/>
          <w:b/>
          <w:szCs w:val="24"/>
        </w:rPr>
        <w:t>Indicators</w:t>
      </w:r>
    </w:p>
    <w:p w14:paraId="09A0A95B" w14:textId="74A9E00E" w:rsidR="00E85FD7" w:rsidRDefault="00E85FD7" w:rsidP="008306E0">
      <w:pPr>
        <w:pBdr>
          <w:top w:val="single" w:sz="4" w:space="1" w:color="auto"/>
          <w:left w:val="single" w:sz="4" w:space="4" w:color="auto"/>
          <w:bottom w:val="single" w:sz="4" w:space="1" w:color="auto"/>
          <w:right w:val="single" w:sz="4" w:space="4" w:color="auto"/>
        </w:pBdr>
        <w:tabs>
          <w:tab w:val="left" w:pos="1310"/>
        </w:tabs>
        <w:jc w:val="both"/>
        <w:rPr>
          <w:szCs w:val="24"/>
        </w:rPr>
      </w:pPr>
      <w:r w:rsidRPr="00D55102">
        <w:rPr>
          <w:rFonts w:cstheme="minorHAnsi"/>
          <w:szCs w:val="24"/>
        </w:rPr>
        <w:t xml:space="preserve">9.1.1. </w:t>
      </w:r>
      <w:r w:rsidR="00EA13CD">
        <w:rPr>
          <w:rFonts w:cstheme="minorHAnsi"/>
          <w:b/>
          <w:szCs w:val="24"/>
        </w:rPr>
        <w:t>Health i</w:t>
      </w:r>
      <w:r w:rsidRPr="00686533">
        <w:rPr>
          <w:rFonts w:cstheme="minorHAnsi"/>
          <w:b/>
          <w:szCs w:val="24"/>
        </w:rPr>
        <w:t>nformation.</w:t>
      </w:r>
      <w:r>
        <w:rPr>
          <w:rFonts w:cstheme="minorHAnsi"/>
          <w:szCs w:val="24"/>
        </w:rPr>
        <w:t xml:space="preserve"> </w:t>
      </w:r>
      <w:r w:rsidR="00AE1900">
        <w:rPr>
          <w:szCs w:val="24"/>
        </w:rPr>
        <w:t>The service p</w:t>
      </w:r>
      <w:r w:rsidR="003A1095">
        <w:rPr>
          <w:szCs w:val="24"/>
        </w:rPr>
        <w:t>rovider makes available to r</w:t>
      </w:r>
      <w:r w:rsidRPr="00D55102">
        <w:rPr>
          <w:szCs w:val="24"/>
        </w:rPr>
        <w:t xml:space="preserve">esidents the necessary information and supports required to access the physical and mental health and welfare supports for their health, wellbeing and development.  </w:t>
      </w:r>
    </w:p>
    <w:p w14:paraId="691BECA5" w14:textId="783E825A" w:rsidR="00E85FD7" w:rsidRPr="00E85FD7" w:rsidRDefault="00E85FD7" w:rsidP="008306E0">
      <w:pPr>
        <w:pBdr>
          <w:top w:val="single" w:sz="4" w:space="1" w:color="auto"/>
          <w:left w:val="single" w:sz="4" w:space="4" w:color="auto"/>
          <w:bottom w:val="single" w:sz="4" w:space="1" w:color="auto"/>
          <w:right w:val="single" w:sz="4" w:space="4" w:color="auto"/>
        </w:pBdr>
        <w:tabs>
          <w:tab w:val="left" w:pos="1310"/>
        </w:tabs>
        <w:jc w:val="both"/>
        <w:rPr>
          <w:szCs w:val="24"/>
        </w:rPr>
      </w:pPr>
      <w:r w:rsidRPr="00D55102">
        <w:rPr>
          <w:szCs w:val="24"/>
        </w:rPr>
        <w:t>9.1.2</w:t>
      </w:r>
      <w:r w:rsidR="00686533">
        <w:rPr>
          <w:szCs w:val="24"/>
        </w:rPr>
        <w:t>.</w:t>
      </w:r>
      <w:r w:rsidRPr="00D55102">
        <w:rPr>
          <w:szCs w:val="24"/>
        </w:rPr>
        <w:t xml:space="preserve"> </w:t>
      </w:r>
      <w:r w:rsidRPr="00686533">
        <w:rPr>
          <w:b/>
          <w:szCs w:val="24"/>
        </w:rPr>
        <w:t>Accessibility.</w:t>
      </w:r>
      <w:r>
        <w:rPr>
          <w:szCs w:val="24"/>
        </w:rPr>
        <w:t xml:space="preserve"> </w:t>
      </w:r>
      <w:r w:rsidRPr="00D55102">
        <w:rPr>
          <w:szCs w:val="24"/>
        </w:rPr>
        <w:t xml:space="preserve">All communication with residents is made available in accessible formats and appropriate to any special requirements of the residents’ communication needs, including residents who have language and literacy barriers, </w:t>
      </w:r>
      <w:r w:rsidR="003A1095">
        <w:rPr>
          <w:szCs w:val="24"/>
        </w:rPr>
        <w:t xml:space="preserve">children and people with disabilities, </w:t>
      </w:r>
      <w:r w:rsidRPr="00D55102">
        <w:rPr>
          <w:szCs w:val="24"/>
        </w:rPr>
        <w:t>as far as is practicable.</w:t>
      </w:r>
    </w:p>
    <w:p w14:paraId="6A165380" w14:textId="2B145499" w:rsidR="0061721F" w:rsidRPr="0061721F" w:rsidRDefault="00E85FD7" w:rsidP="008306E0">
      <w:pPr>
        <w:pBdr>
          <w:top w:val="single" w:sz="4" w:space="1" w:color="auto"/>
          <w:left w:val="single" w:sz="4" w:space="4" w:color="auto"/>
          <w:bottom w:val="single" w:sz="4" w:space="1" w:color="auto"/>
          <w:right w:val="single" w:sz="4" w:space="4" w:color="auto"/>
        </w:pBdr>
        <w:tabs>
          <w:tab w:val="left" w:pos="1310"/>
        </w:tabs>
        <w:jc w:val="both"/>
        <w:rPr>
          <w:szCs w:val="24"/>
        </w:rPr>
      </w:pPr>
      <w:r w:rsidRPr="00D55102">
        <w:rPr>
          <w:szCs w:val="24"/>
        </w:rPr>
        <w:t>9.1.</w:t>
      </w:r>
      <w:r w:rsidR="00686533">
        <w:rPr>
          <w:szCs w:val="24"/>
        </w:rPr>
        <w:t>3.</w:t>
      </w:r>
      <w:r w:rsidRPr="00D55102">
        <w:rPr>
          <w:szCs w:val="24"/>
        </w:rPr>
        <w:t xml:space="preserve"> </w:t>
      </w:r>
      <w:r w:rsidRPr="00686533">
        <w:rPr>
          <w:b/>
          <w:szCs w:val="24"/>
        </w:rPr>
        <w:t>Referral protocols.</w:t>
      </w:r>
      <w:r>
        <w:rPr>
          <w:szCs w:val="24"/>
        </w:rPr>
        <w:t xml:space="preserve"> </w:t>
      </w:r>
      <w:r w:rsidR="003A1095">
        <w:rPr>
          <w:szCs w:val="24"/>
        </w:rPr>
        <w:t xml:space="preserve">The </w:t>
      </w:r>
      <w:r w:rsidR="00366BE5">
        <w:rPr>
          <w:szCs w:val="24"/>
        </w:rPr>
        <w:t>service provider establishes a</w:t>
      </w:r>
      <w:r w:rsidRPr="00D55102">
        <w:rPr>
          <w:szCs w:val="24"/>
        </w:rPr>
        <w:t xml:space="preserve"> clear referral protocol and links </w:t>
      </w:r>
      <w:r w:rsidR="0061721F">
        <w:rPr>
          <w:szCs w:val="24"/>
        </w:rPr>
        <w:t xml:space="preserve">residents </w:t>
      </w:r>
      <w:r w:rsidRPr="00D55102">
        <w:rPr>
          <w:szCs w:val="24"/>
        </w:rPr>
        <w:t xml:space="preserve">to community or specialist </w:t>
      </w:r>
      <w:r w:rsidR="001003FA" w:rsidRPr="008962D5">
        <w:rPr>
          <w:szCs w:val="24"/>
        </w:rPr>
        <w:t>services and supports</w:t>
      </w:r>
      <w:r w:rsidRPr="001003FA">
        <w:rPr>
          <w:szCs w:val="24"/>
        </w:rPr>
        <w:t>.</w:t>
      </w:r>
    </w:p>
    <w:p w14:paraId="355DC359" w14:textId="699C469F" w:rsidR="00E85FD7" w:rsidRPr="00D55102" w:rsidRDefault="00E85FD7"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D55102">
        <w:rPr>
          <w:szCs w:val="24"/>
        </w:rPr>
        <w:t>9.1.</w:t>
      </w:r>
      <w:r w:rsidR="00686533">
        <w:rPr>
          <w:szCs w:val="24"/>
        </w:rPr>
        <w:t>4.</w:t>
      </w:r>
      <w:r w:rsidRPr="00D55102">
        <w:rPr>
          <w:szCs w:val="24"/>
        </w:rPr>
        <w:t xml:space="preserve"> </w:t>
      </w:r>
      <w:r w:rsidR="00366BE5">
        <w:rPr>
          <w:b/>
          <w:szCs w:val="24"/>
        </w:rPr>
        <w:t>Wellbeing</w:t>
      </w:r>
      <w:r w:rsidR="00686533" w:rsidRPr="00686533">
        <w:rPr>
          <w:b/>
          <w:szCs w:val="24"/>
        </w:rPr>
        <w:t>.</w:t>
      </w:r>
      <w:r w:rsidR="00686533">
        <w:rPr>
          <w:szCs w:val="24"/>
        </w:rPr>
        <w:t xml:space="preserve"> </w:t>
      </w:r>
      <w:r w:rsidR="00366BE5">
        <w:rPr>
          <w:szCs w:val="24"/>
        </w:rPr>
        <w:t>The h</w:t>
      </w:r>
      <w:r w:rsidRPr="00D55102">
        <w:rPr>
          <w:szCs w:val="24"/>
        </w:rPr>
        <w:t xml:space="preserve">ealth, wellbeing and development </w:t>
      </w:r>
      <w:r w:rsidR="00366BE5">
        <w:rPr>
          <w:szCs w:val="24"/>
        </w:rPr>
        <w:t xml:space="preserve">of residents </w:t>
      </w:r>
      <w:r w:rsidRPr="00D55102">
        <w:rPr>
          <w:szCs w:val="24"/>
        </w:rPr>
        <w:t>is promoted and supported through diet, nutrition, recreation, exercise and mental and physical activities.</w:t>
      </w:r>
    </w:p>
    <w:p w14:paraId="426417BA" w14:textId="59CD42F5" w:rsidR="00D55102" w:rsidRPr="00583FA8" w:rsidRDefault="0068653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9.1.5.</w:t>
      </w:r>
      <w:r w:rsidR="00D55102" w:rsidRPr="00583FA8">
        <w:rPr>
          <w:rFonts w:cstheme="minorHAnsi"/>
          <w:szCs w:val="24"/>
        </w:rPr>
        <w:t xml:space="preserve"> </w:t>
      </w:r>
      <w:r w:rsidR="00D55102" w:rsidRPr="00583FA8">
        <w:rPr>
          <w:rFonts w:cstheme="minorHAnsi"/>
          <w:b/>
          <w:szCs w:val="24"/>
        </w:rPr>
        <w:t>Private discussion</w:t>
      </w:r>
      <w:r w:rsidR="00D55102" w:rsidRPr="00583FA8">
        <w:rPr>
          <w:rFonts w:cstheme="minorHAnsi"/>
          <w:szCs w:val="24"/>
        </w:rPr>
        <w:t xml:space="preserve">. Private space, for confidential discussions, can be used by appropriate </w:t>
      </w:r>
      <w:r w:rsidR="003A1095">
        <w:rPr>
          <w:rFonts w:cstheme="minorHAnsi"/>
          <w:szCs w:val="24"/>
        </w:rPr>
        <w:t>s</w:t>
      </w:r>
      <w:r w:rsidR="00F40807">
        <w:rPr>
          <w:rFonts w:cstheme="minorHAnsi"/>
          <w:szCs w:val="24"/>
        </w:rPr>
        <w:t>ervice</w:t>
      </w:r>
      <w:r w:rsidR="003A1095">
        <w:rPr>
          <w:rFonts w:cstheme="minorHAnsi"/>
          <w:szCs w:val="24"/>
        </w:rPr>
        <w:t xml:space="preserve"> p</w:t>
      </w:r>
      <w:r w:rsidR="00A5527A">
        <w:rPr>
          <w:rFonts w:cstheme="minorHAnsi"/>
          <w:szCs w:val="24"/>
        </w:rPr>
        <w:t>rovider</w:t>
      </w:r>
      <w:r w:rsidR="00D55102" w:rsidRPr="00583FA8">
        <w:rPr>
          <w:rFonts w:cstheme="minorHAnsi"/>
          <w:szCs w:val="24"/>
        </w:rPr>
        <w:t xml:space="preserve">s, e.g. </w:t>
      </w:r>
      <w:r w:rsidR="008306E0">
        <w:rPr>
          <w:rFonts w:cstheme="minorHAnsi"/>
          <w:szCs w:val="24"/>
        </w:rPr>
        <w:t>p</w:t>
      </w:r>
      <w:r w:rsidR="00D55102" w:rsidRPr="00583FA8">
        <w:rPr>
          <w:rFonts w:cstheme="minorHAnsi"/>
          <w:szCs w:val="24"/>
        </w:rPr>
        <w:t xml:space="preserve">ublic </w:t>
      </w:r>
      <w:r w:rsidR="008306E0">
        <w:rPr>
          <w:rFonts w:cstheme="minorHAnsi"/>
          <w:szCs w:val="24"/>
        </w:rPr>
        <w:t>h</w:t>
      </w:r>
      <w:r w:rsidR="00D55102" w:rsidRPr="00583FA8">
        <w:rPr>
          <w:rFonts w:cstheme="minorHAnsi"/>
          <w:szCs w:val="24"/>
        </w:rPr>
        <w:t xml:space="preserve">ealth </w:t>
      </w:r>
      <w:r w:rsidR="008306E0">
        <w:rPr>
          <w:rFonts w:cstheme="minorHAnsi"/>
          <w:szCs w:val="24"/>
        </w:rPr>
        <w:t>n</w:t>
      </w:r>
      <w:r w:rsidR="00D55102" w:rsidRPr="00583FA8">
        <w:rPr>
          <w:rFonts w:cstheme="minorHAnsi"/>
          <w:szCs w:val="24"/>
        </w:rPr>
        <w:t>urse, NGOs</w:t>
      </w:r>
      <w:r w:rsidR="003A1095">
        <w:rPr>
          <w:rFonts w:cstheme="minorHAnsi"/>
          <w:szCs w:val="24"/>
        </w:rPr>
        <w:t>, lawyers</w:t>
      </w:r>
      <w:r w:rsidR="00D55102" w:rsidRPr="00583FA8">
        <w:rPr>
          <w:rFonts w:cstheme="minorHAnsi"/>
          <w:szCs w:val="24"/>
        </w:rPr>
        <w:t xml:space="preserve">. </w:t>
      </w:r>
    </w:p>
    <w:p w14:paraId="17F4D441" w14:textId="2EE28532" w:rsidR="008C6C3A" w:rsidRPr="00583FA8" w:rsidRDefault="0068653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9.1.6.</w:t>
      </w:r>
      <w:r w:rsidR="00D55102" w:rsidRPr="00583FA8">
        <w:rPr>
          <w:rFonts w:cstheme="minorHAnsi"/>
          <w:szCs w:val="24"/>
        </w:rPr>
        <w:t xml:space="preserve"> </w:t>
      </w:r>
      <w:r w:rsidR="00366BE5">
        <w:rPr>
          <w:rFonts w:cstheme="minorHAnsi"/>
          <w:b/>
          <w:szCs w:val="24"/>
        </w:rPr>
        <w:t>Leaflets and posters</w:t>
      </w:r>
      <w:r w:rsidR="00D55102" w:rsidRPr="00583FA8">
        <w:rPr>
          <w:rFonts w:cstheme="minorHAnsi"/>
          <w:szCs w:val="24"/>
        </w:rPr>
        <w:t>.</w:t>
      </w:r>
      <w:r w:rsidR="003A1095">
        <w:rPr>
          <w:rFonts w:cstheme="minorHAnsi"/>
          <w:szCs w:val="24"/>
        </w:rPr>
        <w:t xml:space="preserve"> </w:t>
      </w:r>
      <w:r w:rsidR="00AE1900">
        <w:rPr>
          <w:szCs w:val="24"/>
        </w:rPr>
        <w:t>The service p</w:t>
      </w:r>
      <w:r w:rsidR="003A1095">
        <w:rPr>
          <w:szCs w:val="24"/>
        </w:rPr>
        <w:t>rovider makes available</w:t>
      </w:r>
      <w:r w:rsidR="003A1095">
        <w:rPr>
          <w:rFonts w:cstheme="minorHAnsi"/>
          <w:szCs w:val="24"/>
        </w:rPr>
        <w:t xml:space="preserve"> i</w:t>
      </w:r>
      <w:r w:rsidR="00D55102" w:rsidRPr="00583FA8">
        <w:rPr>
          <w:rFonts w:cstheme="minorHAnsi"/>
          <w:szCs w:val="24"/>
        </w:rPr>
        <w:t>nformation leaflets, posters a</w:t>
      </w:r>
      <w:r w:rsidR="003A1095">
        <w:rPr>
          <w:rFonts w:cstheme="minorHAnsi"/>
          <w:szCs w:val="24"/>
        </w:rPr>
        <w:t xml:space="preserve">nd confidential contact details. These are </w:t>
      </w:r>
      <w:r w:rsidR="00D55102" w:rsidRPr="00583FA8">
        <w:rPr>
          <w:rFonts w:cstheme="minorHAnsi"/>
          <w:szCs w:val="24"/>
        </w:rPr>
        <w:t xml:space="preserve">kept up to date to target specific groups and promote </w:t>
      </w:r>
      <w:r w:rsidR="008306E0">
        <w:rPr>
          <w:rFonts w:cstheme="minorHAnsi"/>
          <w:szCs w:val="24"/>
        </w:rPr>
        <w:t xml:space="preserve">residents’ </w:t>
      </w:r>
      <w:r w:rsidR="00D332AC">
        <w:rPr>
          <w:rFonts w:cstheme="minorHAnsi"/>
          <w:szCs w:val="24"/>
        </w:rPr>
        <w:t>dignity. Examples of topics which should be covered are female genital mutilation</w:t>
      </w:r>
      <w:r w:rsidR="00D55102" w:rsidRPr="00583FA8">
        <w:rPr>
          <w:rFonts w:cstheme="minorHAnsi"/>
          <w:szCs w:val="24"/>
        </w:rPr>
        <w:t xml:space="preserve"> </w:t>
      </w:r>
      <w:r w:rsidR="00D332AC">
        <w:rPr>
          <w:rFonts w:cstheme="minorHAnsi"/>
          <w:szCs w:val="24"/>
        </w:rPr>
        <w:t>(</w:t>
      </w:r>
      <w:r w:rsidR="00D55102" w:rsidRPr="00583FA8">
        <w:rPr>
          <w:rFonts w:cstheme="minorHAnsi"/>
          <w:szCs w:val="24"/>
        </w:rPr>
        <w:t>FGM</w:t>
      </w:r>
      <w:r w:rsidR="00D332AC">
        <w:rPr>
          <w:rFonts w:cstheme="minorHAnsi"/>
          <w:szCs w:val="24"/>
        </w:rPr>
        <w:t>)</w:t>
      </w:r>
      <w:r w:rsidR="00D55102" w:rsidRPr="00583FA8">
        <w:rPr>
          <w:rFonts w:cstheme="minorHAnsi"/>
          <w:szCs w:val="24"/>
        </w:rPr>
        <w:t>, torture, HIV</w:t>
      </w:r>
      <w:r w:rsidR="00D55102" w:rsidRPr="007B6D88">
        <w:rPr>
          <w:rFonts w:cstheme="minorHAnsi"/>
          <w:szCs w:val="24"/>
        </w:rPr>
        <w:t>, mental health</w:t>
      </w:r>
      <w:r w:rsidR="003859B3">
        <w:rPr>
          <w:rFonts w:cstheme="minorHAnsi"/>
          <w:szCs w:val="24"/>
        </w:rPr>
        <w:t xml:space="preserve"> (including children, adolescent and young people’s mental health services)</w:t>
      </w:r>
      <w:r w:rsidR="00D55102" w:rsidRPr="007B6D88">
        <w:rPr>
          <w:rFonts w:cstheme="minorHAnsi"/>
          <w:szCs w:val="24"/>
        </w:rPr>
        <w:t>, LGBT</w:t>
      </w:r>
      <w:r w:rsidR="00D332AC" w:rsidRPr="007B6D88">
        <w:rPr>
          <w:rFonts w:cstheme="minorHAnsi"/>
          <w:szCs w:val="24"/>
        </w:rPr>
        <w:t>I</w:t>
      </w:r>
      <w:r w:rsidR="00BC3B7E" w:rsidRPr="007B6D88">
        <w:rPr>
          <w:rFonts w:cstheme="minorHAnsi"/>
          <w:szCs w:val="24"/>
        </w:rPr>
        <w:t>+</w:t>
      </w:r>
      <w:r w:rsidR="00D55102" w:rsidRPr="007B6D88">
        <w:rPr>
          <w:rFonts w:cstheme="minorHAnsi"/>
          <w:szCs w:val="24"/>
        </w:rPr>
        <w:t xml:space="preserve">, disability, religion, domestic violence, human trafficking, exploitation, </w:t>
      </w:r>
      <w:r w:rsidR="007B6D88" w:rsidRPr="007B6D88">
        <w:rPr>
          <w:rFonts w:eastAsia="Times New Roman" w:cstheme="minorHAnsi"/>
          <w:color w:val="000000"/>
          <w:szCs w:val="24"/>
          <w:shd w:val="clear" w:color="auto" w:fill="FFFFFF"/>
        </w:rPr>
        <w:t>anti-bullying and online safety</w:t>
      </w:r>
      <w:r w:rsidR="007B6D88" w:rsidRPr="007B6D88">
        <w:rPr>
          <w:rFonts w:cstheme="minorHAnsi"/>
          <w:szCs w:val="24"/>
        </w:rPr>
        <w:t xml:space="preserve">, </w:t>
      </w:r>
      <w:r w:rsidR="00D332AC" w:rsidRPr="007B6D88">
        <w:rPr>
          <w:rFonts w:cstheme="minorHAnsi"/>
          <w:szCs w:val="24"/>
        </w:rPr>
        <w:t>sex</w:t>
      </w:r>
      <w:r w:rsidR="00D332AC">
        <w:rPr>
          <w:rFonts w:cstheme="minorHAnsi"/>
          <w:szCs w:val="24"/>
        </w:rPr>
        <w:t xml:space="preserve"> work and </w:t>
      </w:r>
      <w:r w:rsidR="00D55102" w:rsidRPr="00583FA8">
        <w:rPr>
          <w:rFonts w:cstheme="minorHAnsi"/>
          <w:szCs w:val="24"/>
        </w:rPr>
        <w:t>prostitution</w:t>
      </w:r>
      <w:r w:rsidR="00D332AC">
        <w:rPr>
          <w:rFonts w:cstheme="minorHAnsi"/>
          <w:szCs w:val="24"/>
        </w:rPr>
        <w:t>,</w:t>
      </w:r>
      <w:r w:rsidR="00D55102" w:rsidRPr="00583FA8">
        <w:rPr>
          <w:rFonts w:cstheme="minorHAnsi"/>
          <w:szCs w:val="24"/>
        </w:rPr>
        <w:t xml:space="preserve"> and older people’s needs.</w:t>
      </w:r>
    </w:p>
    <w:p w14:paraId="19313B47" w14:textId="6F8613C3" w:rsidR="00D55102" w:rsidRPr="00583FA8" w:rsidRDefault="00D60FC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9.1.7</w:t>
      </w:r>
      <w:r w:rsidR="00686533">
        <w:rPr>
          <w:rFonts w:cstheme="minorHAnsi"/>
          <w:szCs w:val="24"/>
        </w:rPr>
        <w:t>.</w:t>
      </w:r>
      <w:r w:rsidR="00D55102" w:rsidRPr="00583FA8">
        <w:rPr>
          <w:rFonts w:cstheme="minorHAnsi"/>
          <w:szCs w:val="24"/>
        </w:rPr>
        <w:t xml:space="preserve"> </w:t>
      </w:r>
      <w:r w:rsidR="00D55102" w:rsidRPr="00583FA8">
        <w:rPr>
          <w:rFonts w:cstheme="minorHAnsi"/>
          <w:b/>
          <w:szCs w:val="24"/>
        </w:rPr>
        <w:t>Welfare rights</w:t>
      </w:r>
      <w:r w:rsidR="00D55102" w:rsidRPr="00583FA8">
        <w:rPr>
          <w:rFonts w:cstheme="minorHAnsi"/>
          <w:szCs w:val="24"/>
        </w:rPr>
        <w:t xml:space="preserve">. </w:t>
      </w:r>
      <w:r w:rsidR="00A4375A">
        <w:rPr>
          <w:rFonts w:cstheme="minorHAnsi"/>
          <w:szCs w:val="24"/>
        </w:rPr>
        <w:t>S</w:t>
      </w:r>
      <w:r w:rsidR="00B22C41">
        <w:rPr>
          <w:rFonts w:cstheme="minorHAnsi"/>
          <w:szCs w:val="24"/>
        </w:rPr>
        <w:t>taff</w:t>
      </w:r>
      <w:r w:rsidR="00D55102" w:rsidRPr="00583FA8">
        <w:rPr>
          <w:rFonts w:cstheme="minorHAnsi"/>
          <w:szCs w:val="24"/>
        </w:rPr>
        <w:t xml:space="preserve"> liaise with the Department of Employment Affairs and Social Protection </w:t>
      </w:r>
      <w:r w:rsidR="00E85FD7">
        <w:rPr>
          <w:rFonts w:cstheme="minorHAnsi"/>
          <w:szCs w:val="24"/>
        </w:rPr>
        <w:t xml:space="preserve">and other relevant bodies </w:t>
      </w:r>
      <w:r w:rsidR="00D55102" w:rsidRPr="00583FA8">
        <w:rPr>
          <w:rFonts w:cstheme="minorHAnsi"/>
          <w:szCs w:val="24"/>
        </w:rPr>
        <w:t xml:space="preserve">to ensure residents, particularly newly arrived people, are aware of their welfare and social protection rights. </w:t>
      </w:r>
    </w:p>
    <w:p w14:paraId="29146543" w14:textId="33502F2F" w:rsidR="00250E16" w:rsidRPr="00583FA8" w:rsidRDefault="00D60FC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9.1.9</w:t>
      </w:r>
      <w:r w:rsidR="00686533">
        <w:rPr>
          <w:rFonts w:cstheme="minorHAnsi"/>
          <w:szCs w:val="24"/>
        </w:rPr>
        <w:t>.</w:t>
      </w:r>
      <w:r w:rsidR="00D55102" w:rsidRPr="00583FA8">
        <w:rPr>
          <w:rFonts w:cstheme="minorHAnsi"/>
          <w:szCs w:val="24"/>
        </w:rPr>
        <w:t xml:space="preserve"> </w:t>
      </w:r>
      <w:r w:rsidR="00366BE5">
        <w:rPr>
          <w:rFonts w:cstheme="minorHAnsi"/>
          <w:b/>
          <w:szCs w:val="24"/>
        </w:rPr>
        <w:t>Support services</w:t>
      </w:r>
      <w:r w:rsidR="00D55102" w:rsidRPr="00583FA8">
        <w:rPr>
          <w:rFonts w:cstheme="minorHAnsi"/>
          <w:szCs w:val="24"/>
        </w:rPr>
        <w:t>. Information is public</w:t>
      </w:r>
      <w:r w:rsidR="008C6C3A">
        <w:rPr>
          <w:rFonts w:cstheme="minorHAnsi"/>
          <w:szCs w:val="24"/>
        </w:rPr>
        <w:t>l</w:t>
      </w:r>
      <w:r w:rsidR="00D55102" w:rsidRPr="00583FA8">
        <w:rPr>
          <w:rFonts w:cstheme="minorHAnsi"/>
          <w:szCs w:val="24"/>
        </w:rPr>
        <w:t xml:space="preserve">y displayed which includes the contact details of </w:t>
      </w:r>
      <w:r w:rsidR="00D55102" w:rsidRPr="007B6D88">
        <w:rPr>
          <w:rFonts w:cstheme="minorHAnsi"/>
          <w:szCs w:val="24"/>
        </w:rPr>
        <w:t xml:space="preserve">organisations or groups of persons </w:t>
      </w:r>
      <w:r w:rsidR="003A1095" w:rsidRPr="007B6D88">
        <w:rPr>
          <w:rFonts w:cstheme="minorHAnsi"/>
          <w:szCs w:val="24"/>
        </w:rPr>
        <w:t xml:space="preserve">who are </w:t>
      </w:r>
      <w:r w:rsidR="00D55102" w:rsidRPr="007B6D88">
        <w:rPr>
          <w:rFonts w:cstheme="minorHAnsi"/>
          <w:szCs w:val="24"/>
        </w:rPr>
        <w:t xml:space="preserve">able to inform </w:t>
      </w:r>
      <w:r w:rsidR="00366BE5" w:rsidRPr="007B6D88">
        <w:rPr>
          <w:rFonts w:cstheme="minorHAnsi"/>
          <w:szCs w:val="24"/>
        </w:rPr>
        <w:t xml:space="preserve">residents </w:t>
      </w:r>
      <w:r w:rsidR="00D55102" w:rsidRPr="007B6D88">
        <w:rPr>
          <w:rFonts w:cstheme="minorHAnsi"/>
          <w:szCs w:val="24"/>
        </w:rPr>
        <w:t>concerning available health</w:t>
      </w:r>
      <w:r w:rsidR="00E00D30" w:rsidRPr="007B6D88">
        <w:rPr>
          <w:rFonts w:cstheme="minorHAnsi"/>
          <w:szCs w:val="24"/>
        </w:rPr>
        <w:t>, social care</w:t>
      </w:r>
      <w:r w:rsidR="00D55102" w:rsidRPr="007B6D88">
        <w:rPr>
          <w:rFonts w:cstheme="minorHAnsi"/>
          <w:szCs w:val="24"/>
        </w:rPr>
        <w:t xml:space="preserve"> and support </w:t>
      </w:r>
      <w:r w:rsidR="003A1095" w:rsidRPr="007B6D88">
        <w:rPr>
          <w:rFonts w:cstheme="minorHAnsi"/>
          <w:szCs w:val="24"/>
        </w:rPr>
        <w:t>s</w:t>
      </w:r>
      <w:r w:rsidR="00F40807" w:rsidRPr="007B6D88">
        <w:rPr>
          <w:rFonts w:cstheme="minorHAnsi"/>
          <w:szCs w:val="24"/>
        </w:rPr>
        <w:t>ervice</w:t>
      </w:r>
      <w:r w:rsidR="00D55102" w:rsidRPr="007B6D88">
        <w:rPr>
          <w:rFonts w:cstheme="minorHAnsi"/>
          <w:szCs w:val="24"/>
        </w:rPr>
        <w:t>s.</w:t>
      </w:r>
      <w:r w:rsidR="00250E16" w:rsidRPr="007B6D88">
        <w:rPr>
          <w:rFonts w:cstheme="minorHAnsi"/>
          <w:szCs w:val="24"/>
        </w:rPr>
        <w:t xml:space="preserve"> </w:t>
      </w:r>
      <w:r w:rsidR="007B6D88" w:rsidRPr="00865CA2">
        <w:rPr>
          <w:rFonts w:eastAsia="Times New Roman" w:cstheme="minorHAnsi"/>
          <w:color w:val="000000"/>
          <w:szCs w:val="24"/>
          <w:shd w:val="clear" w:color="auto" w:fill="FFFFFF"/>
        </w:rPr>
        <w:t xml:space="preserve">The service provider facilitates open days where </w:t>
      </w:r>
      <w:r w:rsidR="007B6D88" w:rsidRPr="00865CA2">
        <w:rPr>
          <w:rFonts w:eastAsia="Times New Roman" w:cstheme="minorHAnsi"/>
          <w:color w:val="000000"/>
          <w:szCs w:val="24"/>
          <w:shd w:val="clear" w:color="auto" w:fill="FFFFFF"/>
        </w:rPr>
        <w:lastRenderedPageBreak/>
        <w:t>community support services can come to the centre, set up ‘pop-ups’ or stands and create spaces to talk to the residents about the support services they offer.</w:t>
      </w:r>
    </w:p>
    <w:p w14:paraId="1905FEC7" w14:textId="31917A07" w:rsidR="006E3ED2" w:rsidRPr="006E3ED2" w:rsidRDefault="00D60FC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9.1.10</w:t>
      </w:r>
      <w:r w:rsidR="00686533">
        <w:rPr>
          <w:rFonts w:cstheme="minorHAnsi"/>
          <w:szCs w:val="24"/>
        </w:rPr>
        <w:t>.</w:t>
      </w:r>
      <w:r w:rsidR="00D55102" w:rsidRPr="00583FA8">
        <w:rPr>
          <w:rFonts w:cstheme="minorHAnsi"/>
          <w:szCs w:val="24"/>
        </w:rPr>
        <w:t xml:space="preserve"> </w:t>
      </w:r>
      <w:r w:rsidR="00D55102" w:rsidRPr="00583FA8">
        <w:rPr>
          <w:rFonts w:cstheme="minorHAnsi"/>
          <w:b/>
          <w:szCs w:val="24"/>
        </w:rPr>
        <w:t>Family supports</w:t>
      </w:r>
      <w:r w:rsidR="00D55102" w:rsidRPr="00583FA8">
        <w:rPr>
          <w:rFonts w:cstheme="minorHAnsi"/>
          <w:szCs w:val="24"/>
        </w:rPr>
        <w:t xml:space="preserve">. </w:t>
      </w:r>
      <w:r w:rsidR="00366BE5">
        <w:rPr>
          <w:szCs w:val="24"/>
        </w:rPr>
        <w:t>Staff and management</w:t>
      </w:r>
      <w:r w:rsidR="00D55102" w:rsidRPr="00583FA8">
        <w:rPr>
          <w:rFonts w:cstheme="minorHAnsi"/>
          <w:szCs w:val="24"/>
        </w:rPr>
        <w:t xml:space="preserve"> develop and maintain links with family support </w:t>
      </w:r>
      <w:r w:rsidR="003A1095">
        <w:rPr>
          <w:rFonts w:cstheme="minorHAnsi"/>
          <w:szCs w:val="24"/>
        </w:rPr>
        <w:t>s</w:t>
      </w:r>
      <w:r w:rsidR="00F40807">
        <w:rPr>
          <w:rFonts w:cstheme="minorHAnsi"/>
          <w:szCs w:val="24"/>
        </w:rPr>
        <w:t>ervice</w:t>
      </w:r>
      <w:r w:rsidR="00D55102" w:rsidRPr="00583FA8">
        <w:rPr>
          <w:rFonts w:cstheme="minorHAnsi"/>
          <w:szCs w:val="24"/>
        </w:rPr>
        <w:t xml:space="preserve">s in the area. </w:t>
      </w:r>
      <w:r w:rsidR="00AE1900" w:rsidRPr="006E3ED2">
        <w:rPr>
          <w:rFonts w:cstheme="minorHAnsi"/>
          <w:szCs w:val="24"/>
        </w:rPr>
        <w:t>The service p</w:t>
      </w:r>
      <w:r w:rsidR="003A1095" w:rsidRPr="006E3ED2">
        <w:rPr>
          <w:rFonts w:cstheme="minorHAnsi"/>
          <w:szCs w:val="24"/>
        </w:rPr>
        <w:t>rovider supports and facilitates</w:t>
      </w:r>
      <w:r w:rsidR="00D55102" w:rsidRPr="006E3ED2">
        <w:rPr>
          <w:rFonts w:cstheme="minorHAnsi"/>
          <w:szCs w:val="24"/>
        </w:rPr>
        <w:t xml:space="preserve"> access </w:t>
      </w:r>
      <w:r w:rsidR="003A1095" w:rsidRPr="006E3ED2">
        <w:rPr>
          <w:rFonts w:cstheme="minorHAnsi"/>
          <w:szCs w:val="24"/>
        </w:rPr>
        <w:t xml:space="preserve">to </w:t>
      </w:r>
      <w:r w:rsidR="00D55102" w:rsidRPr="006E3ED2">
        <w:rPr>
          <w:rFonts w:cstheme="minorHAnsi"/>
          <w:szCs w:val="24"/>
        </w:rPr>
        <w:t xml:space="preserve">preventative and early intervention family supports. </w:t>
      </w:r>
    </w:p>
    <w:p w14:paraId="4748B610" w14:textId="5DD88239" w:rsidR="00D55102" w:rsidRPr="00583FA8" w:rsidRDefault="00D60FC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6E3ED2">
        <w:rPr>
          <w:rFonts w:cstheme="minorHAnsi"/>
          <w:szCs w:val="24"/>
        </w:rPr>
        <w:t>9.1.11</w:t>
      </w:r>
      <w:r w:rsidR="00686533" w:rsidRPr="006E3ED2">
        <w:rPr>
          <w:rFonts w:cstheme="minorHAnsi"/>
          <w:szCs w:val="24"/>
        </w:rPr>
        <w:t>.</w:t>
      </w:r>
      <w:r w:rsidR="00D55102" w:rsidRPr="006E3ED2">
        <w:rPr>
          <w:rFonts w:cstheme="minorHAnsi"/>
          <w:szCs w:val="24"/>
        </w:rPr>
        <w:t xml:space="preserve"> </w:t>
      </w:r>
      <w:r w:rsidR="00D55102" w:rsidRPr="006E3ED2">
        <w:rPr>
          <w:rFonts w:cstheme="minorHAnsi"/>
          <w:b/>
          <w:szCs w:val="24"/>
        </w:rPr>
        <w:t>Children’s welfare</w:t>
      </w:r>
      <w:r w:rsidR="00D55102" w:rsidRPr="006E3ED2">
        <w:rPr>
          <w:rFonts w:cstheme="minorHAnsi"/>
          <w:szCs w:val="24"/>
        </w:rPr>
        <w:t xml:space="preserve">. </w:t>
      </w:r>
      <w:r w:rsidR="00AE1900" w:rsidRPr="007774FD">
        <w:rPr>
          <w:rFonts w:cstheme="minorHAnsi"/>
          <w:szCs w:val="24"/>
        </w:rPr>
        <w:t>The service p</w:t>
      </w:r>
      <w:r w:rsidR="003A1095" w:rsidRPr="007774FD">
        <w:rPr>
          <w:rFonts w:cstheme="minorHAnsi"/>
          <w:szCs w:val="24"/>
        </w:rPr>
        <w:t>rovider supports</w:t>
      </w:r>
      <w:r w:rsidR="003A1095">
        <w:rPr>
          <w:szCs w:val="24"/>
        </w:rPr>
        <w:t xml:space="preserve"> parents </w:t>
      </w:r>
      <w:r w:rsidR="00D55102" w:rsidRPr="00583FA8">
        <w:rPr>
          <w:rFonts w:cstheme="minorHAnsi"/>
          <w:szCs w:val="24"/>
        </w:rPr>
        <w:t xml:space="preserve">to make decisions regarding their welfare and the welfare of their children. </w:t>
      </w:r>
    </w:p>
    <w:p w14:paraId="119612A3" w14:textId="5BB323BF" w:rsidR="00390242" w:rsidRDefault="00D60FC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9.1.12</w:t>
      </w:r>
      <w:r w:rsidR="00686533">
        <w:rPr>
          <w:rFonts w:cstheme="minorHAnsi"/>
          <w:szCs w:val="24"/>
        </w:rPr>
        <w:t>.</w:t>
      </w:r>
      <w:r w:rsidR="00D55102" w:rsidRPr="00583FA8">
        <w:rPr>
          <w:rFonts w:cstheme="minorHAnsi"/>
          <w:szCs w:val="24"/>
        </w:rPr>
        <w:t xml:space="preserve"> </w:t>
      </w:r>
      <w:r w:rsidR="00D55102" w:rsidRPr="00583FA8">
        <w:rPr>
          <w:rFonts w:cstheme="minorHAnsi"/>
          <w:b/>
          <w:szCs w:val="24"/>
        </w:rPr>
        <w:t>Child protection</w:t>
      </w:r>
      <w:r w:rsidR="00D55102" w:rsidRPr="00583FA8">
        <w:rPr>
          <w:rFonts w:cstheme="minorHAnsi"/>
          <w:szCs w:val="24"/>
        </w:rPr>
        <w:t xml:space="preserve">. Parents are fully informed </w:t>
      </w:r>
      <w:r w:rsidR="00AE1900">
        <w:rPr>
          <w:rFonts w:cstheme="minorHAnsi"/>
          <w:szCs w:val="24"/>
        </w:rPr>
        <w:t>by the service p</w:t>
      </w:r>
      <w:r w:rsidR="003A1095">
        <w:rPr>
          <w:rFonts w:cstheme="minorHAnsi"/>
          <w:szCs w:val="24"/>
        </w:rPr>
        <w:t>rovider about</w:t>
      </w:r>
      <w:r w:rsidR="00D55102" w:rsidRPr="00583FA8">
        <w:rPr>
          <w:rFonts w:cstheme="minorHAnsi"/>
          <w:szCs w:val="24"/>
        </w:rPr>
        <w:t xml:space="preserve"> national legislation and policy on child protection and safety and the supports available. </w:t>
      </w:r>
    </w:p>
    <w:p w14:paraId="18745656" w14:textId="4D3294AB" w:rsidR="00141797" w:rsidRDefault="00141797"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t xml:space="preserve">9.1.13. </w:t>
      </w:r>
      <w:r w:rsidRPr="00E768B0">
        <w:rPr>
          <w:rFonts w:cstheme="minorHAnsi"/>
          <w:b/>
          <w:szCs w:val="24"/>
        </w:rPr>
        <w:t>Primary caregivers</w:t>
      </w:r>
      <w:r>
        <w:rPr>
          <w:rFonts w:cstheme="minorHAnsi"/>
          <w:szCs w:val="24"/>
        </w:rPr>
        <w:t xml:space="preserve">. Parents and guardians are recognised and respected as the primary caregiver and decision makers with regards to their children’s welfare and development. </w:t>
      </w:r>
    </w:p>
    <w:p w14:paraId="6DFCDB42" w14:textId="1DEF61FE" w:rsidR="00141797" w:rsidRDefault="00141797"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t xml:space="preserve">9.1.14. </w:t>
      </w:r>
      <w:r w:rsidRPr="00E768B0">
        <w:rPr>
          <w:rFonts w:cstheme="minorHAnsi"/>
          <w:b/>
          <w:szCs w:val="24"/>
        </w:rPr>
        <w:t>Parenting styles</w:t>
      </w:r>
      <w:r>
        <w:rPr>
          <w:rFonts w:cstheme="minorHAnsi"/>
          <w:szCs w:val="24"/>
        </w:rPr>
        <w:t>. Any cultural competence training should encompass awareness of different parenting cultures and styles</w:t>
      </w:r>
      <w:r w:rsidR="003859B3">
        <w:rPr>
          <w:rFonts w:cstheme="minorHAnsi"/>
          <w:szCs w:val="24"/>
        </w:rPr>
        <w:t>, and be available to parents and staff</w:t>
      </w:r>
      <w:r>
        <w:rPr>
          <w:rFonts w:cstheme="minorHAnsi"/>
          <w:szCs w:val="24"/>
        </w:rPr>
        <w:t xml:space="preserve">. </w:t>
      </w:r>
    </w:p>
    <w:p w14:paraId="2A4D0D98" w14:textId="227AF213" w:rsidR="00091BBB" w:rsidRDefault="00091BBB" w:rsidP="008306E0">
      <w:pPr>
        <w:pBdr>
          <w:top w:val="single" w:sz="4" w:space="1" w:color="auto"/>
          <w:left w:val="single" w:sz="4" w:space="4" w:color="auto"/>
          <w:bottom w:val="single" w:sz="4" w:space="1" w:color="auto"/>
          <w:right w:val="single" w:sz="4" w:space="4" w:color="auto"/>
        </w:pBdr>
        <w:tabs>
          <w:tab w:val="left" w:pos="1310"/>
        </w:tabs>
        <w:jc w:val="both"/>
      </w:pPr>
      <w:r>
        <w:t>9.1.</w:t>
      </w:r>
      <w:r w:rsidR="00D60FC9">
        <w:t>1</w:t>
      </w:r>
      <w:r w:rsidR="00141797">
        <w:t>5</w:t>
      </w:r>
      <w:r w:rsidR="00390242">
        <w:t xml:space="preserve">. </w:t>
      </w:r>
      <w:r w:rsidR="00390242" w:rsidRPr="00390242">
        <w:rPr>
          <w:b/>
        </w:rPr>
        <w:t>Medical appointments.</w:t>
      </w:r>
      <w:r w:rsidR="00AE1900">
        <w:t xml:space="preserve"> The service p</w:t>
      </w:r>
      <w:r w:rsidR="00390242">
        <w:t>rovider has a</w:t>
      </w:r>
      <w:r>
        <w:t>rrangements in place to assist and enable residents to access medical appointments and psycho-social services and supports</w:t>
      </w:r>
      <w:r>
        <w:rPr>
          <w:rFonts w:cs="Calibri"/>
          <w:color w:val="000000" w:themeColor="text1"/>
        </w:rPr>
        <w:t>, including childcare and transport suppo</w:t>
      </w:r>
      <w:r w:rsidR="00390242">
        <w:rPr>
          <w:rFonts w:cs="Calibri"/>
          <w:color w:val="000000" w:themeColor="text1"/>
        </w:rPr>
        <w:t xml:space="preserve">rts. </w:t>
      </w:r>
      <w:r>
        <w:t xml:space="preserve"> </w:t>
      </w:r>
    </w:p>
    <w:p w14:paraId="13E6F258" w14:textId="297FEE3C" w:rsidR="00141797" w:rsidRPr="00390242" w:rsidRDefault="00141797" w:rsidP="008306E0">
      <w:pPr>
        <w:pBdr>
          <w:top w:val="single" w:sz="4" w:space="1" w:color="auto"/>
          <w:left w:val="single" w:sz="4" w:space="4" w:color="auto"/>
          <w:bottom w:val="single" w:sz="4" w:space="1" w:color="auto"/>
          <w:right w:val="single" w:sz="4" w:space="4" w:color="auto"/>
        </w:pBdr>
        <w:tabs>
          <w:tab w:val="left" w:pos="1310"/>
        </w:tabs>
        <w:jc w:val="both"/>
      </w:pPr>
      <w:r w:rsidRPr="009B657D">
        <w:t>9.1.16.</w:t>
      </w:r>
      <w:r>
        <w:rPr>
          <w:b/>
        </w:rPr>
        <w:t xml:space="preserve"> </w:t>
      </w:r>
      <w:r w:rsidR="00AE1900">
        <w:rPr>
          <w:b/>
        </w:rPr>
        <w:t>Sexual h</w:t>
      </w:r>
      <w:r w:rsidRPr="00E768B0">
        <w:rPr>
          <w:b/>
        </w:rPr>
        <w:t>ealth</w:t>
      </w:r>
      <w:r w:rsidR="00AE1900">
        <w:t>. The service p</w:t>
      </w:r>
      <w:r>
        <w:t>rovider facilitates access to sexual</w:t>
      </w:r>
      <w:r w:rsidR="006E3ED2">
        <w:t xml:space="preserve">, </w:t>
      </w:r>
      <w:r>
        <w:t>reproductive</w:t>
      </w:r>
      <w:r w:rsidR="006E3ED2">
        <w:t xml:space="preserve"> and LGBT+</w:t>
      </w:r>
      <w:r>
        <w:t xml:space="preserve"> health</w:t>
      </w:r>
      <w:r w:rsidR="006E3ED2">
        <w:t xml:space="preserve"> and </w:t>
      </w:r>
      <w:r>
        <w:t>family planning and crisis pregnancy information and services.</w:t>
      </w:r>
    </w:p>
    <w:p w14:paraId="0617F52C" w14:textId="653B1EF3" w:rsidR="00E85FD7" w:rsidRPr="00D55102" w:rsidRDefault="00D60FC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9.1.1</w:t>
      </w:r>
      <w:r w:rsidR="00141797">
        <w:rPr>
          <w:rFonts w:cstheme="minorHAnsi"/>
          <w:szCs w:val="24"/>
        </w:rPr>
        <w:t>7</w:t>
      </w:r>
      <w:r w:rsidR="00686533">
        <w:rPr>
          <w:rFonts w:cstheme="minorHAnsi"/>
          <w:szCs w:val="24"/>
        </w:rPr>
        <w:t>.</w:t>
      </w:r>
      <w:r>
        <w:rPr>
          <w:rFonts w:cstheme="minorHAnsi"/>
          <w:szCs w:val="24"/>
        </w:rPr>
        <w:t xml:space="preserve"> </w:t>
      </w:r>
      <w:r w:rsidR="00686533" w:rsidRPr="00686533">
        <w:rPr>
          <w:rFonts w:cstheme="minorHAnsi"/>
          <w:b/>
          <w:szCs w:val="24"/>
        </w:rPr>
        <w:t>Infectious disease.</w:t>
      </w:r>
      <w:r w:rsidR="00686533">
        <w:rPr>
          <w:rFonts w:cstheme="minorHAnsi"/>
          <w:szCs w:val="24"/>
        </w:rPr>
        <w:t xml:space="preserve"> </w:t>
      </w:r>
      <w:r w:rsidR="00E85FD7" w:rsidRPr="00D55102">
        <w:rPr>
          <w:szCs w:val="24"/>
        </w:rPr>
        <w:t xml:space="preserve">The </w:t>
      </w:r>
      <w:r w:rsidR="00366BE5">
        <w:rPr>
          <w:szCs w:val="24"/>
        </w:rPr>
        <w:t>service provider</w:t>
      </w:r>
      <w:r w:rsidR="00E85FD7" w:rsidRPr="00D55102">
        <w:rPr>
          <w:szCs w:val="24"/>
        </w:rPr>
        <w:t xml:space="preserve"> ensures effective hygiene and sanitary practices are in place and promoted to control the spread of infectious diseases. </w:t>
      </w:r>
    </w:p>
    <w:p w14:paraId="6025585F" w14:textId="506A1E08" w:rsidR="00E85FD7" w:rsidRPr="00D55102" w:rsidRDefault="00D60FC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9.1.1</w:t>
      </w:r>
      <w:r w:rsidR="00141797">
        <w:rPr>
          <w:rFonts w:cstheme="minorHAnsi"/>
          <w:szCs w:val="24"/>
        </w:rPr>
        <w:t>8</w:t>
      </w:r>
      <w:r w:rsidR="00686533">
        <w:rPr>
          <w:rFonts w:cstheme="minorHAnsi"/>
          <w:szCs w:val="24"/>
        </w:rPr>
        <w:t>.</w:t>
      </w:r>
      <w:r w:rsidR="00E85FD7" w:rsidRPr="00D55102">
        <w:rPr>
          <w:szCs w:val="24"/>
        </w:rPr>
        <w:t xml:space="preserve"> </w:t>
      </w:r>
      <w:r w:rsidR="00686533" w:rsidRPr="00686533">
        <w:rPr>
          <w:b/>
          <w:szCs w:val="24"/>
        </w:rPr>
        <w:t>Substance abuse.</w:t>
      </w:r>
      <w:r w:rsidR="00686533">
        <w:rPr>
          <w:szCs w:val="24"/>
        </w:rPr>
        <w:t xml:space="preserve"> </w:t>
      </w:r>
      <w:r w:rsidR="003A1095">
        <w:rPr>
          <w:szCs w:val="24"/>
        </w:rPr>
        <w:t>Accommodation</w:t>
      </w:r>
      <w:r w:rsidR="003A1095" w:rsidRPr="00D55102">
        <w:rPr>
          <w:szCs w:val="24"/>
        </w:rPr>
        <w:t xml:space="preserve"> </w:t>
      </w:r>
      <w:r w:rsidR="00973296">
        <w:rPr>
          <w:szCs w:val="24"/>
        </w:rPr>
        <w:t>c</w:t>
      </w:r>
      <w:r w:rsidR="00E85FD7" w:rsidRPr="00D55102">
        <w:rPr>
          <w:szCs w:val="24"/>
        </w:rPr>
        <w:t xml:space="preserve">entres have a substance use statement in line with </w:t>
      </w:r>
      <w:r w:rsidR="000304A1">
        <w:rPr>
          <w:rFonts w:cstheme="minorHAnsi"/>
          <w:color w:val="000000" w:themeColor="text1"/>
          <w:szCs w:val="24"/>
        </w:rPr>
        <w:t>Department of Justice and Equality</w:t>
      </w:r>
      <w:r w:rsidR="000304A1">
        <w:rPr>
          <w:szCs w:val="24"/>
        </w:rPr>
        <w:t>/</w:t>
      </w:r>
      <w:r w:rsidR="00E85FD7" w:rsidRPr="00D55102">
        <w:rPr>
          <w:szCs w:val="24"/>
        </w:rPr>
        <w:t xml:space="preserve">RIA substance use policy in place, and all </w:t>
      </w:r>
      <w:r w:rsidR="00B22C41">
        <w:rPr>
          <w:szCs w:val="24"/>
        </w:rPr>
        <w:t>staff</w:t>
      </w:r>
      <w:r w:rsidR="00E85FD7" w:rsidRPr="00D55102">
        <w:rPr>
          <w:szCs w:val="24"/>
        </w:rPr>
        <w:t xml:space="preserve"> and residents are advised regarding rights and responsibilities in relation to this.</w:t>
      </w:r>
    </w:p>
    <w:p w14:paraId="7E063F81" w14:textId="5384DA2F" w:rsidR="00726CD1" w:rsidRDefault="00E85FD7" w:rsidP="008306E0">
      <w:pPr>
        <w:pBdr>
          <w:top w:val="single" w:sz="4" w:space="1" w:color="auto"/>
          <w:left w:val="single" w:sz="4" w:space="4" w:color="auto"/>
          <w:bottom w:val="single" w:sz="4" w:space="1" w:color="auto"/>
          <w:right w:val="single" w:sz="4" w:space="4" w:color="auto"/>
        </w:pBdr>
        <w:tabs>
          <w:tab w:val="left" w:pos="1310"/>
        </w:tabs>
        <w:jc w:val="both"/>
        <w:rPr>
          <w:szCs w:val="24"/>
        </w:rPr>
      </w:pPr>
      <w:r w:rsidRPr="00D55102">
        <w:rPr>
          <w:szCs w:val="24"/>
        </w:rPr>
        <w:t xml:space="preserve"> </w:t>
      </w:r>
      <w:r w:rsidR="00D60FC9">
        <w:rPr>
          <w:rFonts w:cstheme="minorHAnsi"/>
          <w:szCs w:val="24"/>
        </w:rPr>
        <w:t>9.1.1</w:t>
      </w:r>
      <w:r w:rsidR="00141797">
        <w:rPr>
          <w:rFonts w:cstheme="minorHAnsi"/>
          <w:szCs w:val="24"/>
        </w:rPr>
        <w:t>9</w:t>
      </w:r>
      <w:r w:rsidR="00686533">
        <w:rPr>
          <w:rFonts w:cstheme="minorHAnsi"/>
          <w:szCs w:val="24"/>
        </w:rPr>
        <w:t>.</w:t>
      </w:r>
      <w:r w:rsidRPr="00D55102">
        <w:rPr>
          <w:szCs w:val="24"/>
        </w:rPr>
        <w:t xml:space="preserve"> </w:t>
      </w:r>
      <w:r w:rsidR="00686533" w:rsidRPr="00686533">
        <w:rPr>
          <w:b/>
          <w:szCs w:val="24"/>
        </w:rPr>
        <w:t>Positive risk management.</w:t>
      </w:r>
      <w:r w:rsidR="00686533">
        <w:rPr>
          <w:szCs w:val="24"/>
        </w:rPr>
        <w:t xml:space="preserve"> </w:t>
      </w:r>
      <w:r w:rsidR="00366BE5">
        <w:rPr>
          <w:szCs w:val="24"/>
        </w:rPr>
        <w:t>Staff and management</w:t>
      </w:r>
      <w:r w:rsidRPr="00D55102">
        <w:rPr>
          <w:szCs w:val="24"/>
        </w:rPr>
        <w:t xml:space="preserve"> use positive risk management strategies to identify and safely ma</w:t>
      </w:r>
      <w:r w:rsidR="003A1095">
        <w:rPr>
          <w:szCs w:val="24"/>
        </w:rPr>
        <w:t xml:space="preserve">nage the risks associated with </w:t>
      </w:r>
      <w:r w:rsidRPr="00D55102">
        <w:rPr>
          <w:szCs w:val="24"/>
        </w:rPr>
        <w:t xml:space="preserve">substance (e.g. alcohol and drug) misuse. </w:t>
      </w:r>
    </w:p>
    <w:p w14:paraId="5BE117A4" w14:textId="77777777" w:rsidR="00E85FD7" w:rsidRDefault="00E85FD7" w:rsidP="00050F10">
      <w:pPr>
        <w:rPr>
          <w:rFonts w:cstheme="minorHAnsi"/>
          <w:b/>
          <w:szCs w:val="24"/>
        </w:rPr>
      </w:pPr>
      <w:r>
        <w:rPr>
          <w:rFonts w:cstheme="minorHAnsi"/>
          <w:b/>
          <w:szCs w:val="24"/>
        </w:rPr>
        <w:br w:type="page"/>
      </w:r>
    </w:p>
    <w:p w14:paraId="66ED2AE2" w14:textId="7FA2E507" w:rsidR="001B7886" w:rsidRPr="001B7886" w:rsidRDefault="00050F10" w:rsidP="00050F10">
      <w:pPr>
        <w:rPr>
          <w:rFonts w:cstheme="minorHAnsi"/>
          <w:b/>
          <w:szCs w:val="24"/>
          <w:u w:val="single"/>
        </w:rPr>
      </w:pPr>
      <w:r w:rsidRPr="001B7886">
        <w:rPr>
          <w:rFonts w:cstheme="minorHAnsi"/>
          <w:b/>
          <w:szCs w:val="24"/>
          <w:u w:val="single"/>
        </w:rPr>
        <w:lastRenderedPageBreak/>
        <w:t>Standard 9.2</w:t>
      </w:r>
    </w:p>
    <w:p w14:paraId="5432D886" w14:textId="3A42E712" w:rsidR="00050F10" w:rsidRPr="001B7886" w:rsidRDefault="00AE1900"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The service provider makes available in the accommodation c</w:t>
      </w:r>
      <w:r w:rsidR="003A1095">
        <w:rPr>
          <w:szCs w:val="24"/>
        </w:rPr>
        <w:t>entre services which</w:t>
      </w:r>
      <w:r w:rsidR="003A1095">
        <w:rPr>
          <w:rFonts w:cstheme="minorHAnsi"/>
          <w:szCs w:val="24"/>
        </w:rPr>
        <w:t xml:space="preserve"> support</w:t>
      </w:r>
      <w:r w:rsidR="001B7886" w:rsidRPr="001B7886">
        <w:rPr>
          <w:rFonts w:cstheme="minorHAnsi"/>
          <w:szCs w:val="24"/>
        </w:rPr>
        <w:t xml:space="preserve"> </w:t>
      </w:r>
      <w:r w:rsidR="003A1095">
        <w:rPr>
          <w:rFonts w:cstheme="minorHAnsi"/>
          <w:szCs w:val="24"/>
        </w:rPr>
        <w:t>residents’</w:t>
      </w:r>
      <w:r w:rsidR="001B7886" w:rsidRPr="001B7886">
        <w:rPr>
          <w:rFonts w:cstheme="minorHAnsi"/>
          <w:szCs w:val="24"/>
        </w:rPr>
        <w:t xml:space="preserve"> physical </w:t>
      </w:r>
      <w:r w:rsidR="00872FB0" w:rsidRPr="001B7886">
        <w:rPr>
          <w:rFonts w:cstheme="minorHAnsi"/>
          <w:szCs w:val="24"/>
        </w:rPr>
        <w:t>and psychological</w:t>
      </w:r>
      <w:r w:rsidR="001B7886" w:rsidRPr="001B7886">
        <w:rPr>
          <w:rFonts w:cstheme="minorHAnsi"/>
          <w:szCs w:val="24"/>
        </w:rPr>
        <w:t>, health, wellbe</w:t>
      </w:r>
      <w:r w:rsidR="003A1095">
        <w:rPr>
          <w:rFonts w:cstheme="minorHAnsi"/>
          <w:szCs w:val="24"/>
        </w:rPr>
        <w:t>ing and development</w:t>
      </w:r>
      <w:r w:rsidR="00EA21DA">
        <w:rPr>
          <w:rFonts w:cstheme="minorHAnsi"/>
          <w:szCs w:val="24"/>
        </w:rPr>
        <w:t>,</w:t>
      </w:r>
      <w:r w:rsidR="003A1095">
        <w:rPr>
          <w:rFonts w:cstheme="minorHAnsi"/>
          <w:szCs w:val="24"/>
        </w:rPr>
        <w:t xml:space="preserve"> and promote</w:t>
      </w:r>
      <w:r w:rsidR="001B7886" w:rsidRPr="001B7886">
        <w:rPr>
          <w:rFonts w:cstheme="minorHAnsi"/>
          <w:szCs w:val="24"/>
        </w:rPr>
        <w:t xml:space="preserve"> a self-care approach. </w:t>
      </w:r>
    </w:p>
    <w:p w14:paraId="3DA95F07" w14:textId="2BC317E9" w:rsidR="00050F10" w:rsidRPr="001B7886" w:rsidRDefault="001B7886" w:rsidP="008306E0">
      <w:pPr>
        <w:tabs>
          <w:tab w:val="left" w:pos="1310"/>
        </w:tabs>
        <w:jc w:val="both"/>
        <w:rPr>
          <w:rFonts w:cstheme="minorHAnsi"/>
          <w:b/>
          <w:szCs w:val="24"/>
        </w:rPr>
      </w:pPr>
      <w:r w:rsidRPr="001B7886">
        <w:rPr>
          <w:rFonts w:cstheme="minorHAnsi"/>
          <w:b/>
          <w:szCs w:val="24"/>
        </w:rPr>
        <w:t>Indicators</w:t>
      </w:r>
    </w:p>
    <w:p w14:paraId="43556C22" w14:textId="36D8A13C" w:rsidR="001B7886" w:rsidRPr="001B7886" w:rsidRDefault="001B788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rPr>
      </w:pPr>
      <w:r w:rsidRPr="001B7886">
        <w:rPr>
          <w:szCs w:val="24"/>
        </w:rPr>
        <w:t xml:space="preserve">9.2.1 </w:t>
      </w:r>
      <w:r w:rsidRPr="001B7886">
        <w:rPr>
          <w:b/>
          <w:szCs w:val="24"/>
        </w:rPr>
        <w:t>Communication.</w:t>
      </w:r>
      <w:r>
        <w:rPr>
          <w:szCs w:val="24"/>
        </w:rPr>
        <w:t xml:space="preserve"> </w:t>
      </w:r>
      <w:r w:rsidRPr="001B7886">
        <w:rPr>
          <w:szCs w:val="24"/>
        </w:rPr>
        <w:t xml:space="preserve">The </w:t>
      </w:r>
      <w:r w:rsidR="00AE1900">
        <w:rPr>
          <w:szCs w:val="24"/>
        </w:rPr>
        <w:t>m</w:t>
      </w:r>
      <w:r w:rsidR="00245B28">
        <w:rPr>
          <w:szCs w:val="24"/>
        </w:rPr>
        <w:t xml:space="preserve">anager </w:t>
      </w:r>
      <w:r w:rsidRPr="001B7886">
        <w:rPr>
          <w:szCs w:val="24"/>
        </w:rPr>
        <w:t>promotes effective and accessible communication between the health and social care professionals involved in the support and treatment of residents and the residents themselves.</w:t>
      </w:r>
    </w:p>
    <w:p w14:paraId="2332B2BC" w14:textId="44809E20" w:rsidR="001B7886" w:rsidRPr="001B7886" w:rsidRDefault="001B788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rPr>
      </w:pPr>
      <w:r w:rsidRPr="001B7886">
        <w:rPr>
          <w:szCs w:val="24"/>
        </w:rPr>
        <w:t xml:space="preserve">9.2.2 </w:t>
      </w:r>
      <w:r w:rsidR="00EA21DA">
        <w:rPr>
          <w:b/>
          <w:szCs w:val="24"/>
        </w:rPr>
        <w:t>Privacy</w:t>
      </w:r>
      <w:r w:rsidRPr="001B7886">
        <w:rPr>
          <w:b/>
          <w:szCs w:val="24"/>
        </w:rPr>
        <w:t>.</w:t>
      </w:r>
      <w:r>
        <w:rPr>
          <w:szCs w:val="24"/>
        </w:rPr>
        <w:t xml:space="preserve"> </w:t>
      </w:r>
      <w:r w:rsidR="00AE1900">
        <w:rPr>
          <w:szCs w:val="24"/>
        </w:rPr>
        <w:t>The service p</w:t>
      </w:r>
      <w:r w:rsidR="00EA21DA">
        <w:rPr>
          <w:szCs w:val="24"/>
        </w:rPr>
        <w:t>rovider facilitates an appropriate private setting for health and social professionals’ visits and communications</w:t>
      </w:r>
      <w:r w:rsidRPr="001B7886">
        <w:rPr>
          <w:szCs w:val="24"/>
        </w:rPr>
        <w:t xml:space="preserve">. </w:t>
      </w:r>
    </w:p>
    <w:p w14:paraId="6247E041" w14:textId="02C376A9" w:rsidR="001B7886" w:rsidRPr="001B7886" w:rsidRDefault="001B788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rPr>
      </w:pPr>
      <w:r w:rsidRPr="001B7886">
        <w:rPr>
          <w:szCs w:val="24"/>
        </w:rPr>
        <w:t xml:space="preserve">9.2.3 </w:t>
      </w:r>
      <w:r w:rsidR="00366BE5">
        <w:rPr>
          <w:b/>
          <w:szCs w:val="24"/>
        </w:rPr>
        <w:t xml:space="preserve">Wellbeing </w:t>
      </w:r>
      <w:r w:rsidRPr="001B7886">
        <w:rPr>
          <w:b/>
          <w:szCs w:val="24"/>
        </w:rPr>
        <w:t>activities.</w:t>
      </w:r>
      <w:r>
        <w:rPr>
          <w:szCs w:val="24"/>
        </w:rPr>
        <w:t xml:space="preserve"> </w:t>
      </w:r>
      <w:r w:rsidR="00AE1900">
        <w:rPr>
          <w:szCs w:val="24"/>
        </w:rPr>
        <w:t>The service p</w:t>
      </w:r>
      <w:r w:rsidR="00EA21DA">
        <w:rPr>
          <w:szCs w:val="24"/>
        </w:rPr>
        <w:t>rovider develops i</w:t>
      </w:r>
      <w:r w:rsidRPr="001B7886">
        <w:rPr>
          <w:szCs w:val="24"/>
        </w:rPr>
        <w:t xml:space="preserve">nitiatives to promote the health, wellbeing and development of residents </w:t>
      </w:r>
      <w:r w:rsidR="00EA21DA">
        <w:rPr>
          <w:szCs w:val="24"/>
        </w:rPr>
        <w:t>and delivers these</w:t>
      </w:r>
      <w:r w:rsidRPr="001B7886">
        <w:rPr>
          <w:szCs w:val="24"/>
        </w:rPr>
        <w:t xml:space="preserve"> in consultation with residents</w:t>
      </w:r>
      <w:r w:rsidR="00EA21DA">
        <w:rPr>
          <w:szCs w:val="24"/>
        </w:rPr>
        <w:t>.</w:t>
      </w:r>
      <w:r w:rsidRPr="001B7886">
        <w:rPr>
          <w:szCs w:val="24"/>
        </w:rPr>
        <w:t xml:space="preserve"> </w:t>
      </w:r>
      <w:r w:rsidR="00EA21DA">
        <w:rPr>
          <w:szCs w:val="24"/>
        </w:rPr>
        <w:t>These should include</w:t>
      </w:r>
      <w:r w:rsidRPr="001B7886">
        <w:rPr>
          <w:szCs w:val="24"/>
        </w:rPr>
        <w:t xml:space="preserve"> preventative initiatives.</w:t>
      </w:r>
    </w:p>
    <w:p w14:paraId="5B594C7C" w14:textId="108D33CE" w:rsidR="001B7886" w:rsidRPr="003859B3" w:rsidRDefault="001B788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rPr>
      </w:pPr>
      <w:r w:rsidRPr="001B7886">
        <w:rPr>
          <w:szCs w:val="24"/>
        </w:rPr>
        <w:t xml:space="preserve">9.2.4 </w:t>
      </w:r>
      <w:r w:rsidRPr="001B7886">
        <w:rPr>
          <w:b/>
          <w:szCs w:val="24"/>
        </w:rPr>
        <w:t>Community activities.</w:t>
      </w:r>
      <w:r>
        <w:rPr>
          <w:szCs w:val="24"/>
        </w:rPr>
        <w:t xml:space="preserve"> </w:t>
      </w:r>
      <w:r w:rsidR="00366BE5">
        <w:rPr>
          <w:szCs w:val="24"/>
        </w:rPr>
        <w:t xml:space="preserve">Staff </w:t>
      </w:r>
      <w:r w:rsidR="00366BE5" w:rsidRPr="003859B3">
        <w:rPr>
          <w:rFonts w:cstheme="minorHAnsi"/>
          <w:szCs w:val="24"/>
        </w:rPr>
        <w:t>and management</w:t>
      </w:r>
      <w:r w:rsidRPr="003859B3">
        <w:rPr>
          <w:rFonts w:cstheme="minorHAnsi"/>
          <w:szCs w:val="24"/>
        </w:rPr>
        <w:t xml:space="preserve"> encourage residents to </w:t>
      </w:r>
      <w:r w:rsidR="00EA21DA" w:rsidRPr="003859B3">
        <w:rPr>
          <w:rFonts w:cstheme="minorHAnsi"/>
          <w:szCs w:val="24"/>
        </w:rPr>
        <w:t>participate in and develop,</w:t>
      </w:r>
      <w:r w:rsidRPr="003859B3">
        <w:rPr>
          <w:rFonts w:cstheme="minorHAnsi"/>
          <w:szCs w:val="24"/>
        </w:rPr>
        <w:t xml:space="preserve"> social and community activities to promote residents’ </w:t>
      </w:r>
      <w:r w:rsidR="003859B3" w:rsidRPr="003859B3">
        <w:rPr>
          <w:rFonts w:cstheme="minorHAnsi"/>
          <w:szCs w:val="24"/>
        </w:rPr>
        <w:t>(</w:t>
      </w:r>
      <w:r w:rsidR="003859B3" w:rsidRPr="003859B3">
        <w:rPr>
          <w:rFonts w:eastAsia="Times New Roman" w:cstheme="minorHAnsi"/>
          <w:color w:val="000000"/>
          <w:szCs w:val="24"/>
          <w:shd w:val="clear" w:color="auto" w:fill="FFFFFF"/>
        </w:rPr>
        <w:t xml:space="preserve">including children and young peoples’) </w:t>
      </w:r>
      <w:r w:rsidRPr="003859B3">
        <w:rPr>
          <w:rFonts w:cstheme="minorHAnsi"/>
          <w:szCs w:val="24"/>
        </w:rPr>
        <w:t>lifestyle, interests and wellbeing.</w:t>
      </w:r>
    </w:p>
    <w:p w14:paraId="592E4DC8" w14:textId="25207B4E" w:rsidR="001B7886" w:rsidRDefault="001B788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b/>
          <w:szCs w:val="24"/>
        </w:rPr>
        <w:sectPr w:rsidR="001B7886" w:rsidSect="00147CEC">
          <w:pgSz w:w="11906" w:h="16838"/>
          <w:pgMar w:top="1440" w:right="1440" w:bottom="1440" w:left="1440" w:header="708" w:footer="708" w:gutter="0"/>
          <w:cols w:space="708"/>
          <w:docGrid w:linePitch="360"/>
        </w:sectPr>
      </w:pPr>
      <w:r w:rsidRPr="001B7886">
        <w:rPr>
          <w:szCs w:val="24"/>
        </w:rPr>
        <w:t xml:space="preserve">9.2.5 </w:t>
      </w:r>
      <w:r w:rsidRPr="001B7886">
        <w:rPr>
          <w:b/>
          <w:szCs w:val="24"/>
        </w:rPr>
        <w:t>Community self-care.</w:t>
      </w:r>
      <w:r>
        <w:rPr>
          <w:szCs w:val="24"/>
        </w:rPr>
        <w:t xml:space="preserve"> </w:t>
      </w:r>
      <w:r w:rsidR="00366BE5">
        <w:rPr>
          <w:szCs w:val="24"/>
        </w:rPr>
        <w:t>Staff and management</w:t>
      </w:r>
      <w:r w:rsidR="00EA21DA">
        <w:rPr>
          <w:szCs w:val="24"/>
        </w:rPr>
        <w:t xml:space="preserve"> continuously informs residents</w:t>
      </w:r>
      <w:r w:rsidRPr="001B7886">
        <w:rPr>
          <w:szCs w:val="24"/>
        </w:rPr>
        <w:t xml:space="preserve"> of self-care activities available in the community and </w:t>
      </w:r>
      <w:r w:rsidR="00EA21DA">
        <w:rPr>
          <w:szCs w:val="24"/>
        </w:rPr>
        <w:t xml:space="preserve">residents </w:t>
      </w:r>
      <w:r w:rsidRPr="001B7886">
        <w:rPr>
          <w:szCs w:val="24"/>
        </w:rPr>
        <w:t xml:space="preserve">are facilitated to identify suitable programmes including peer-led training that could </w:t>
      </w:r>
      <w:r w:rsidR="00EA21DA">
        <w:rPr>
          <w:szCs w:val="24"/>
        </w:rPr>
        <w:t xml:space="preserve">be </w:t>
      </w:r>
      <w:r w:rsidRPr="001B7886">
        <w:rPr>
          <w:szCs w:val="24"/>
        </w:rPr>
        <w:t>offer</w:t>
      </w:r>
      <w:r w:rsidR="00AE1900">
        <w:rPr>
          <w:szCs w:val="24"/>
        </w:rPr>
        <w:t>ed at the accommodation c</w:t>
      </w:r>
      <w:r w:rsidRPr="001B7886">
        <w:rPr>
          <w:szCs w:val="24"/>
        </w:rPr>
        <w:t>entre</w:t>
      </w:r>
      <w:r w:rsidR="00765512">
        <w:rPr>
          <w:szCs w:val="24"/>
        </w:rPr>
        <w:t>.</w:t>
      </w:r>
    </w:p>
    <w:p w14:paraId="38DAD02F" w14:textId="22A5B804" w:rsidR="00050F10" w:rsidRPr="004D640A" w:rsidRDefault="00050F10" w:rsidP="00050F10">
      <w:pPr>
        <w:rPr>
          <w:rFonts w:cstheme="minorHAnsi"/>
          <w:b/>
          <w:szCs w:val="24"/>
          <w:u w:val="single"/>
        </w:rPr>
      </w:pPr>
      <w:r w:rsidRPr="004D640A">
        <w:rPr>
          <w:rFonts w:cstheme="minorHAnsi"/>
          <w:b/>
          <w:szCs w:val="24"/>
          <w:u w:val="single"/>
        </w:rPr>
        <w:lastRenderedPageBreak/>
        <w:t xml:space="preserve">Standard </w:t>
      </w:r>
      <w:r w:rsidR="008C680E" w:rsidRPr="004D640A">
        <w:rPr>
          <w:rFonts w:cstheme="minorHAnsi"/>
          <w:b/>
          <w:szCs w:val="24"/>
          <w:u w:val="single"/>
        </w:rPr>
        <w:t>9.3</w:t>
      </w:r>
    </w:p>
    <w:p w14:paraId="3D716C72" w14:textId="0DD93666" w:rsidR="00050F10" w:rsidRPr="00583FA8" w:rsidRDefault="00A4116F"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rFonts w:cstheme="minorHAnsi"/>
          <w:szCs w:val="24"/>
        </w:rPr>
        <w:t>Staff and management</w:t>
      </w:r>
      <w:r w:rsidR="00872FB0" w:rsidRPr="00583FA8">
        <w:rPr>
          <w:rFonts w:cstheme="minorHAnsi"/>
          <w:szCs w:val="24"/>
        </w:rPr>
        <w:t xml:space="preserve"> engage with other agencies to provide information and access to a range of </w:t>
      </w:r>
      <w:r w:rsidR="00EA21DA">
        <w:rPr>
          <w:rFonts w:cstheme="minorHAnsi"/>
          <w:szCs w:val="24"/>
        </w:rPr>
        <w:t>s</w:t>
      </w:r>
      <w:r w:rsidR="00F40807">
        <w:rPr>
          <w:rFonts w:cstheme="minorHAnsi"/>
          <w:szCs w:val="24"/>
        </w:rPr>
        <w:t>ervice</w:t>
      </w:r>
      <w:r w:rsidR="00872FB0" w:rsidRPr="00583FA8">
        <w:rPr>
          <w:rFonts w:cstheme="minorHAnsi"/>
          <w:szCs w:val="24"/>
        </w:rPr>
        <w:t>s for residents to promote their health, wellbeing and development</w:t>
      </w:r>
      <w:r w:rsidR="001E553E" w:rsidRPr="00583FA8">
        <w:rPr>
          <w:rFonts w:cstheme="minorHAnsi"/>
          <w:szCs w:val="24"/>
        </w:rPr>
        <w:t>.</w:t>
      </w:r>
      <w:r w:rsidR="003D1A63" w:rsidRPr="003D1A63">
        <w:rPr>
          <w:rFonts w:cstheme="minorHAnsi"/>
          <w:szCs w:val="24"/>
        </w:rPr>
        <w:t xml:space="preserve"> </w:t>
      </w:r>
      <w:r w:rsidR="00AE1900">
        <w:rPr>
          <w:rFonts w:cstheme="minorHAnsi"/>
          <w:szCs w:val="24"/>
        </w:rPr>
        <w:t>The service p</w:t>
      </w:r>
      <w:r w:rsidR="003D1A63">
        <w:rPr>
          <w:rFonts w:cstheme="minorHAnsi"/>
          <w:szCs w:val="24"/>
        </w:rPr>
        <w:t>rovider supports residents</w:t>
      </w:r>
      <w:r w:rsidR="003D1A63" w:rsidRPr="00583FA8">
        <w:rPr>
          <w:rFonts w:cstheme="minorHAnsi"/>
          <w:szCs w:val="24"/>
        </w:rPr>
        <w:t xml:space="preserve"> to participate in education</w:t>
      </w:r>
      <w:r w:rsidR="003859B3">
        <w:rPr>
          <w:rFonts w:cstheme="minorHAnsi"/>
          <w:szCs w:val="24"/>
        </w:rPr>
        <w:t xml:space="preserve"> (both formal and non-formal)</w:t>
      </w:r>
      <w:r w:rsidR="003D1A63" w:rsidRPr="00583FA8">
        <w:rPr>
          <w:rFonts w:cstheme="minorHAnsi"/>
          <w:szCs w:val="24"/>
        </w:rPr>
        <w:t>, training, volunteering and employment opportunities</w:t>
      </w:r>
      <w:r w:rsidR="003D1A63" w:rsidRPr="00583FA8">
        <w:rPr>
          <w:rFonts w:cstheme="minorHAnsi"/>
          <w:b/>
          <w:szCs w:val="24"/>
        </w:rPr>
        <w:t xml:space="preserve">. </w:t>
      </w:r>
    </w:p>
    <w:p w14:paraId="5FA8143A" w14:textId="77777777" w:rsidR="003D1A63" w:rsidRPr="00583FA8" w:rsidRDefault="003D1A63" w:rsidP="003D1A63">
      <w:pPr>
        <w:tabs>
          <w:tab w:val="left" w:pos="1310"/>
        </w:tabs>
        <w:rPr>
          <w:rFonts w:cstheme="minorHAnsi"/>
          <w:b/>
          <w:szCs w:val="24"/>
        </w:rPr>
      </w:pPr>
      <w:r w:rsidRPr="00583FA8">
        <w:rPr>
          <w:rFonts w:cstheme="minorHAnsi"/>
          <w:b/>
          <w:szCs w:val="24"/>
        </w:rPr>
        <w:t>Indicators</w:t>
      </w:r>
    </w:p>
    <w:p w14:paraId="78F2C30E" w14:textId="57ACDB8E" w:rsidR="003D1A63" w:rsidRDefault="003D1A63" w:rsidP="008306E0">
      <w:pPr>
        <w:pBdr>
          <w:top w:val="single" w:sz="4" w:space="1" w:color="auto"/>
          <w:left w:val="single" w:sz="4" w:space="4" w:color="auto"/>
          <w:bottom w:val="single" w:sz="4" w:space="1" w:color="auto"/>
          <w:right w:val="single" w:sz="4" w:space="4" w:color="auto"/>
        </w:pBdr>
        <w:tabs>
          <w:tab w:val="left" w:pos="1310"/>
        </w:tabs>
        <w:jc w:val="both"/>
        <w:rPr>
          <w:szCs w:val="24"/>
        </w:rPr>
      </w:pPr>
      <w:r>
        <w:rPr>
          <w:szCs w:val="24"/>
        </w:rPr>
        <w:t>9.3</w:t>
      </w:r>
      <w:r w:rsidRPr="008C680E">
        <w:rPr>
          <w:szCs w:val="24"/>
        </w:rPr>
        <w:t>.1</w:t>
      </w:r>
      <w:r>
        <w:rPr>
          <w:szCs w:val="24"/>
        </w:rPr>
        <w:t>.</w:t>
      </w:r>
      <w:r w:rsidRPr="008C680E">
        <w:rPr>
          <w:szCs w:val="24"/>
        </w:rPr>
        <w:t xml:space="preserve"> </w:t>
      </w:r>
      <w:r w:rsidR="00EC296C">
        <w:rPr>
          <w:b/>
          <w:szCs w:val="24"/>
        </w:rPr>
        <w:t>E</w:t>
      </w:r>
      <w:r w:rsidRPr="008C680E">
        <w:rPr>
          <w:b/>
          <w:szCs w:val="24"/>
        </w:rPr>
        <w:t>ducation</w:t>
      </w:r>
      <w:r w:rsidR="00EC296C">
        <w:rPr>
          <w:b/>
          <w:szCs w:val="24"/>
        </w:rPr>
        <w:t xml:space="preserve"> and training</w:t>
      </w:r>
      <w:r w:rsidRPr="008C680E">
        <w:rPr>
          <w:b/>
          <w:szCs w:val="24"/>
        </w:rPr>
        <w:t>.</w:t>
      </w:r>
      <w:r w:rsidR="00AE1900">
        <w:rPr>
          <w:szCs w:val="24"/>
        </w:rPr>
        <w:t xml:space="preserve"> The service p</w:t>
      </w:r>
      <w:r>
        <w:rPr>
          <w:szCs w:val="24"/>
        </w:rPr>
        <w:t>rovider enables and supports residents</w:t>
      </w:r>
      <w:r w:rsidRPr="008C680E">
        <w:rPr>
          <w:szCs w:val="24"/>
        </w:rPr>
        <w:t xml:space="preserve"> to participate in further education and training opportunities.</w:t>
      </w:r>
    </w:p>
    <w:p w14:paraId="0FCAFCC9" w14:textId="1D1B356C" w:rsidR="00EC296C" w:rsidRDefault="00EC296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 xml:space="preserve">9.3.2. </w:t>
      </w:r>
      <w:r w:rsidR="00366BE5" w:rsidRPr="008962D5">
        <w:rPr>
          <w:b/>
          <w:szCs w:val="24"/>
        </w:rPr>
        <w:t>Educational</w:t>
      </w:r>
      <w:r w:rsidR="00366BE5">
        <w:rPr>
          <w:szCs w:val="24"/>
        </w:rPr>
        <w:t xml:space="preserve"> </w:t>
      </w:r>
      <w:r w:rsidR="00366BE5">
        <w:rPr>
          <w:rFonts w:cstheme="minorHAnsi"/>
          <w:b/>
          <w:szCs w:val="24"/>
        </w:rPr>
        <w:t>s</w:t>
      </w:r>
      <w:r w:rsidRPr="00583FA8">
        <w:rPr>
          <w:rFonts w:cstheme="minorHAnsi"/>
          <w:b/>
          <w:szCs w:val="24"/>
        </w:rPr>
        <w:t>upports.</w:t>
      </w:r>
      <w:r w:rsidRPr="00583FA8">
        <w:rPr>
          <w:rFonts w:cstheme="minorHAnsi"/>
          <w:szCs w:val="24"/>
        </w:rPr>
        <w:t xml:space="preserve"> </w:t>
      </w:r>
      <w:r w:rsidR="00AE1900">
        <w:rPr>
          <w:rFonts w:cstheme="minorHAnsi"/>
          <w:szCs w:val="24"/>
        </w:rPr>
        <w:t>The service p</w:t>
      </w:r>
      <w:r>
        <w:rPr>
          <w:rFonts w:cstheme="minorHAnsi"/>
          <w:szCs w:val="24"/>
        </w:rPr>
        <w:t>rovider facilitates r</w:t>
      </w:r>
      <w:r w:rsidRPr="00583FA8">
        <w:rPr>
          <w:rFonts w:cstheme="minorHAnsi"/>
          <w:szCs w:val="24"/>
        </w:rPr>
        <w:t>esidents</w:t>
      </w:r>
      <w:r>
        <w:rPr>
          <w:rFonts w:cstheme="minorHAnsi"/>
          <w:szCs w:val="24"/>
        </w:rPr>
        <w:t>’</w:t>
      </w:r>
      <w:r w:rsidRPr="00583FA8">
        <w:rPr>
          <w:rFonts w:cstheme="minorHAnsi"/>
          <w:szCs w:val="24"/>
        </w:rPr>
        <w:t xml:space="preserve"> access </w:t>
      </w:r>
      <w:r>
        <w:rPr>
          <w:rFonts w:cstheme="minorHAnsi"/>
          <w:szCs w:val="24"/>
        </w:rPr>
        <w:t xml:space="preserve">to </w:t>
      </w:r>
      <w:r w:rsidRPr="00583FA8">
        <w:rPr>
          <w:rFonts w:cstheme="minorHAnsi"/>
          <w:szCs w:val="24"/>
        </w:rPr>
        <w:t>education supports in the centre and in the community.</w:t>
      </w:r>
    </w:p>
    <w:p w14:paraId="5E5EBB1D" w14:textId="47BFC315" w:rsidR="00EC296C" w:rsidRPr="008C680E" w:rsidRDefault="00EC296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 xml:space="preserve">9.3.3. </w:t>
      </w:r>
      <w:r w:rsidRPr="00D751EB">
        <w:rPr>
          <w:rFonts w:cstheme="minorHAnsi"/>
          <w:b/>
          <w:szCs w:val="24"/>
        </w:rPr>
        <w:t>Study</w:t>
      </w:r>
      <w:r w:rsidR="00366BE5">
        <w:rPr>
          <w:rFonts w:cstheme="minorHAnsi"/>
          <w:b/>
          <w:szCs w:val="24"/>
        </w:rPr>
        <w:t xml:space="preserve"> facilities</w:t>
      </w:r>
      <w:r w:rsidRPr="00D751EB">
        <w:rPr>
          <w:rFonts w:cstheme="minorHAnsi"/>
          <w:b/>
          <w:szCs w:val="24"/>
        </w:rPr>
        <w:t>.</w:t>
      </w:r>
      <w:r w:rsidR="00AE1900">
        <w:rPr>
          <w:rFonts w:cstheme="minorHAnsi"/>
          <w:szCs w:val="24"/>
        </w:rPr>
        <w:t xml:space="preserve"> The service p</w:t>
      </w:r>
      <w:r>
        <w:rPr>
          <w:rFonts w:cstheme="minorHAnsi"/>
          <w:szCs w:val="24"/>
        </w:rPr>
        <w:t xml:space="preserve">rovider facilitates access for adults to appropriate and adequate study materials and facilities. </w:t>
      </w:r>
    </w:p>
    <w:p w14:paraId="1431EB7F" w14:textId="0150E09D" w:rsidR="003D1A63" w:rsidRPr="008C680E"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9.3</w:t>
      </w:r>
      <w:r w:rsidR="00EC296C">
        <w:rPr>
          <w:szCs w:val="24"/>
        </w:rPr>
        <w:t>.4</w:t>
      </w:r>
      <w:r>
        <w:rPr>
          <w:szCs w:val="24"/>
        </w:rPr>
        <w:t>.</w:t>
      </w:r>
      <w:r w:rsidRPr="008C680E">
        <w:rPr>
          <w:szCs w:val="24"/>
        </w:rPr>
        <w:t xml:space="preserve"> </w:t>
      </w:r>
      <w:r w:rsidRPr="008C680E">
        <w:rPr>
          <w:b/>
          <w:szCs w:val="24"/>
        </w:rPr>
        <w:t>Employment.</w:t>
      </w:r>
      <w:r w:rsidR="00AE1900">
        <w:rPr>
          <w:szCs w:val="24"/>
        </w:rPr>
        <w:t xml:space="preserve"> The service p</w:t>
      </w:r>
      <w:r>
        <w:rPr>
          <w:szCs w:val="24"/>
        </w:rPr>
        <w:t>rovider enables and supports residents</w:t>
      </w:r>
      <w:r w:rsidRPr="008C680E">
        <w:rPr>
          <w:szCs w:val="24"/>
        </w:rPr>
        <w:t xml:space="preserve"> to participate in employment opportunities, where eligible</w:t>
      </w:r>
      <w:r w:rsidR="00CF0356">
        <w:rPr>
          <w:szCs w:val="24"/>
        </w:rPr>
        <w:t xml:space="preserve"> </w:t>
      </w:r>
      <w:r w:rsidR="00CF0356">
        <w:t>in accordance with Regulation 11 of the European Communities (Reception Conditions) Regulations 2018</w:t>
      </w:r>
      <w:r w:rsidRPr="008C680E">
        <w:rPr>
          <w:szCs w:val="24"/>
        </w:rPr>
        <w:t>.</w:t>
      </w:r>
    </w:p>
    <w:p w14:paraId="370F3FD8" w14:textId="65E172EA" w:rsidR="003D1A63"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9.3</w:t>
      </w:r>
      <w:r w:rsidR="00EC296C">
        <w:rPr>
          <w:szCs w:val="24"/>
        </w:rPr>
        <w:t>.6</w:t>
      </w:r>
      <w:r>
        <w:rPr>
          <w:szCs w:val="24"/>
        </w:rPr>
        <w:t>.</w:t>
      </w:r>
      <w:r w:rsidRPr="008C680E">
        <w:rPr>
          <w:szCs w:val="24"/>
        </w:rPr>
        <w:t xml:space="preserve"> </w:t>
      </w:r>
      <w:r w:rsidRPr="008C680E">
        <w:rPr>
          <w:b/>
          <w:szCs w:val="24"/>
        </w:rPr>
        <w:t xml:space="preserve">Volunteering. </w:t>
      </w:r>
      <w:r w:rsidR="00AE1900">
        <w:rPr>
          <w:szCs w:val="24"/>
        </w:rPr>
        <w:t>The service p</w:t>
      </w:r>
      <w:r>
        <w:rPr>
          <w:szCs w:val="24"/>
        </w:rPr>
        <w:t>rovider enables and supports residents</w:t>
      </w:r>
      <w:r w:rsidRPr="008C680E">
        <w:rPr>
          <w:szCs w:val="24"/>
        </w:rPr>
        <w:t xml:space="preserve"> to participate in volunteering opportunities.</w:t>
      </w:r>
    </w:p>
    <w:p w14:paraId="4AD84F56" w14:textId="77777777" w:rsidR="003859B3"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9.3</w:t>
      </w:r>
      <w:r w:rsidR="00EC296C">
        <w:rPr>
          <w:szCs w:val="24"/>
        </w:rPr>
        <w:t>.7</w:t>
      </w:r>
      <w:r>
        <w:rPr>
          <w:szCs w:val="24"/>
        </w:rPr>
        <w:t>.</w:t>
      </w:r>
      <w:r w:rsidRPr="008C680E">
        <w:rPr>
          <w:szCs w:val="24"/>
        </w:rPr>
        <w:t xml:space="preserve"> </w:t>
      </w:r>
      <w:r>
        <w:rPr>
          <w:b/>
          <w:szCs w:val="24"/>
        </w:rPr>
        <w:t>I</w:t>
      </w:r>
      <w:r w:rsidRPr="008C680E">
        <w:rPr>
          <w:b/>
          <w:szCs w:val="24"/>
        </w:rPr>
        <w:t>nformation.</w:t>
      </w:r>
      <w:r>
        <w:rPr>
          <w:szCs w:val="24"/>
        </w:rPr>
        <w:t xml:space="preserve"> </w:t>
      </w:r>
      <w:r w:rsidRPr="008C680E">
        <w:rPr>
          <w:szCs w:val="24"/>
        </w:rPr>
        <w:t xml:space="preserve">Information is available and kept up to date in the </w:t>
      </w:r>
      <w:r w:rsidR="008962D5">
        <w:rPr>
          <w:szCs w:val="24"/>
        </w:rPr>
        <w:t>a</w:t>
      </w:r>
      <w:r w:rsidR="00973296">
        <w:rPr>
          <w:szCs w:val="24"/>
        </w:rPr>
        <w:t>ccommodation centres</w:t>
      </w:r>
      <w:r w:rsidR="008962D5">
        <w:rPr>
          <w:szCs w:val="24"/>
        </w:rPr>
        <w:t xml:space="preserve"> </w:t>
      </w:r>
      <w:r w:rsidRPr="008C680E">
        <w:rPr>
          <w:szCs w:val="24"/>
        </w:rPr>
        <w:t xml:space="preserve">on employment, education, volunteering and training supports, </w:t>
      </w:r>
      <w:r>
        <w:rPr>
          <w:szCs w:val="24"/>
        </w:rPr>
        <w:t>service</w:t>
      </w:r>
      <w:r w:rsidRPr="008C680E">
        <w:rPr>
          <w:szCs w:val="24"/>
        </w:rPr>
        <w:t>s and opportunities.</w:t>
      </w:r>
      <w:r>
        <w:rPr>
          <w:szCs w:val="24"/>
        </w:rPr>
        <w:t xml:space="preserve"> </w:t>
      </w:r>
    </w:p>
    <w:p w14:paraId="2E1DB9B3" w14:textId="7B5397C8" w:rsidR="003D1A63" w:rsidRPr="003859B3"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9.3</w:t>
      </w:r>
      <w:r w:rsidR="00EC296C">
        <w:rPr>
          <w:szCs w:val="24"/>
        </w:rPr>
        <w:t>.8</w:t>
      </w:r>
      <w:r>
        <w:rPr>
          <w:szCs w:val="24"/>
        </w:rPr>
        <w:t>.</w:t>
      </w:r>
      <w:r w:rsidRPr="008C680E">
        <w:rPr>
          <w:szCs w:val="24"/>
        </w:rPr>
        <w:t xml:space="preserve"> </w:t>
      </w:r>
      <w:r w:rsidRPr="008C680E">
        <w:rPr>
          <w:b/>
          <w:szCs w:val="24"/>
        </w:rPr>
        <w:t xml:space="preserve">Transport. </w:t>
      </w:r>
      <w:r w:rsidR="00AE1900">
        <w:rPr>
          <w:szCs w:val="24"/>
        </w:rPr>
        <w:t>The service p</w:t>
      </w:r>
      <w:r>
        <w:rPr>
          <w:szCs w:val="24"/>
        </w:rPr>
        <w:t>rovider makes available a</w:t>
      </w:r>
      <w:r w:rsidRPr="008C680E">
        <w:rPr>
          <w:szCs w:val="24"/>
        </w:rPr>
        <w:t xml:space="preserve"> </w:t>
      </w:r>
      <w:r w:rsidRPr="003859B3">
        <w:rPr>
          <w:rFonts w:cstheme="minorHAnsi"/>
          <w:szCs w:val="24"/>
        </w:rPr>
        <w:t xml:space="preserve">dedicated </w:t>
      </w:r>
      <w:r w:rsidR="00556400">
        <w:rPr>
          <w:rFonts w:cstheme="minorHAnsi"/>
          <w:szCs w:val="24"/>
        </w:rPr>
        <w:t xml:space="preserve">local </w:t>
      </w:r>
      <w:r w:rsidRPr="003859B3">
        <w:rPr>
          <w:rFonts w:cstheme="minorHAnsi"/>
          <w:szCs w:val="24"/>
        </w:rPr>
        <w:t>transport service which is accessible</w:t>
      </w:r>
      <w:r w:rsidR="008F492A" w:rsidRPr="003859B3">
        <w:rPr>
          <w:rFonts w:cstheme="minorHAnsi"/>
          <w:szCs w:val="24"/>
        </w:rPr>
        <w:t xml:space="preserve">, taking into consideration </w:t>
      </w:r>
      <w:r w:rsidRPr="003859B3">
        <w:rPr>
          <w:rFonts w:cstheme="minorHAnsi"/>
          <w:szCs w:val="24"/>
        </w:rPr>
        <w:t xml:space="preserve">the needs of residents </w:t>
      </w:r>
      <w:r w:rsidR="003859B3" w:rsidRPr="003859B3">
        <w:rPr>
          <w:rFonts w:cstheme="minorHAnsi"/>
          <w:szCs w:val="24"/>
        </w:rPr>
        <w:t>(</w:t>
      </w:r>
      <w:r w:rsidR="003859B3" w:rsidRPr="003859B3">
        <w:rPr>
          <w:rFonts w:eastAsia="Times New Roman" w:cstheme="minorHAnsi"/>
          <w:color w:val="000000"/>
          <w:szCs w:val="24"/>
          <w:shd w:val="clear" w:color="auto" w:fill="FFFFFF"/>
        </w:rPr>
        <w:t>including children and young people)</w:t>
      </w:r>
      <w:r w:rsidR="003859B3" w:rsidRPr="003859B3">
        <w:rPr>
          <w:rFonts w:cstheme="minorHAnsi"/>
          <w:szCs w:val="24"/>
        </w:rPr>
        <w:t xml:space="preserve"> </w:t>
      </w:r>
      <w:r w:rsidRPr="003859B3">
        <w:rPr>
          <w:rFonts w:cstheme="minorHAnsi"/>
          <w:szCs w:val="24"/>
        </w:rPr>
        <w:t>attending education, training</w:t>
      </w:r>
      <w:r w:rsidR="006634B4" w:rsidRPr="003859B3">
        <w:rPr>
          <w:rFonts w:cstheme="minorHAnsi"/>
          <w:szCs w:val="24"/>
        </w:rPr>
        <w:t>, support services</w:t>
      </w:r>
      <w:r w:rsidRPr="003859B3">
        <w:rPr>
          <w:rFonts w:cstheme="minorHAnsi"/>
          <w:szCs w:val="24"/>
        </w:rPr>
        <w:t xml:space="preserve"> and volunteering opportunities.</w:t>
      </w:r>
    </w:p>
    <w:p w14:paraId="61E9558B" w14:textId="4E5E8B48" w:rsidR="003D1A63" w:rsidRPr="00583FA8" w:rsidRDefault="003D1A63"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9.3</w:t>
      </w:r>
      <w:r w:rsidR="00EC296C">
        <w:rPr>
          <w:szCs w:val="24"/>
        </w:rPr>
        <w:t>.9</w:t>
      </w:r>
      <w:r>
        <w:rPr>
          <w:szCs w:val="24"/>
        </w:rPr>
        <w:t>.</w:t>
      </w:r>
      <w:r w:rsidRPr="008C680E">
        <w:rPr>
          <w:szCs w:val="24"/>
        </w:rPr>
        <w:t xml:space="preserve"> </w:t>
      </w:r>
      <w:r w:rsidRPr="008C680E">
        <w:rPr>
          <w:b/>
          <w:szCs w:val="24"/>
        </w:rPr>
        <w:t>Transition.</w:t>
      </w:r>
      <w:r w:rsidR="00AE1900">
        <w:rPr>
          <w:szCs w:val="24"/>
        </w:rPr>
        <w:t xml:space="preserve"> The service p</w:t>
      </w:r>
      <w:r>
        <w:rPr>
          <w:szCs w:val="24"/>
        </w:rPr>
        <w:t>rovider enables and supports residents</w:t>
      </w:r>
      <w:r w:rsidRPr="008C680E">
        <w:rPr>
          <w:szCs w:val="24"/>
        </w:rPr>
        <w:t xml:space="preserve"> to develop skills in </w:t>
      </w:r>
      <w:r w:rsidR="00EC296C" w:rsidRPr="008C680E">
        <w:rPr>
          <w:szCs w:val="24"/>
        </w:rPr>
        <w:t xml:space="preserve">preparation for transitioning out of the </w:t>
      </w:r>
      <w:r w:rsidR="00AE1900">
        <w:rPr>
          <w:szCs w:val="24"/>
        </w:rPr>
        <w:t>accommodation c</w:t>
      </w:r>
      <w:r w:rsidR="00EC296C">
        <w:rPr>
          <w:szCs w:val="24"/>
        </w:rPr>
        <w:t>entre</w:t>
      </w:r>
      <w:r w:rsidR="00EC296C" w:rsidRPr="008C680E">
        <w:rPr>
          <w:szCs w:val="24"/>
        </w:rPr>
        <w:t>.</w:t>
      </w:r>
    </w:p>
    <w:p w14:paraId="0F451747" w14:textId="6574DEC2" w:rsidR="00050F10" w:rsidRPr="00D60FC9" w:rsidRDefault="003D1A63" w:rsidP="00D60FC9">
      <w:pPr>
        <w:pStyle w:val="Heading2"/>
        <w:rPr>
          <w:rFonts w:cstheme="minorHAnsi"/>
          <w:b/>
          <w:szCs w:val="24"/>
        </w:rPr>
      </w:pPr>
      <w:r w:rsidRPr="00583FA8">
        <w:rPr>
          <w:rFonts w:cstheme="minorHAnsi"/>
          <w:b/>
          <w:szCs w:val="24"/>
        </w:rPr>
        <w:br w:type="page"/>
      </w:r>
    </w:p>
    <w:p w14:paraId="666EBAF7" w14:textId="074B9E6A" w:rsidR="006D2936" w:rsidRPr="00B93F58" w:rsidRDefault="005C1752" w:rsidP="00B93F58">
      <w:pPr>
        <w:pStyle w:val="Heading2"/>
        <w:rPr>
          <w:b/>
        </w:rPr>
      </w:pPr>
      <w:bookmarkStart w:id="57" w:name="_Toc517383996"/>
      <w:bookmarkStart w:id="58" w:name="_Toc530990027"/>
      <w:r>
        <w:rPr>
          <w:b/>
        </w:rPr>
        <w:lastRenderedPageBreak/>
        <w:t>THEME</w:t>
      </w:r>
      <w:r w:rsidR="006D2936" w:rsidRPr="00B93F58">
        <w:rPr>
          <w:b/>
        </w:rPr>
        <w:t xml:space="preserve"> 10: I</w:t>
      </w:r>
      <w:r w:rsidR="00912D07">
        <w:rPr>
          <w:b/>
        </w:rPr>
        <w:t>DENTIFICATION, ASSESSMENT AND RESPONSE TO SPECIAL NEEDS</w:t>
      </w:r>
      <w:bookmarkEnd w:id="57"/>
      <w:bookmarkEnd w:id="58"/>
    </w:p>
    <w:p w14:paraId="1C5430C2" w14:textId="77777777" w:rsidR="006D2936" w:rsidRPr="00C25998" w:rsidRDefault="006D2936" w:rsidP="006D2936">
      <w:pPr>
        <w:rPr>
          <w:szCs w:val="24"/>
        </w:rPr>
      </w:pPr>
    </w:p>
    <w:p w14:paraId="6231F348" w14:textId="57E807D6" w:rsidR="006D2936" w:rsidRPr="004D640A" w:rsidRDefault="006D2936" w:rsidP="006D2936">
      <w:pPr>
        <w:rPr>
          <w:rFonts w:cstheme="minorHAnsi"/>
          <w:b/>
          <w:szCs w:val="24"/>
          <w:u w:val="single"/>
        </w:rPr>
      </w:pPr>
      <w:r w:rsidRPr="004D640A">
        <w:rPr>
          <w:rFonts w:cstheme="minorHAnsi"/>
          <w:b/>
          <w:szCs w:val="24"/>
          <w:u w:val="single"/>
        </w:rPr>
        <w:t>Standard 10.1</w:t>
      </w:r>
    </w:p>
    <w:p w14:paraId="1BAC7935" w14:textId="148AA6C0" w:rsidR="006D2936" w:rsidRPr="00C25998" w:rsidRDefault="006D2936" w:rsidP="006D2936">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25998">
        <w:rPr>
          <w:szCs w:val="24"/>
        </w:rPr>
        <w:t xml:space="preserve">The </w:t>
      </w:r>
      <w:r w:rsidR="00AE1900">
        <w:rPr>
          <w:szCs w:val="24"/>
        </w:rPr>
        <w:t>service p</w:t>
      </w:r>
      <w:r w:rsidR="00F95F93">
        <w:rPr>
          <w:szCs w:val="24"/>
        </w:rPr>
        <w:t>rovider ensures</w:t>
      </w:r>
      <w:r w:rsidRPr="00C25998">
        <w:rPr>
          <w:szCs w:val="24"/>
        </w:rPr>
        <w:t xml:space="preserve"> </w:t>
      </w:r>
      <w:r w:rsidR="0094588B" w:rsidRPr="0094588B">
        <w:rPr>
          <w:szCs w:val="24"/>
        </w:rPr>
        <w:t>that any special reception needs notified to them by the Department</w:t>
      </w:r>
      <w:r w:rsidR="00D40FAC">
        <w:rPr>
          <w:szCs w:val="24"/>
        </w:rPr>
        <w:t xml:space="preserve"> of Justice and Equality</w:t>
      </w:r>
      <w:r w:rsidR="0094588B" w:rsidRPr="0094588B">
        <w:rPr>
          <w:szCs w:val="24"/>
        </w:rPr>
        <w:t xml:space="preserve"> are </w:t>
      </w:r>
      <w:r w:rsidRPr="00C25998">
        <w:rPr>
          <w:szCs w:val="24"/>
        </w:rPr>
        <w:t xml:space="preserve">incorporated into the provision of accommodation and associated </w:t>
      </w:r>
      <w:r w:rsidR="00F95F93">
        <w:rPr>
          <w:szCs w:val="24"/>
        </w:rPr>
        <w:t>s</w:t>
      </w:r>
      <w:r w:rsidR="00F40807">
        <w:rPr>
          <w:szCs w:val="24"/>
        </w:rPr>
        <w:t>ervice</w:t>
      </w:r>
      <w:r w:rsidRPr="00C25998">
        <w:rPr>
          <w:szCs w:val="24"/>
        </w:rPr>
        <w:t xml:space="preserve">s </w:t>
      </w:r>
      <w:r w:rsidR="00F95F93">
        <w:rPr>
          <w:szCs w:val="24"/>
        </w:rPr>
        <w:t>for the</w:t>
      </w:r>
      <w:r w:rsidRPr="00C25998">
        <w:rPr>
          <w:szCs w:val="24"/>
        </w:rPr>
        <w:t xml:space="preserve"> resident.</w:t>
      </w:r>
    </w:p>
    <w:p w14:paraId="388AAC0C" w14:textId="77777777" w:rsidR="006D2936" w:rsidRPr="00C25998" w:rsidRDefault="006D2936" w:rsidP="006D2936">
      <w:pPr>
        <w:tabs>
          <w:tab w:val="left" w:pos="1310"/>
        </w:tabs>
        <w:rPr>
          <w:rFonts w:cstheme="minorHAnsi"/>
          <w:b/>
          <w:szCs w:val="24"/>
        </w:rPr>
      </w:pPr>
      <w:r w:rsidRPr="00C25998">
        <w:rPr>
          <w:rFonts w:cstheme="minorHAnsi"/>
          <w:b/>
          <w:szCs w:val="24"/>
        </w:rPr>
        <w:t>Indicators</w:t>
      </w:r>
    </w:p>
    <w:p w14:paraId="6FCD8B07" w14:textId="50F2D20F" w:rsidR="005D030C" w:rsidRPr="005D030C" w:rsidRDefault="005D030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5D030C">
        <w:rPr>
          <w:rFonts w:cstheme="minorHAnsi"/>
          <w:szCs w:val="24"/>
        </w:rPr>
        <w:t xml:space="preserve">10.1.1. </w:t>
      </w:r>
      <w:r w:rsidRPr="005D030C">
        <w:rPr>
          <w:rFonts w:cstheme="minorHAnsi"/>
          <w:b/>
          <w:szCs w:val="24"/>
        </w:rPr>
        <w:t>Work plan.</w:t>
      </w:r>
      <w:r w:rsidRPr="005D030C">
        <w:rPr>
          <w:rFonts w:cstheme="minorHAnsi"/>
          <w:szCs w:val="24"/>
        </w:rPr>
        <w:t xml:space="preserve"> The service provider has a work plan to support the requirements of residents with special reception needs which is implemented, and subsequently evaluated and reviewed. </w:t>
      </w:r>
    </w:p>
    <w:p w14:paraId="510B9B96" w14:textId="00626841" w:rsidR="005D030C" w:rsidRDefault="005D030C"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25998">
        <w:rPr>
          <w:szCs w:val="24"/>
        </w:rPr>
        <w:t xml:space="preserve">10.1.2. </w:t>
      </w:r>
      <w:r w:rsidRPr="00671406">
        <w:rPr>
          <w:b/>
          <w:szCs w:val="24"/>
        </w:rPr>
        <w:t>Assessment shared.</w:t>
      </w:r>
      <w:r>
        <w:rPr>
          <w:szCs w:val="24"/>
        </w:rPr>
        <w:t xml:space="preserve"> </w:t>
      </w:r>
      <w:r w:rsidRPr="00C25998">
        <w:rPr>
          <w:szCs w:val="24"/>
        </w:rPr>
        <w:t xml:space="preserve">The </w:t>
      </w:r>
      <w:r>
        <w:rPr>
          <w:szCs w:val="24"/>
        </w:rPr>
        <w:t xml:space="preserve">service provider has measures in place for </w:t>
      </w:r>
      <w:r w:rsidR="0094588B">
        <w:rPr>
          <w:szCs w:val="24"/>
        </w:rPr>
        <w:t xml:space="preserve">communicating any special reception needs </w:t>
      </w:r>
      <w:r>
        <w:rPr>
          <w:szCs w:val="24"/>
        </w:rPr>
        <w:t xml:space="preserve"> with the Reception O</w:t>
      </w:r>
      <w:r w:rsidRPr="00C25998">
        <w:rPr>
          <w:szCs w:val="24"/>
        </w:rPr>
        <w:t>fficer</w:t>
      </w:r>
      <w:r w:rsidR="0094588B">
        <w:rPr>
          <w:szCs w:val="24"/>
        </w:rPr>
        <w:t xml:space="preserve"> to assist them in the performance of their duties</w:t>
      </w:r>
      <w:r>
        <w:rPr>
          <w:szCs w:val="24"/>
        </w:rPr>
        <w:t xml:space="preserve">, </w:t>
      </w:r>
      <w:r w:rsidR="0094588B">
        <w:rPr>
          <w:szCs w:val="24"/>
        </w:rPr>
        <w:t>while respecting the confidentiality of the resident</w:t>
      </w:r>
      <w:r w:rsidRPr="00C25998">
        <w:rPr>
          <w:szCs w:val="24"/>
        </w:rPr>
        <w:t xml:space="preserve">. </w:t>
      </w:r>
    </w:p>
    <w:p w14:paraId="7F0DB7F2" w14:textId="21E52D7B" w:rsidR="006D2936" w:rsidRPr="00C25998" w:rsidRDefault="006D2936" w:rsidP="008306E0">
      <w:pPr>
        <w:pBdr>
          <w:top w:val="single" w:sz="4" w:space="1" w:color="auto"/>
          <w:left w:val="single" w:sz="4" w:space="4" w:color="auto"/>
          <w:bottom w:val="single" w:sz="4" w:space="1" w:color="auto"/>
          <w:right w:val="single" w:sz="4" w:space="4" w:color="auto"/>
        </w:pBdr>
        <w:tabs>
          <w:tab w:val="left" w:pos="1310"/>
        </w:tabs>
        <w:jc w:val="both"/>
        <w:rPr>
          <w:szCs w:val="24"/>
        </w:rPr>
      </w:pPr>
      <w:r w:rsidRPr="00C25998">
        <w:rPr>
          <w:szCs w:val="24"/>
        </w:rPr>
        <w:t xml:space="preserve">10.1.3. </w:t>
      </w:r>
      <w:r w:rsidR="00671406" w:rsidRPr="00671406">
        <w:rPr>
          <w:b/>
          <w:szCs w:val="24"/>
        </w:rPr>
        <w:t>Assessment outcome.</w:t>
      </w:r>
      <w:r w:rsidR="00671406">
        <w:rPr>
          <w:szCs w:val="24"/>
        </w:rPr>
        <w:t xml:space="preserve"> </w:t>
      </w:r>
      <w:r w:rsidR="0094588B">
        <w:rPr>
          <w:szCs w:val="24"/>
        </w:rPr>
        <w:t xml:space="preserve">Any special reception needs notified to the service provider by the Department </w:t>
      </w:r>
      <w:r w:rsidR="00D40FAC">
        <w:rPr>
          <w:szCs w:val="24"/>
        </w:rPr>
        <w:t>of Justice and Equality</w:t>
      </w:r>
      <w:r w:rsidR="00D40FAC" w:rsidRPr="0094588B">
        <w:rPr>
          <w:szCs w:val="24"/>
        </w:rPr>
        <w:t xml:space="preserve"> </w:t>
      </w:r>
      <w:r w:rsidRPr="00C25998">
        <w:rPr>
          <w:szCs w:val="24"/>
        </w:rPr>
        <w:t xml:space="preserve">as well as consultation with the resident upon arrival to the </w:t>
      </w:r>
      <w:r w:rsidR="00AE1900">
        <w:rPr>
          <w:szCs w:val="24"/>
        </w:rPr>
        <w:t>accommodation c</w:t>
      </w:r>
      <w:r w:rsidR="00A5527A">
        <w:rPr>
          <w:szCs w:val="24"/>
        </w:rPr>
        <w:t>entre</w:t>
      </w:r>
      <w:r w:rsidRPr="00C25998">
        <w:rPr>
          <w:szCs w:val="24"/>
        </w:rPr>
        <w:t xml:space="preserve"> informs the:</w:t>
      </w:r>
    </w:p>
    <w:p w14:paraId="17D7A870" w14:textId="390A3DA7" w:rsidR="006D2936" w:rsidRPr="00C25998"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25998">
        <w:rPr>
          <w:szCs w:val="24"/>
        </w:rPr>
        <w:t xml:space="preserve">(a) Allocation of room/s within the </w:t>
      </w:r>
      <w:r w:rsidR="00AE1900">
        <w:rPr>
          <w:szCs w:val="24"/>
        </w:rPr>
        <w:t>accommodation c</w:t>
      </w:r>
      <w:r w:rsidR="00A5527A">
        <w:rPr>
          <w:szCs w:val="24"/>
        </w:rPr>
        <w:t>entre</w:t>
      </w:r>
      <w:r w:rsidRPr="00C25998">
        <w:rPr>
          <w:szCs w:val="24"/>
        </w:rPr>
        <w:t>;</w:t>
      </w:r>
    </w:p>
    <w:p w14:paraId="368B7816" w14:textId="3EA9A520" w:rsidR="006D2936" w:rsidRPr="00C25998"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25998">
        <w:rPr>
          <w:rFonts w:cstheme="minorHAnsi"/>
          <w:szCs w:val="24"/>
        </w:rPr>
        <w:t xml:space="preserve">(b) </w:t>
      </w:r>
      <w:r w:rsidRPr="00C25998">
        <w:rPr>
          <w:szCs w:val="24"/>
        </w:rPr>
        <w:t xml:space="preserve">Delivery of supports and </w:t>
      </w:r>
      <w:r w:rsidR="00F95F93">
        <w:rPr>
          <w:szCs w:val="24"/>
        </w:rPr>
        <w:t>s</w:t>
      </w:r>
      <w:r w:rsidR="00F40807">
        <w:rPr>
          <w:szCs w:val="24"/>
        </w:rPr>
        <w:t>ervice</w:t>
      </w:r>
      <w:r w:rsidRPr="00C25998">
        <w:rPr>
          <w:szCs w:val="24"/>
        </w:rPr>
        <w:t xml:space="preserve">s within the </w:t>
      </w:r>
      <w:r w:rsidR="00AE1900">
        <w:rPr>
          <w:szCs w:val="24"/>
        </w:rPr>
        <w:t>accommodation c</w:t>
      </w:r>
      <w:r w:rsidR="00A5527A">
        <w:rPr>
          <w:szCs w:val="24"/>
        </w:rPr>
        <w:t>entre</w:t>
      </w:r>
      <w:r w:rsidRPr="00C25998">
        <w:rPr>
          <w:szCs w:val="24"/>
        </w:rPr>
        <w:t xml:space="preserve">; </w:t>
      </w:r>
    </w:p>
    <w:p w14:paraId="37B0F08B" w14:textId="53672AAC" w:rsidR="006D2936" w:rsidRPr="00C25998"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25998">
        <w:rPr>
          <w:szCs w:val="24"/>
        </w:rPr>
        <w:t xml:space="preserve">(c) Information and referral to relevant external supports and </w:t>
      </w:r>
      <w:r w:rsidR="00F95F93">
        <w:rPr>
          <w:szCs w:val="24"/>
        </w:rPr>
        <w:t>s</w:t>
      </w:r>
      <w:r w:rsidR="00F40807">
        <w:rPr>
          <w:szCs w:val="24"/>
        </w:rPr>
        <w:t>ervice</w:t>
      </w:r>
      <w:r w:rsidRPr="00C25998">
        <w:rPr>
          <w:szCs w:val="24"/>
        </w:rPr>
        <w:t>s.</w:t>
      </w:r>
    </w:p>
    <w:p w14:paraId="7A750544" w14:textId="5DD55AAE" w:rsidR="006D2936" w:rsidRPr="00C25998"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25998">
        <w:rPr>
          <w:szCs w:val="24"/>
        </w:rPr>
        <w:t xml:space="preserve">10.1.4. </w:t>
      </w:r>
      <w:r w:rsidR="00671406" w:rsidRPr="00671406">
        <w:rPr>
          <w:b/>
          <w:szCs w:val="24"/>
        </w:rPr>
        <w:t>Liaison.</w:t>
      </w:r>
      <w:r w:rsidR="00671406">
        <w:rPr>
          <w:szCs w:val="24"/>
        </w:rPr>
        <w:t xml:space="preserve"> </w:t>
      </w:r>
      <w:r w:rsidRPr="00C25998">
        <w:rPr>
          <w:szCs w:val="24"/>
        </w:rPr>
        <w:t xml:space="preserve">The </w:t>
      </w:r>
      <w:r w:rsidR="00AE1900">
        <w:rPr>
          <w:szCs w:val="24"/>
        </w:rPr>
        <w:t>m</w:t>
      </w:r>
      <w:r w:rsidR="00245B28">
        <w:rPr>
          <w:szCs w:val="24"/>
        </w:rPr>
        <w:t xml:space="preserve">anager </w:t>
      </w:r>
      <w:r w:rsidRPr="00C25998">
        <w:rPr>
          <w:szCs w:val="24"/>
        </w:rPr>
        <w:t xml:space="preserve">will liaise promptly, appropriately and effectively with </w:t>
      </w:r>
      <w:r w:rsidR="000304A1">
        <w:rPr>
          <w:rFonts w:cstheme="minorHAnsi"/>
          <w:szCs w:val="24"/>
        </w:rPr>
        <w:t xml:space="preserve">the </w:t>
      </w:r>
      <w:r w:rsidR="000304A1">
        <w:rPr>
          <w:rFonts w:cstheme="minorHAnsi"/>
          <w:color w:val="000000" w:themeColor="text1"/>
          <w:szCs w:val="24"/>
        </w:rPr>
        <w:t>Department of Justice and Equality</w:t>
      </w:r>
      <w:r w:rsidR="00495779">
        <w:rPr>
          <w:rFonts w:cstheme="minorHAnsi"/>
          <w:szCs w:val="24"/>
        </w:rPr>
        <w:t xml:space="preserve"> </w:t>
      </w:r>
      <w:r w:rsidRPr="00C25998">
        <w:rPr>
          <w:szCs w:val="24"/>
        </w:rPr>
        <w:t xml:space="preserve">if: </w:t>
      </w:r>
    </w:p>
    <w:p w14:paraId="091423CD" w14:textId="79B2F196" w:rsidR="006D2936" w:rsidRPr="00C25998"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25998">
        <w:rPr>
          <w:rFonts w:cstheme="minorHAnsi"/>
          <w:szCs w:val="24"/>
        </w:rPr>
        <w:t xml:space="preserve">(a) </w:t>
      </w:r>
      <w:r w:rsidRPr="00C25998">
        <w:rPr>
          <w:szCs w:val="24"/>
        </w:rPr>
        <w:t xml:space="preserve">The </w:t>
      </w:r>
      <w:r w:rsidR="00AE1900">
        <w:rPr>
          <w:szCs w:val="24"/>
        </w:rPr>
        <w:t>accommodation c</w:t>
      </w:r>
      <w:r w:rsidR="00A5527A">
        <w:rPr>
          <w:szCs w:val="24"/>
        </w:rPr>
        <w:t>entre</w:t>
      </w:r>
      <w:r w:rsidRPr="00C25998">
        <w:rPr>
          <w:szCs w:val="24"/>
        </w:rPr>
        <w:t xml:space="preserve"> is unable to accommodate or cater for the special reception needs of a resident; </w:t>
      </w:r>
    </w:p>
    <w:p w14:paraId="26D1421B" w14:textId="3311AF4E" w:rsidR="006D2936" w:rsidRPr="00C25998"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25998">
        <w:rPr>
          <w:rFonts w:cstheme="minorHAnsi"/>
          <w:szCs w:val="24"/>
        </w:rPr>
        <w:t xml:space="preserve">(b) </w:t>
      </w:r>
      <w:r w:rsidRPr="00C25998">
        <w:rPr>
          <w:szCs w:val="24"/>
        </w:rPr>
        <w:t xml:space="preserve">Supports and </w:t>
      </w:r>
      <w:r w:rsidR="00AE1900">
        <w:rPr>
          <w:szCs w:val="24"/>
        </w:rPr>
        <w:t>s</w:t>
      </w:r>
      <w:r w:rsidR="00F40807">
        <w:rPr>
          <w:szCs w:val="24"/>
        </w:rPr>
        <w:t>ervice</w:t>
      </w:r>
      <w:r w:rsidRPr="00C25998">
        <w:rPr>
          <w:szCs w:val="24"/>
        </w:rPr>
        <w:t>s are not available in the locality to meet the special</w:t>
      </w:r>
      <w:r w:rsidR="00F95F93">
        <w:rPr>
          <w:szCs w:val="24"/>
        </w:rPr>
        <w:t xml:space="preserve"> reception needs of a resident, </w:t>
      </w:r>
      <w:r w:rsidRPr="00C25998">
        <w:rPr>
          <w:szCs w:val="24"/>
        </w:rPr>
        <w:t>or</w:t>
      </w:r>
      <w:r w:rsidR="00F95F93">
        <w:rPr>
          <w:szCs w:val="24"/>
        </w:rPr>
        <w:t>;</w:t>
      </w:r>
    </w:p>
    <w:p w14:paraId="290F2533" w14:textId="5EA8277D" w:rsidR="006D2936" w:rsidRPr="006D2936"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25998">
        <w:rPr>
          <w:rFonts w:cstheme="minorHAnsi"/>
          <w:szCs w:val="24"/>
        </w:rPr>
        <w:t xml:space="preserve">(c) </w:t>
      </w:r>
      <w:r w:rsidRPr="00C25998">
        <w:rPr>
          <w:szCs w:val="24"/>
        </w:rPr>
        <w:t>Special arrangements or measures need to be taken to accommodate or cater for the special reception needs</w:t>
      </w:r>
      <w:r w:rsidRPr="006D2936">
        <w:rPr>
          <w:szCs w:val="24"/>
        </w:rPr>
        <w:t xml:space="preserve"> of a resident within the </w:t>
      </w:r>
      <w:r w:rsidR="00AE1900">
        <w:rPr>
          <w:szCs w:val="24"/>
        </w:rPr>
        <w:t>accommodation c</w:t>
      </w:r>
      <w:r w:rsidR="00A5527A">
        <w:rPr>
          <w:szCs w:val="24"/>
        </w:rPr>
        <w:t>entre</w:t>
      </w:r>
      <w:r w:rsidRPr="006D2936">
        <w:rPr>
          <w:szCs w:val="24"/>
        </w:rPr>
        <w:t>.</w:t>
      </w:r>
    </w:p>
    <w:p w14:paraId="6BDF4FE9" w14:textId="42421B93" w:rsidR="006D2936" w:rsidRPr="006D2936"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 xml:space="preserve">10.1.5 </w:t>
      </w:r>
      <w:r w:rsidR="00671406" w:rsidRPr="00671406">
        <w:rPr>
          <w:b/>
          <w:szCs w:val="24"/>
        </w:rPr>
        <w:t>Room allocation.</w:t>
      </w:r>
      <w:r w:rsidR="00671406">
        <w:rPr>
          <w:szCs w:val="24"/>
        </w:rPr>
        <w:t xml:space="preserve"> </w:t>
      </w:r>
      <w:r w:rsidRPr="006D2936">
        <w:rPr>
          <w:szCs w:val="24"/>
        </w:rPr>
        <w:t xml:space="preserve">The </w:t>
      </w:r>
      <w:r w:rsidR="00AE1900">
        <w:rPr>
          <w:szCs w:val="24"/>
        </w:rPr>
        <w:t>service p</w:t>
      </w:r>
      <w:r w:rsidR="00F95F93">
        <w:rPr>
          <w:szCs w:val="24"/>
        </w:rPr>
        <w:t>rovider should take account of other residents’ needs when allocating a</w:t>
      </w:r>
      <w:r w:rsidRPr="006D2936">
        <w:rPr>
          <w:szCs w:val="24"/>
        </w:rPr>
        <w:t xml:space="preserve"> room/s and supports and </w:t>
      </w:r>
      <w:r w:rsidR="00F95F93">
        <w:rPr>
          <w:szCs w:val="24"/>
        </w:rPr>
        <w:t>s</w:t>
      </w:r>
      <w:r w:rsidR="00F40807">
        <w:rPr>
          <w:szCs w:val="24"/>
        </w:rPr>
        <w:t>ervice</w:t>
      </w:r>
      <w:r w:rsidRPr="006D2936">
        <w:rPr>
          <w:szCs w:val="24"/>
        </w:rPr>
        <w:t xml:space="preserve">s delivered within the </w:t>
      </w:r>
      <w:r w:rsidR="00AE1900">
        <w:rPr>
          <w:szCs w:val="24"/>
        </w:rPr>
        <w:t>accommodation c</w:t>
      </w:r>
      <w:r w:rsidR="00A5527A">
        <w:rPr>
          <w:szCs w:val="24"/>
        </w:rPr>
        <w:t>entre</w:t>
      </w:r>
      <w:r w:rsidRPr="006D2936">
        <w:rPr>
          <w:szCs w:val="24"/>
        </w:rPr>
        <w:t xml:space="preserve"> to meet a resident’s special reception</w:t>
      </w:r>
      <w:r w:rsidR="00F95F93">
        <w:rPr>
          <w:szCs w:val="24"/>
        </w:rPr>
        <w:t xml:space="preserve"> needs</w:t>
      </w:r>
      <w:r w:rsidRPr="006D2936">
        <w:rPr>
          <w:szCs w:val="24"/>
        </w:rPr>
        <w:t>.</w:t>
      </w:r>
    </w:p>
    <w:p w14:paraId="2C3E29BC" w14:textId="1AA2B128" w:rsidR="006D2936" w:rsidRPr="006D2936"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 xml:space="preserve">10.1.6 </w:t>
      </w:r>
      <w:r w:rsidR="00671406" w:rsidRPr="00671406">
        <w:rPr>
          <w:b/>
          <w:szCs w:val="24"/>
        </w:rPr>
        <w:t>Documentation.</w:t>
      </w:r>
      <w:r w:rsidR="00671406">
        <w:rPr>
          <w:szCs w:val="24"/>
        </w:rPr>
        <w:t xml:space="preserve"> </w:t>
      </w:r>
      <w:r w:rsidRPr="006D2936">
        <w:rPr>
          <w:szCs w:val="24"/>
        </w:rPr>
        <w:t xml:space="preserve">The </w:t>
      </w:r>
      <w:r w:rsidR="00AE1900">
        <w:rPr>
          <w:szCs w:val="24"/>
        </w:rPr>
        <w:t>service p</w:t>
      </w:r>
      <w:r w:rsidR="00F95F93">
        <w:rPr>
          <w:szCs w:val="24"/>
        </w:rPr>
        <w:t xml:space="preserve">rovider documents the </w:t>
      </w:r>
      <w:r w:rsidRPr="006D2936">
        <w:rPr>
          <w:szCs w:val="24"/>
        </w:rPr>
        <w:t xml:space="preserve">special reception needs of residents </w:t>
      </w:r>
      <w:r w:rsidR="00F95F93">
        <w:rPr>
          <w:szCs w:val="24"/>
        </w:rPr>
        <w:t>and stores them</w:t>
      </w:r>
      <w:r w:rsidRPr="006D2936">
        <w:rPr>
          <w:szCs w:val="24"/>
        </w:rPr>
        <w:t xml:space="preserve"> in a confidential manner. </w:t>
      </w:r>
    </w:p>
    <w:p w14:paraId="6F7035AC" w14:textId="77777777" w:rsidR="00EE6212" w:rsidRDefault="00EE6212" w:rsidP="00EE6212">
      <w:pPr>
        <w:rPr>
          <w:rFonts w:cstheme="minorHAnsi"/>
          <w:b/>
          <w:szCs w:val="24"/>
        </w:rPr>
        <w:sectPr w:rsidR="00EE6212" w:rsidSect="00147CEC">
          <w:pgSz w:w="11906" w:h="16838"/>
          <w:pgMar w:top="1440" w:right="1440" w:bottom="1440" w:left="1440" w:header="708" w:footer="708" w:gutter="0"/>
          <w:cols w:space="708"/>
          <w:docGrid w:linePitch="360"/>
        </w:sectPr>
      </w:pPr>
    </w:p>
    <w:p w14:paraId="34EFFC66" w14:textId="676D8410" w:rsidR="00EE6212" w:rsidRPr="00EE6212" w:rsidRDefault="00EE6212" w:rsidP="00EE6212">
      <w:pPr>
        <w:rPr>
          <w:rFonts w:cstheme="minorHAnsi"/>
          <w:b/>
          <w:szCs w:val="24"/>
          <w:u w:val="single"/>
        </w:rPr>
      </w:pPr>
      <w:r w:rsidRPr="00EE6212">
        <w:rPr>
          <w:rFonts w:cstheme="minorHAnsi"/>
          <w:b/>
          <w:szCs w:val="24"/>
          <w:u w:val="single"/>
        </w:rPr>
        <w:lastRenderedPageBreak/>
        <w:t>Standard 10.2</w:t>
      </w:r>
    </w:p>
    <w:p w14:paraId="6B6D0B34" w14:textId="19B187C0" w:rsidR="00EE6212" w:rsidRPr="00EE6212" w:rsidRDefault="00EE6212" w:rsidP="00EE6212">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EE6212">
        <w:rPr>
          <w:szCs w:val="24"/>
        </w:rPr>
        <w:t xml:space="preserve">All </w:t>
      </w:r>
      <w:r w:rsidR="00B22C41">
        <w:rPr>
          <w:szCs w:val="24"/>
        </w:rPr>
        <w:t>staff</w:t>
      </w:r>
      <w:r w:rsidRPr="00EE6212">
        <w:rPr>
          <w:szCs w:val="24"/>
        </w:rPr>
        <w:t xml:space="preserve"> are enabled to identify and respond to emerging and identified needs for residents.</w:t>
      </w:r>
    </w:p>
    <w:p w14:paraId="0CD9E235" w14:textId="77777777" w:rsidR="00EE6212" w:rsidRPr="00EE6212" w:rsidRDefault="00EE6212" w:rsidP="00EE6212">
      <w:pPr>
        <w:tabs>
          <w:tab w:val="left" w:pos="1310"/>
        </w:tabs>
        <w:rPr>
          <w:rFonts w:cstheme="minorHAnsi"/>
          <w:b/>
          <w:szCs w:val="24"/>
        </w:rPr>
      </w:pPr>
      <w:r w:rsidRPr="00EE6212">
        <w:rPr>
          <w:rFonts w:cstheme="minorHAnsi"/>
          <w:b/>
          <w:szCs w:val="24"/>
        </w:rPr>
        <w:t>Indicators</w:t>
      </w:r>
    </w:p>
    <w:p w14:paraId="6C2B9BF8" w14:textId="2D113D67" w:rsidR="00EE6212" w:rsidRPr="00EE6212" w:rsidRDefault="00EE6212"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EE6212">
        <w:rPr>
          <w:szCs w:val="24"/>
        </w:rPr>
        <w:t xml:space="preserve"> 10.2.1. </w:t>
      </w:r>
      <w:r w:rsidR="00CA0AA9" w:rsidRPr="00CA0AA9">
        <w:rPr>
          <w:b/>
          <w:szCs w:val="24"/>
        </w:rPr>
        <w:t>Training.</w:t>
      </w:r>
      <w:r w:rsidR="00CA0AA9">
        <w:rPr>
          <w:szCs w:val="24"/>
        </w:rPr>
        <w:t xml:space="preserve"> </w:t>
      </w:r>
      <w:r w:rsidRPr="00EE6212">
        <w:rPr>
          <w:szCs w:val="24"/>
        </w:rPr>
        <w:t xml:space="preserve">In awareness and recognition of special reception needs each </w:t>
      </w:r>
      <w:r w:rsidR="00B22C41">
        <w:rPr>
          <w:szCs w:val="24"/>
        </w:rPr>
        <w:t>staff</w:t>
      </w:r>
      <w:r w:rsidRPr="00EE6212">
        <w:rPr>
          <w:szCs w:val="24"/>
        </w:rPr>
        <w:t xml:space="preserve"> member receives initial and ongoing specialised training and support to identify and respond</w:t>
      </w:r>
      <w:r w:rsidR="00CA0AA9">
        <w:rPr>
          <w:szCs w:val="24"/>
        </w:rPr>
        <w:t xml:space="preserve"> to the special reception needs and </w:t>
      </w:r>
      <w:r w:rsidR="00F95F93">
        <w:rPr>
          <w:szCs w:val="24"/>
        </w:rPr>
        <w:t>vulnerab</w:t>
      </w:r>
      <w:r w:rsidR="005525B2">
        <w:rPr>
          <w:szCs w:val="24"/>
        </w:rPr>
        <w:t>ility of residents. The service p</w:t>
      </w:r>
      <w:r w:rsidR="00F95F93">
        <w:rPr>
          <w:szCs w:val="24"/>
        </w:rPr>
        <w:t>rovider maintains a</w:t>
      </w:r>
      <w:r w:rsidRPr="00EE6212">
        <w:rPr>
          <w:szCs w:val="24"/>
        </w:rPr>
        <w:t xml:space="preserve"> written record of </w:t>
      </w:r>
      <w:r w:rsidR="00B22C41">
        <w:rPr>
          <w:szCs w:val="24"/>
        </w:rPr>
        <w:t>staff</w:t>
      </w:r>
      <w:r w:rsidRPr="00EE6212">
        <w:rPr>
          <w:szCs w:val="24"/>
        </w:rPr>
        <w:t xml:space="preserve"> training.</w:t>
      </w:r>
    </w:p>
    <w:p w14:paraId="0B85135F" w14:textId="3F3E4595" w:rsidR="00EE6212" w:rsidRPr="00EE6212" w:rsidRDefault="00EE6212"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EE6212">
        <w:rPr>
          <w:szCs w:val="24"/>
        </w:rPr>
        <w:t xml:space="preserve">10.2.2. </w:t>
      </w:r>
      <w:r w:rsidR="00CA0AA9" w:rsidRPr="00CA0AA9">
        <w:rPr>
          <w:b/>
          <w:szCs w:val="24"/>
        </w:rPr>
        <w:t>Incident debrief.</w:t>
      </w:r>
      <w:r w:rsidR="00CA0AA9">
        <w:rPr>
          <w:szCs w:val="24"/>
        </w:rPr>
        <w:t xml:space="preserve"> </w:t>
      </w:r>
      <w:r w:rsidR="00101E15">
        <w:rPr>
          <w:szCs w:val="24"/>
        </w:rPr>
        <w:t>S</w:t>
      </w:r>
      <w:r w:rsidR="00B22C41">
        <w:rPr>
          <w:szCs w:val="24"/>
        </w:rPr>
        <w:t>taff</w:t>
      </w:r>
      <w:r w:rsidRPr="00EE6212">
        <w:rPr>
          <w:szCs w:val="24"/>
        </w:rPr>
        <w:t xml:space="preserve"> are debriefed in a timely manner after incidents or responding to residents in crises.</w:t>
      </w:r>
    </w:p>
    <w:p w14:paraId="73FD4CF4" w14:textId="4B749D8C" w:rsidR="00EE6212" w:rsidRPr="00EE6212" w:rsidRDefault="00EE6212"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EE6212">
        <w:rPr>
          <w:szCs w:val="24"/>
        </w:rPr>
        <w:t xml:space="preserve">10.2.3. </w:t>
      </w:r>
      <w:r w:rsidR="00CA0AA9" w:rsidRPr="00CA0AA9">
        <w:rPr>
          <w:b/>
          <w:szCs w:val="24"/>
        </w:rPr>
        <w:t>Self-care.</w:t>
      </w:r>
      <w:r w:rsidR="00CA0AA9">
        <w:rPr>
          <w:szCs w:val="24"/>
        </w:rPr>
        <w:t xml:space="preserve"> </w:t>
      </w:r>
      <w:r w:rsidRPr="00EE6212">
        <w:rPr>
          <w:szCs w:val="24"/>
        </w:rPr>
        <w:t>The</w:t>
      </w:r>
      <w:r w:rsidR="005525B2">
        <w:rPr>
          <w:szCs w:val="24"/>
        </w:rPr>
        <w:t xml:space="preserve"> service p</w:t>
      </w:r>
      <w:r w:rsidR="00F95F93">
        <w:rPr>
          <w:szCs w:val="24"/>
        </w:rPr>
        <w:t xml:space="preserve">rovider has </w:t>
      </w:r>
      <w:r w:rsidRPr="00EE6212">
        <w:rPr>
          <w:szCs w:val="24"/>
        </w:rPr>
        <w:t xml:space="preserve">measures in place to support and promote the self-care of </w:t>
      </w:r>
      <w:r w:rsidR="00B22C41">
        <w:rPr>
          <w:szCs w:val="24"/>
        </w:rPr>
        <w:t>staff</w:t>
      </w:r>
      <w:r w:rsidRPr="00EE6212">
        <w:rPr>
          <w:szCs w:val="24"/>
        </w:rPr>
        <w:t xml:space="preserve"> who regularly deal with residents with special reception needs.</w:t>
      </w:r>
    </w:p>
    <w:p w14:paraId="01F80463" w14:textId="527E38CC" w:rsidR="00EE6212" w:rsidRPr="00EE6212" w:rsidRDefault="00EE6212"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EE6212">
        <w:rPr>
          <w:szCs w:val="24"/>
        </w:rPr>
        <w:t xml:space="preserve">10.2.4. </w:t>
      </w:r>
      <w:r w:rsidR="00F6183A" w:rsidRPr="00F6183A">
        <w:rPr>
          <w:b/>
          <w:szCs w:val="24"/>
        </w:rPr>
        <w:t xml:space="preserve">Staff </w:t>
      </w:r>
      <w:r w:rsidR="00F6183A">
        <w:rPr>
          <w:b/>
          <w:szCs w:val="24"/>
        </w:rPr>
        <w:t>w</w:t>
      </w:r>
      <w:r w:rsidR="00460057">
        <w:rPr>
          <w:b/>
          <w:szCs w:val="24"/>
        </w:rPr>
        <w:t>ell-b</w:t>
      </w:r>
      <w:r w:rsidR="00141797">
        <w:rPr>
          <w:b/>
          <w:szCs w:val="24"/>
        </w:rPr>
        <w:t>eing</w:t>
      </w:r>
      <w:r w:rsidR="00CA0AA9" w:rsidRPr="00CA0AA9">
        <w:rPr>
          <w:b/>
          <w:szCs w:val="24"/>
        </w:rPr>
        <w:t>.</w:t>
      </w:r>
      <w:r w:rsidR="00CA0AA9">
        <w:rPr>
          <w:szCs w:val="24"/>
        </w:rPr>
        <w:t xml:space="preserve"> </w:t>
      </w:r>
      <w:r w:rsidR="00F95F93" w:rsidRPr="00EE6212">
        <w:rPr>
          <w:szCs w:val="24"/>
        </w:rPr>
        <w:t>The</w:t>
      </w:r>
      <w:r w:rsidR="005525B2">
        <w:rPr>
          <w:szCs w:val="24"/>
        </w:rPr>
        <w:t xml:space="preserve"> service p</w:t>
      </w:r>
      <w:r w:rsidR="00F95F93">
        <w:rPr>
          <w:szCs w:val="24"/>
        </w:rPr>
        <w:t xml:space="preserve">rovider has </w:t>
      </w:r>
      <w:r w:rsidR="00F95F93" w:rsidRPr="00EE6212">
        <w:rPr>
          <w:szCs w:val="24"/>
        </w:rPr>
        <w:t xml:space="preserve">measures in place </w:t>
      </w:r>
      <w:r w:rsidRPr="00EE6212">
        <w:rPr>
          <w:szCs w:val="24"/>
        </w:rPr>
        <w:t xml:space="preserve">to prevent work overload, burnout and vicarious trauma. </w:t>
      </w:r>
      <w:r w:rsidR="00F95F93" w:rsidRPr="00EE6212">
        <w:rPr>
          <w:szCs w:val="24"/>
        </w:rPr>
        <w:t>The</w:t>
      </w:r>
      <w:r w:rsidR="005525B2">
        <w:rPr>
          <w:szCs w:val="24"/>
        </w:rPr>
        <w:t xml:space="preserve"> s</w:t>
      </w:r>
      <w:r w:rsidR="00F95F93">
        <w:rPr>
          <w:szCs w:val="24"/>
        </w:rPr>
        <w:t>ervi</w:t>
      </w:r>
      <w:r w:rsidR="005525B2">
        <w:rPr>
          <w:szCs w:val="24"/>
        </w:rPr>
        <w:t>ce p</w:t>
      </w:r>
      <w:r w:rsidR="00F95F93">
        <w:rPr>
          <w:szCs w:val="24"/>
        </w:rPr>
        <w:t>rovider makes available</w:t>
      </w:r>
      <w:r w:rsidR="00F95F93" w:rsidRPr="00EE6212">
        <w:rPr>
          <w:szCs w:val="24"/>
        </w:rPr>
        <w:t xml:space="preserve"> stress management training</w:t>
      </w:r>
      <w:r w:rsidR="00F95F93">
        <w:rPr>
          <w:szCs w:val="24"/>
        </w:rPr>
        <w:t xml:space="preserve"> for </w:t>
      </w:r>
      <w:r w:rsidR="00B22C41">
        <w:rPr>
          <w:szCs w:val="24"/>
        </w:rPr>
        <w:t>staff</w:t>
      </w:r>
      <w:r w:rsidRPr="00EE6212">
        <w:rPr>
          <w:szCs w:val="24"/>
        </w:rPr>
        <w:t xml:space="preserve"> and management.</w:t>
      </w:r>
    </w:p>
    <w:p w14:paraId="2C7512DE" w14:textId="0E7173C7" w:rsidR="00EE6212" w:rsidRPr="00EE6212" w:rsidRDefault="00EE6212"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EE6212">
        <w:rPr>
          <w:szCs w:val="24"/>
        </w:rPr>
        <w:t xml:space="preserve">10.2.5. </w:t>
      </w:r>
      <w:r w:rsidR="00F6183A">
        <w:rPr>
          <w:b/>
          <w:szCs w:val="24"/>
        </w:rPr>
        <w:t>Best practice</w:t>
      </w:r>
      <w:r w:rsidR="00CA0AA9" w:rsidRPr="00CA0AA9">
        <w:rPr>
          <w:b/>
          <w:szCs w:val="24"/>
        </w:rPr>
        <w:t>.</w:t>
      </w:r>
      <w:r w:rsidR="00CA0AA9">
        <w:rPr>
          <w:szCs w:val="24"/>
        </w:rPr>
        <w:t xml:space="preserve"> </w:t>
      </w:r>
      <w:r w:rsidR="00F95F93" w:rsidRPr="00EE6212">
        <w:rPr>
          <w:szCs w:val="24"/>
        </w:rPr>
        <w:t>The</w:t>
      </w:r>
      <w:r w:rsidR="005525B2">
        <w:rPr>
          <w:szCs w:val="24"/>
        </w:rPr>
        <w:t xml:space="preserve"> service p</w:t>
      </w:r>
      <w:r w:rsidR="00F95F93">
        <w:rPr>
          <w:szCs w:val="24"/>
        </w:rPr>
        <w:t xml:space="preserve">rovider has </w:t>
      </w:r>
      <w:r w:rsidR="00F95F93" w:rsidRPr="00EE6212">
        <w:rPr>
          <w:szCs w:val="24"/>
        </w:rPr>
        <w:t xml:space="preserve">measures in place </w:t>
      </w:r>
      <w:r w:rsidRPr="00EE6212">
        <w:rPr>
          <w:szCs w:val="24"/>
        </w:rPr>
        <w:t xml:space="preserve">to encourage </w:t>
      </w:r>
      <w:r w:rsidR="00B22C41">
        <w:rPr>
          <w:szCs w:val="24"/>
        </w:rPr>
        <w:t>staff</w:t>
      </w:r>
      <w:r w:rsidRPr="00EE6212">
        <w:rPr>
          <w:szCs w:val="24"/>
        </w:rPr>
        <w:t xml:space="preserve"> to share experiences, </w:t>
      </w:r>
      <w:r w:rsidR="00F6183A">
        <w:rPr>
          <w:szCs w:val="24"/>
        </w:rPr>
        <w:t>best</w:t>
      </w:r>
      <w:r w:rsidRPr="00EE6212">
        <w:rPr>
          <w:szCs w:val="24"/>
        </w:rPr>
        <w:t xml:space="preserve"> practice and lessons learnt. The lessons learned are documented and used to improve processes and delivery of supports and </w:t>
      </w:r>
      <w:r w:rsidR="00F95F93">
        <w:rPr>
          <w:szCs w:val="24"/>
        </w:rPr>
        <w:t>s</w:t>
      </w:r>
      <w:r w:rsidR="00F40807">
        <w:rPr>
          <w:szCs w:val="24"/>
        </w:rPr>
        <w:t>ervice</w:t>
      </w:r>
      <w:r w:rsidRPr="00EE6212">
        <w:rPr>
          <w:szCs w:val="24"/>
        </w:rPr>
        <w:t xml:space="preserve">s within the </w:t>
      </w:r>
      <w:r w:rsidR="005525B2">
        <w:rPr>
          <w:szCs w:val="24"/>
        </w:rPr>
        <w:t>accommodation c</w:t>
      </w:r>
      <w:r w:rsidR="00A5527A">
        <w:rPr>
          <w:szCs w:val="24"/>
        </w:rPr>
        <w:t>entre</w:t>
      </w:r>
      <w:r w:rsidRPr="00EE6212">
        <w:rPr>
          <w:szCs w:val="24"/>
        </w:rPr>
        <w:t>.</w:t>
      </w:r>
    </w:p>
    <w:p w14:paraId="1005A75E" w14:textId="366CC0E3" w:rsidR="00EE6212" w:rsidRPr="00EE6212" w:rsidRDefault="00EE6212"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EE6212">
        <w:rPr>
          <w:szCs w:val="24"/>
        </w:rPr>
        <w:t xml:space="preserve">10.2.6. </w:t>
      </w:r>
      <w:r w:rsidR="00CA0AA9" w:rsidRPr="00CA0AA9">
        <w:rPr>
          <w:b/>
          <w:szCs w:val="24"/>
        </w:rPr>
        <w:t>Supports.</w:t>
      </w:r>
      <w:r w:rsidR="00CA0AA9">
        <w:rPr>
          <w:szCs w:val="24"/>
        </w:rPr>
        <w:t xml:space="preserve"> </w:t>
      </w:r>
      <w:r w:rsidRPr="00EE6212">
        <w:rPr>
          <w:szCs w:val="24"/>
        </w:rPr>
        <w:t>Delivery of supports for people identified as requiring sp</w:t>
      </w:r>
      <w:r w:rsidR="008E0B56">
        <w:rPr>
          <w:szCs w:val="24"/>
        </w:rPr>
        <w:t>ecial reception needs is person-</w:t>
      </w:r>
      <w:r w:rsidRPr="00EE6212">
        <w:rPr>
          <w:szCs w:val="24"/>
        </w:rPr>
        <w:t>centred and provided in such a way as to affirm, promote and empower the person’s strength and resilience</w:t>
      </w:r>
      <w:r w:rsidR="00CA0AA9">
        <w:rPr>
          <w:szCs w:val="24"/>
        </w:rPr>
        <w:t xml:space="preserve">. </w:t>
      </w:r>
    </w:p>
    <w:p w14:paraId="2C4EAEAC" w14:textId="68789941" w:rsidR="00CA0AA9" w:rsidRDefault="00CA0AA9" w:rsidP="006D2936">
      <w:r>
        <w:br w:type="page"/>
      </w:r>
    </w:p>
    <w:p w14:paraId="081F393E" w14:textId="05FA8562" w:rsidR="00CA0AA9" w:rsidRPr="00CA0AA9" w:rsidRDefault="00CA0AA9" w:rsidP="00CA0AA9">
      <w:pPr>
        <w:rPr>
          <w:rFonts w:cstheme="minorHAnsi"/>
          <w:b/>
          <w:szCs w:val="24"/>
          <w:u w:val="single"/>
        </w:rPr>
      </w:pPr>
      <w:r w:rsidRPr="00CA0AA9">
        <w:rPr>
          <w:rFonts w:cstheme="minorHAnsi"/>
          <w:b/>
          <w:szCs w:val="24"/>
          <w:u w:val="single"/>
        </w:rPr>
        <w:lastRenderedPageBreak/>
        <w:t>Standard 10.3</w:t>
      </w:r>
    </w:p>
    <w:p w14:paraId="64E31D15" w14:textId="5114902B" w:rsidR="00CA0AA9" w:rsidRPr="00CA0AA9" w:rsidRDefault="00CA0AA9" w:rsidP="00CA0AA9">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The </w:t>
      </w:r>
      <w:r w:rsidR="005525B2">
        <w:rPr>
          <w:szCs w:val="24"/>
        </w:rPr>
        <w:t>service p</w:t>
      </w:r>
      <w:r w:rsidR="008E0B56">
        <w:rPr>
          <w:szCs w:val="24"/>
        </w:rPr>
        <w:t>rovider</w:t>
      </w:r>
      <w:r w:rsidRPr="00CA0AA9">
        <w:rPr>
          <w:szCs w:val="24"/>
        </w:rPr>
        <w:t xml:space="preserve"> has an established policy to identify, communicate and address existing and emerging special reception needs.</w:t>
      </w:r>
    </w:p>
    <w:p w14:paraId="730096E9" w14:textId="77777777" w:rsidR="00CA0AA9" w:rsidRPr="00CA0AA9" w:rsidRDefault="00CA0AA9" w:rsidP="00CA0AA9">
      <w:pPr>
        <w:tabs>
          <w:tab w:val="left" w:pos="1310"/>
        </w:tabs>
        <w:rPr>
          <w:rFonts w:cstheme="minorHAnsi"/>
          <w:b/>
          <w:szCs w:val="24"/>
        </w:rPr>
      </w:pPr>
      <w:r w:rsidRPr="00CA0AA9">
        <w:rPr>
          <w:rFonts w:cstheme="minorHAnsi"/>
          <w:b/>
          <w:szCs w:val="24"/>
        </w:rPr>
        <w:t>Indicators</w:t>
      </w:r>
    </w:p>
    <w:p w14:paraId="7FA72E1C" w14:textId="541041E1"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10.3.1. </w:t>
      </w:r>
      <w:r w:rsidRPr="004177DA">
        <w:rPr>
          <w:b/>
          <w:szCs w:val="24"/>
        </w:rPr>
        <w:t>Special reception needs.</w:t>
      </w:r>
      <w:r>
        <w:rPr>
          <w:szCs w:val="24"/>
        </w:rPr>
        <w:t xml:space="preserve"> </w:t>
      </w:r>
      <w:r w:rsidR="006D2936" w:rsidRPr="00CA0AA9">
        <w:rPr>
          <w:szCs w:val="24"/>
        </w:rPr>
        <w:t xml:space="preserve">The </w:t>
      </w:r>
      <w:r w:rsidR="005921CC">
        <w:rPr>
          <w:szCs w:val="24"/>
        </w:rPr>
        <w:t>service provider</w:t>
      </w:r>
      <w:r w:rsidR="006D2936" w:rsidRPr="00CA0AA9">
        <w:rPr>
          <w:szCs w:val="24"/>
        </w:rPr>
        <w:t xml:space="preserve"> ensures a </w:t>
      </w:r>
      <w:r w:rsidR="008C6C3A">
        <w:rPr>
          <w:szCs w:val="24"/>
        </w:rPr>
        <w:t xml:space="preserve">fair and transparent </w:t>
      </w:r>
      <w:r w:rsidR="006D2936" w:rsidRPr="00CA0AA9">
        <w:rPr>
          <w:szCs w:val="24"/>
        </w:rPr>
        <w:t>mechanism is in place to adequately identify the special reception needs of residents that become apparent after dispersal.</w:t>
      </w:r>
    </w:p>
    <w:p w14:paraId="61AABD0D" w14:textId="317E977E"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10.3.2. </w:t>
      </w:r>
      <w:r w:rsidR="009F6E18">
        <w:rPr>
          <w:b/>
          <w:szCs w:val="24"/>
        </w:rPr>
        <w:t>Identifying needs</w:t>
      </w:r>
      <w:r w:rsidRPr="004177DA">
        <w:rPr>
          <w:b/>
          <w:szCs w:val="24"/>
        </w:rPr>
        <w:t>.</w:t>
      </w:r>
      <w:r>
        <w:rPr>
          <w:szCs w:val="24"/>
        </w:rPr>
        <w:t xml:space="preserve"> </w:t>
      </w:r>
      <w:r w:rsidR="006D2936" w:rsidRPr="00CA0AA9">
        <w:rPr>
          <w:szCs w:val="24"/>
        </w:rPr>
        <w:t>The reception officer is proactive in identifying the special reception needs of residents on an ongoing basis.</w:t>
      </w:r>
      <w:r w:rsidR="009F6E18">
        <w:rPr>
          <w:szCs w:val="24"/>
        </w:rPr>
        <w:t xml:space="preserve"> </w:t>
      </w:r>
    </w:p>
    <w:p w14:paraId="52AD2ED1" w14:textId="22F22FD6"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10.3.3. </w:t>
      </w:r>
      <w:r w:rsidRPr="004177DA">
        <w:rPr>
          <w:b/>
          <w:szCs w:val="24"/>
        </w:rPr>
        <w:t xml:space="preserve">Liaison with </w:t>
      </w:r>
      <w:r w:rsidR="000304A1">
        <w:rPr>
          <w:b/>
          <w:szCs w:val="24"/>
        </w:rPr>
        <w:t xml:space="preserve">the </w:t>
      </w:r>
      <w:r w:rsidR="000304A1" w:rsidRPr="000304A1">
        <w:rPr>
          <w:rFonts w:cstheme="minorHAnsi"/>
          <w:b/>
          <w:color w:val="000000" w:themeColor="text1"/>
          <w:szCs w:val="24"/>
        </w:rPr>
        <w:t>Department of Justice and Equality</w:t>
      </w:r>
      <w:r w:rsidRPr="004177DA">
        <w:rPr>
          <w:b/>
          <w:szCs w:val="24"/>
        </w:rPr>
        <w:t xml:space="preserve">. </w:t>
      </w:r>
      <w:r w:rsidR="006D2936" w:rsidRPr="00CA0AA9">
        <w:rPr>
          <w:szCs w:val="24"/>
        </w:rPr>
        <w:t xml:space="preserve">The </w:t>
      </w:r>
      <w:r w:rsidR="005525B2">
        <w:rPr>
          <w:szCs w:val="24"/>
        </w:rPr>
        <w:t>m</w:t>
      </w:r>
      <w:r w:rsidR="00245B28">
        <w:rPr>
          <w:szCs w:val="24"/>
        </w:rPr>
        <w:t xml:space="preserve">anager </w:t>
      </w:r>
      <w:r w:rsidR="006D2936" w:rsidRPr="00CA0AA9">
        <w:rPr>
          <w:szCs w:val="24"/>
        </w:rPr>
        <w:t xml:space="preserve">will liaise promptly, appropriately and effectively with </w:t>
      </w:r>
      <w:r w:rsidR="000304A1">
        <w:rPr>
          <w:rFonts w:cstheme="minorHAnsi"/>
          <w:szCs w:val="24"/>
        </w:rPr>
        <w:t xml:space="preserve">the </w:t>
      </w:r>
      <w:r w:rsidR="000304A1">
        <w:rPr>
          <w:rFonts w:cstheme="minorHAnsi"/>
          <w:color w:val="000000" w:themeColor="text1"/>
          <w:szCs w:val="24"/>
        </w:rPr>
        <w:t>Department of Justice and Equality</w:t>
      </w:r>
      <w:r w:rsidR="006D2936" w:rsidRPr="00CA0AA9">
        <w:rPr>
          <w:szCs w:val="24"/>
        </w:rPr>
        <w:t xml:space="preserve"> if: </w:t>
      </w:r>
    </w:p>
    <w:p w14:paraId="47C3107F" w14:textId="01F968CD"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(a) </w:t>
      </w:r>
      <w:r w:rsidR="006D2936" w:rsidRPr="00CA0AA9">
        <w:rPr>
          <w:szCs w:val="24"/>
        </w:rPr>
        <w:t xml:space="preserve"> The </w:t>
      </w:r>
      <w:r w:rsidR="005525B2">
        <w:rPr>
          <w:szCs w:val="24"/>
        </w:rPr>
        <w:t>accommodation c</w:t>
      </w:r>
      <w:r w:rsidR="00A5527A">
        <w:rPr>
          <w:szCs w:val="24"/>
        </w:rPr>
        <w:t>entre</w:t>
      </w:r>
      <w:r w:rsidR="006D2936" w:rsidRPr="00CA0AA9">
        <w:rPr>
          <w:szCs w:val="24"/>
        </w:rPr>
        <w:t xml:space="preserve"> is unable to accommodate or cater for the special reception needs of a resident;</w:t>
      </w:r>
    </w:p>
    <w:p w14:paraId="6C95C95F" w14:textId="3DCFD2D0"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rFonts w:cstheme="minorHAnsi"/>
          <w:szCs w:val="24"/>
        </w:rPr>
        <w:t xml:space="preserve">(b) </w:t>
      </w:r>
      <w:r w:rsidR="006D2936" w:rsidRPr="00CA0AA9">
        <w:rPr>
          <w:szCs w:val="24"/>
        </w:rPr>
        <w:t xml:space="preserve">Supports and </w:t>
      </w:r>
      <w:r w:rsidR="00EA029B">
        <w:rPr>
          <w:szCs w:val="24"/>
        </w:rPr>
        <w:t>s</w:t>
      </w:r>
      <w:r w:rsidR="00F40807">
        <w:rPr>
          <w:szCs w:val="24"/>
        </w:rPr>
        <w:t>ervice</w:t>
      </w:r>
      <w:r w:rsidR="006D2936" w:rsidRPr="00CA0AA9">
        <w:rPr>
          <w:szCs w:val="24"/>
        </w:rPr>
        <w:t>s are not available in the locality to meet the special reception needs of a resident; or</w:t>
      </w:r>
    </w:p>
    <w:p w14:paraId="7F803FB7" w14:textId="3D83605A"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rFonts w:cstheme="minorHAnsi"/>
          <w:szCs w:val="24"/>
        </w:rPr>
        <w:t xml:space="preserve">(c) </w:t>
      </w:r>
      <w:r w:rsidR="006D2936" w:rsidRPr="00CA0AA9">
        <w:rPr>
          <w:szCs w:val="24"/>
        </w:rPr>
        <w:t xml:space="preserve">Special arrangements or measures need to be taken to accommodate or cater for the special reception needs of a resident within the </w:t>
      </w:r>
      <w:r w:rsidR="005525B2">
        <w:rPr>
          <w:szCs w:val="24"/>
        </w:rPr>
        <w:t>accommodation c</w:t>
      </w:r>
      <w:r w:rsidR="00A5527A">
        <w:rPr>
          <w:szCs w:val="24"/>
        </w:rPr>
        <w:t>entre</w:t>
      </w:r>
      <w:r w:rsidR="006D2936" w:rsidRPr="00CA0AA9">
        <w:rPr>
          <w:szCs w:val="24"/>
        </w:rPr>
        <w:t>.</w:t>
      </w:r>
    </w:p>
    <w:p w14:paraId="05A76021" w14:textId="6530ADC3"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10.3.4. </w:t>
      </w:r>
      <w:r w:rsidRPr="004177DA">
        <w:rPr>
          <w:b/>
          <w:szCs w:val="24"/>
        </w:rPr>
        <w:t>Confidential.</w:t>
      </w:r>
      <w:r>
        <w:rPr>
          <w:szCs w:val="24"/>
        </w:rPr>
        <w:t xml:space="preserve"> </w:t>
      </w:r>
      <w:r w:rsidR="006D2936" w:rsidRPr="00CA0AA9">
        <w:rPr>
          <w:szCs w:val="24"/>
        </w:rPr>
        <w:t>The special reception needs of residents are documented and stored in a confidential manner.</w:t>
      </w:r>
    </w:p>
    <w:p w14:paraId="500C6B0E" w14:textId="7007FAD3"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10.3.5. </w:t>
      </w:r>
      <w:r w:rsidRPr="004177DA">
        <w:rPr>
          <w:b/>
          <w:szCs w:val="24"/>
        </w:rPr>
        <w:t xml:space="preserve">Informing </w:t>
      </w:r>
      <w:r w:rsidR="000304A1">
        <w:rPr>
          <w:b/>
          <w:szCs w:val="24"/>
        </w:rPr>
        <w:t xml:space="preserve">the </w:t>
      </w:r>
      <w:r w:rsidR="000304A1" w:rsidRPr="000304A1">
        <w:rPr>
          <w:rFonts w:cstheme="minorHAnsi"/>
          <w:b/>
          <w:color w:val="000000" w:themeColor="text1"/>
          <w:szCs w:val="24"/>
        </w:rPr>
        <w:t>Department of Justice and Equality</w:t>
      </w:r>
      <w:r w:rsidRPr="004177DA">
        <w:rPr>
          <w:b/>
          <w:szCs w:val="24"/>
        </w:rPr>
        <w:t xml:space="preserve">. </w:t>
      </w:r>
      <w:r w:rsidR="000304A1">
        <w:rPr>
          <w:rFonts w:cstheme="minorHAnsi"/>
          <w:szCs w:val="24"/>
        </w:rPr>
        <w:t xml:space="preserve">The </w:t>
      </w:r>
      <w:r w:rsidR="000304A1">
        <w:rPr>
          <w:rFonts w:cstheme="minorHAnsi"/>
          <w:color w:val="000000" w:themeColor="text1"/>
          <w:szCs w:val="24"/>
        </w:rPr>
        <w:t>Department of Justice and Equality</w:t>
      </w:r>
      <w:r w:rsidR="00495779">
        <w:rPr>
          <w:rFonts w:cstheme="minorHAnsi"/>
          <w:szCs w:val="24"/>
        </w:rPr>
        <w:t xml:space="preserve"> </w:t>
      </w:r>
      <w:r w:rsidR="006D2936" w:rsidRPr="00CA0AA9">
        <w:rPr>
          <w:szCs w:val="24"/>
        </w:rPr>
        <w:t>should be kept informed of a resident’s special reception needs.</w:t>
      </w:r>
    </w:p>
    <w:p w14:paraId="24C207BA" w14:textId="4429F236"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10.3.6. </w:t>
      </w:r>
      <w:r w:rsidRPr="004177DA">
        <w:rPr>
          <w:b/>
          <w:szCs w:val="24"/>
        </w:rPr>
        <w:t>Response and referral.</w:t>
      </w:r>
      <w:r>
        <w:rPr>
          <w:szCs w:val="24"/>
        </w:rPr>
        <w:t xml:space="preserve"> </w:t>
      </w:r>
      <w:r w:rsidR="006D2936" w:rsidRPr="00CA0AA9">
        <w:rPr>
          <w:szCs w:val="24"/>
        </w:rPr>
        <w:t xml:space="preserve">The special reception needs of residents are responded to promptly and adequately, and referrals are made to relevant health and social care </w:t>
      </w:r>
      <w:r w:rsidR="005525B2">
        <w:rPr>
          <w:szCs w:val="24"/>
        </w:rPr>
        <w:t>s</w:t>
      </w:r>
      <w:r w:rsidR="00F40807">
        <w:rPr>
          <w:szCs w:val="24"/>
        </w:rPr>
        <w:t>ervice</w:t>
      </w:r>
      <w:r w:rsidR="006D2936" w:rsidRPr="00CA0AA9">
        <w:rPr>
          <w:szCs w:val="24"/>
        </w:rPr>
        <w:t>s, governmental agencies, statutory bodies or support organisations, as required.</w:t>
      </w:r>
    </w:p>
    <w:p w14:paraId="2A0F7301" w14:textId="19665A2D"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10.3.7. </w:t>
      </w:r>
      <w:r w:rsidR="004177DA">
        <w:rPr>
          <w:b/>
          <w:szCs w:val="24"/>
        </w:rPr>
        <w:t xml:space="preserve">Cooperation with </w:t>
      </w:r>
      <w:r w:rsidR="005525B2">
        <w:rPr>
          <w:b/>
          <w:szCs w:val="24"/>
        </w:rPr>
        <w:t>s</w:t>
      </w:r>
      <w:r w:rsidR="00F40807">
        <w:rPr>
          <w:b/>
          <w:szCs w:val="24"/>
        </w:rPr>
        <w:t>ervice</w:t>
      </w:r>
      <w:r w:rsidR="004177DA">
        <w:rPr>
          <w:b/>
          <w:szCs w:val="24"/>
        </w:rPr>
        <w:t>s</w:t>
      </w:r>
      <w:r w:rsidR="004177DA" w:rsidRPr="004177DA">
        <w:rPr>
          <w:b/>
          <w:szCs w:val="24"/>
        </w:rPr>
        <w:t>.</w:t>
      </w:r>
      <w:r w:rsidR="004177DA">
        <w:rPr>
          <w:szCs w:val="24"/>
        </w:rPr>
        <w:t xml:space="preserve"> </w:t>
      </w:r>
      <w:r w:rsidR="00EA029B">
        <w:rPr>
          <w:szCs w:val="24"/>
        </w:rPr>
        <w:t>The Reception O</w:t>
      </w:r>
      <w:r w:rsidR="006D2936" w:rsidRPr="00CA0AA9">
        <w:rPr>
          <w:szCs w:val="24"/>
        </w:rPr>
        <w:t xml:space="preserve">fficer cooperates and collaborates with </w:t>
      </w:r>
      <w:r w:rsidR="00EA029B">
        <w:rPr>
          <w:szCs w:val="24"/>
        </w:rPr>
        <w:t>s</w:t>
      </w:r>
      <w:r w:rsidR="00F40807">
        <w:rPr>
          <w:szCs w:val="24"/>
        </w:rPr>
        <w:t>ervice</w:t>
      </w:r>
      <w:r w:rsidR="00EA029B">
        <w:rPr>
          <w:szCs w:val="24"/>
        </w:rPr>
        <w:t xml:space="preserve"> p</w:t>
      </w:r>
      <w:r w:rsidR="00A5527A">
        <w:rPr>
          <w:szCs w:val="24"/>
        </w:rPr>
        <w:t>rovider</w:t>
      </w:r>
      <w:r w:rsidR="006D2936" w:rsidRPr="00CA0AA9">
        <w:rPr>
          <w:szCs w:val="24"/>
        </w:rPr>
        <w:t>s, support organisations and statutory and non-statutory agencies to promote the health and development of residents with special reception needs and ensure their needs are met.</w:t>
      </w:r>
    </w:p>
    <w:p w14:paraId="6E437332" w14:textId="01CD067D"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10.3.8. </w:t>
      </w:r>
      <w:r w:rsidR="004177DA" w:rsidRPr="004177DA">
        <w:rPr>
          <w:b/>
          <w:szCs w:val="24"/>
        </w:rPr>
        <w:t>Monitoring.</w:t>
      </w:r>
      <w:r w:rsidR="004177DA">
        <w:rPr>
          <w:szCs w:val="24"/>
        </w:rPr>
        <w:t xml:space="preserve"> </w:t>
      </w:r>
      <w:r w:rsidR="006D2936" w:rsidRPr="00CA0AA9">
        <w:rPr>
          <w:szCs w:val="24"/>
        </w:rPr>
        <w:t xml:space="preserve">The </w:t>
      </w:r>
      <w:r w:rsidR="009F6E18">
        <w:rPr>
          <w:szCs w:val="24"/>
        </w:rPr>
        <w:t>service provider</w:t>
      </w:r>
      <w:r w:rsidR="006D2936" w:rsidRPr="00CA0AA9">
        <w:rPr>
          <w:szCs w:val="24"/>
        </w:rPr>
        <w:t xml:space="preserve"> ensures a mechanism is in place to ensure residents with special reception needs are regularly monitored in conjunction with the reception officer.</w:t>
      </w:r>
    </w:p>
    <w:p w14:paraId="79006A1A" w14:textId="7B3EE5B1" w:rsidR="00CA0AA9" w:rsidRPr="00CA0AA9" w:rsidRDefault="00CA0AA9"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t xml:space="preserve">10.3.9. </w:t>
      </w:r>
      <w:r w:rsidR="004177DA" w:rsidRPr="004177DA">
        <w:rPr>
          <w:b/>
          <w:szCs w:val="24"/>
        </w:rPr>
        <w:t>Follow up.</w:t>
      </w:r>
      <w:r w:rsidR="004177DA">
        <w:rPr>
          <w:szCs w:val="24"/>
        </w:rPr>
        <w:t xml:space="preserve"> </w:t>
      </w:r>
      <w:r w:rsidR="006D2936" w:rsidRPr="00CA0AA9">
        <w:rPr>
          <w:szCs w:val="24"/>
        </w:rPr>
        <w:t xml:space="preserve">Residents are encouraged to attend follow up vulnerability assessments. </w:t>
      </w:r>
    </w:p>
    <w:p w14:paraId="22F59530" w14:textId="1432B9C4" w:rsidR="00CA0AA9" w:rsidRPr="00CA0AA9" w:rsidRDefault="006D2936"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CA0AA9">
        <w:rPr>
          <w:szCs w:val="24"/>
        </w:rPr>
        <w:lastRenderedPageBreak/>
        <w:t>10.3.</w:t>
      </w:r>
      <w:r w:rsidR="004177DA">
        <w:rPr>
          <w:szCs w:val="24"/>
        </w:rPr>
        <w:t>1</w:t>
      </w:r>
      <w:r w:rsidR="008306E0">
        <w:rPr>
          <w:szCs w:val="24"/>
        </w:rPr>
        <w:t>0</w:t>
      </w:r>
      <w:r w:rsidR="00CA0AA9" w:rsidRPr="00CA0AA9">
        <w:rPr>
          <w:szCs w:val="24"/>
        </w:rPr>
        <w:t xml:space="preserve">. </w:t>
      </w:r>
      <w:r w:rsidR="004177DA" w:rsidRPr="004177DA">
        <w:rPr>
          <w:b/>
          <w:szCs w:val="24"/>
        </w:rPr>
        <w:t>Access.</w:t>
      </w:r>
      <w:r w:rsidR="004177DA">
        <w:rPr>
          <w:szCs w:val="24"/>
        </w:rPr>
        <w:t xml:space="preserve"> </w:t>
      </w:r>
      <w:r w:rsidRPr="00CA0AA9">
        <w:rPr>
          <w:szCs w:val="24"/>
        </w:rPr>
        <w:t xml:space="preserve">Arrangements are in place to assist and enable residents with special reception needs to access appropriate supports and </w:t>
      </w:r>
      <w:r w:rsidR="005525B2">
        <w:rPr>
          <w:szCs w:val="24"/>
        </w:rPr>
        <w:t>s</w:t>
      </w:r>
      <w:r w:rsidR="00F40807">
        <w:rPr>
          <w:szCs w:val="24"/>
        </w:rPr>
        <w:t>ervice</w:t>
      </w:r>
      <w:r w:rsidRPr="00CA0AA9">
        <w:rPr>
          <w:szCs w:val="24"/>
        </w:rPr>
        <w:t xml:space="preserve">s, including childcare and transport supports. </w:t>
      </w:r>
    </w:p>
    <w:p w14:paraId="7D1BD52F" w14:textId="418A714C" w:rsidR="006D2936" w:rsidRPr="00CA0AA9" w:rsidRDefault="004177DA" w:rsidP="008306E0">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10.3.1</w:t>
      </w:r>
      <w:r w:rsidR="008306E0">
        <w:rPr>
          <w:szCs w:val="24"/>
        </w:rPr>
        <w:t>1</w:t>
      </w:r>
      <w:r w:rsidR="00CA0AA9" w:rsidRPr="00CA0AA9">
        <w:rPr>
          <w:szCs w:val="24"/>
        </w:rPr>
        <w:t xml:space="preserve">. </w:t>
      </w:r>
      <w:r w:rsidRPr="004177DA">
        <w:rPr>
          <w:b/>
          <w:szCs w:val="24"/>
        </w:rPr>
        <w:t>Personal data and confidentiality.</w:t>
      </w:r>
      <w:r>
        <w:rPr>
          <w:szCs w:val="24"/>
        </w:rPr>
        <w:t xml:space="preserve"> </w:t>
      </w:r>
      <w:r w:rsidR="008306E0">
        <w:rPr>
          <w:szCs w:val="24"/>
        </w:rPr>
        <w:t>In line with Indicator 1.3.4, the service provider upholds any relevant provisions of the</w:t>
      </w:r>
      <w:r w:rsidR="00AC450D">
        <w:rPr>
          <w:szCs w:val="24"/>
        </w:rPr>
        <w:t xml:space="preserve"> General</w:t>
      </w:r>
      <w:r w:rsidR="008306E0">
        <w:rPr>
          <w:szCs w:val="24"/>
        </w:rPr>
        <w:t xml:space="preserve"> </w:t>
      </w:r>
      <w:r w:rsidR="008306E0">
        <w:rPr>
          <w:rFonts w:cstheme="minorHAnsi"/>
          <w:szCs w:val="24"/>
        </w:rPr>
        <w:t xml:space="preserve">Data Protection </w:t>
      </w:r>
      <w:r w:rsidR="00EC3B91">
        <w:rPr>
          <w:rFonts w:cstheme="minorHAnsi"/>
          <w:szCs w:val="24"/>
        </w:rPr>
        <w:t>Regulation 2016 /17 and Data Protection Acts</w:t>
      </w:r>
      <w:r w:rsidR="008306E0">
        <w:rPr>
          <w:rFonts w:cstheme="minorHAnsi"/>
          <w:szCs w:val="24"/>
        </w:rPr>
        <w:t xml:space="preserve"> 1988 - 2018, as well as the centre’s Confidentiality Policy,</w:t>
      </w:r>
      <w:r w:rsidR="008306E0" w:rsidRPr="006D2936">
        <w:rPr>
          <w:szCs w:val="24"/>
        </w:rPr>
        <w:t xml:space="preserve"> with regard to the outcome of vulnerability assessments and the special reception needs of a resident.</w:t>
      </w:r>
    </w:p>
    <w:p w14:paraId="78EBE02C" w14:textId="59635AD3" w:rsidR="004177DA" w:rsidRDefault="004177DA" w:rsidP="006D2936">
      <w:r>
        <w:br w:type="page"/>
      </w:r>
    </w:p>
    <w:p w14:paraId="46C0E4F3" w14:textId="489691AB" w:rsidR="004177DA" w:rsidRPr="000C46AE" w:rsidRDefault="00671406" w:rsidP="004177DA">
      <w:pPr>
        <w:rPr>
          <w:rFonts w:cstheme="minorHAnsi"/>
          <w:b/>
          <w:szCs w:val="24"/>
          <w:u w:val="single"/>
        </w:rPr>
      </w:pPr>
      <w:r>
        <w:rPr>
          <w:rFonts w:cstheme="minorHAnsi"/>
          <w:b/>
          <w:szCs w:val="24"/>
          <w:u w:val="single"/>
        </w:rPr>
        <w:lastRenderedPageBreak/>
        <w:t>Standard 10.4</w:t>
      </w:r>
    </w:p>
    <w:p w14:paraId="3586A3DC" w14:textId="0EBC4A27" w:rsidR="004177DA" w:rsidRPr="000C46AE" w:rsidRDefault="008E0B56" w:rsidP="004177DA">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Pr>
          <w:szCs w:val="24"/>
        </w:rPr>
        <w:t xml:space="preserve">The </w:t>
      </w:r>
      <w:r w:rsidR="008962D5">
        <w:rPr>
          <w:szCs w:val="24"/>
        </w:rPr>
        <w:t>s</w:t>
      </w:r>
      <w:r>
        <w:rPr>
          <w:szCs w:val="24"/>
        </w:rPr>
        <w:t xml:space="preserve">ervice </w:t>
      </w:r>
      <w:r w:rsidR="008962D5">
        <w:rPr>
          <w:szCs w:val="24"/>
        </w:rPr>
        <w:t>p</w:t>
      </w:r>
      <w:r>
        <w:rPr>
          <w:szCs w:val="24"/>
        </w:rPr>
        <w:t xml:space="preserve">rovider makes available a dedicated Reception Officer, who is suitably trained to support </w:t>
      </w:r>
      <w:r w:rsidR="00F54368">
        <w:rPr>
          <w:szCs w:val="24"/>
        </w:rPr>
        <w:t xml:space="preserve">all </w:t>
      </w:r>
      <w:r>
        <w:rPr>
          <w:szCs w:val="24"/>
        </w:rPr>
        <w:t xml:space="preserve">residents’ </w:t>
      </w:r>
      <w:r w:rsidR="00F54368">
        <w:rPr>
          <w:szCs w:val="24"/>
        </w:rPr>
        <w:t xml:space="preserve">especially those people </w:t>
      </w:r>
      <w:r>
        <w:rPr>
          <w:szCs w:val="24"/>
        </w:rPr>
        <w:t xml:space="preserve">with special </w:t>
      </w:r>
      <w:r w:rsidR="005525B2">
        <w:rPr>
          <w:szCs w:val="24"/>
        </w:rPr>
        <w:t xml:space="preserve">reception needs both inside </w:t>
      </w:r>
      <w:r w:rsidR="00F54368">
        <w:rPr>
          <w:szCs w:val="24"/>
        </w:rPr>
        <w:t xml:space="preserve">the </w:t>
      </w:r>
      <w:r w:rsidR="005525B2">
        <w:rPr>
          <w:szCs w:val="24"/>
        </w:rPr>
        <w:t>accommodation c</w:t>
      </w:r>
      <w:r>
        <w:rPr>
          <w:szCs w:val="24"/>
        </w:rPr>
        <w:t xml:space="preserve">entre and with outside agencies. </w:t>
      </w:r>
    </w:p>
    <w:p w14:paraId="44B01701" w14:textId="77777777" w:rsidR="004177DA" w:rsidRPr="000C46AE" w:rsidRDefault="004177DA" w:rsidP="004177DA">
      <w:pPr>
        <w:tabs>
          <w:tab w:val="left" w:pos="1310"/>
        </w:tabs>
        <w:rPr>
          <w:rFonts w:cstheme="minorHAnsi"/>
          <w:b/>
          <w:szCs w:val="24"/>
        </w:rPr>
      </w:pPr>
      <w:r w:rsidRPr="000C46AE">
        <w:rPr>
          <w:rFonts w:cstheme="minorHAnsi"/>
          <w:b/>
          <w:szCs w:val="24"/>
        </w:rPr>
        <w:t>Indicators</w:t>
      </w:r>
    </w:p>
    <w:p w14:paraId="523A04D0" w14:textId="3DCEBD2E" w:rsidR="004177DA" w:rsidRPr="000C46AE" w:rsidRDefault="006D2936" w:rsidP="004177DA">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4177DA" w:rsidRPr="000C46AE">
        <w:rPr>
          <w:szCs w:val="24"/>
        </w:rPr>
        <w:t xml:space="preserve">.4.1. </w:t>
      </w:r>
      <w:r w:rsidR="005525B2">
        <w:rPr>
          <w:b/>
          <w:szCs w:val="24"/>
        </w:rPr>
        <w:t xml:space="preserve">Reception </w:t>
      </w:r>
      <w:r w:rsidR="00BE2CC8">
        <w:rPr>
          <w:b/>
          <w:szCs w:val="24"/>
        </w:rPr>
        <w:t>O</w:t>
      </w:r>
      <w:r w:rsidR="000C46AE" w:rsidRPr="000C46AE">
        <w:rPr>
          <w:b/>
          <w:szCs w:val="24"/>
        </w:rPr>
        <w:t>fficer</w:t>
      </w:r>
      <w:r w:rsidR="005525B2">
        <w:rPr>
          <w:b/>
          <w:szCs w:val="24"/>
        </w:rPr>
        <w:t xml:space="preserve"> skills</w:t>
      </w:r>
      <w:r w:rsidR="000C46AE" w:rsidRPr="000C46AE">
        <w:rPr>
          <w:b/>
          <w:szCs w:val="24"/>
        </w:rPr>
        <w:t>.</w:t>
      </w:r>
      <w:r w:rsidR="000C46AE" w:rsidRPr="000C46AE">
        <w:rPr>
          <w:szCs w:val="24"/>
        </w:rPr>
        <w:t xml:space="preserve"> </w:t>
      </w:r>
      <w:r w:rsidRPr="000C46AE">
        <w:rPr>
          <w:szCs w:val="24"/>
        </w:rPr>
        <w:t xml:space="preserve">The </w:t>
      </w:r>
      <w:r w:rsidR="005525B2">
        <w:rPr>
          <w:szCs w:val="24"/>
        </w:rPr>
        <w:t>R</w:t>
      </w:r>
      <w:r w:rsidRPr="000C46AE">
        <w:rPr>
          <w:szCs w:val="24"/>
        </w:rPr>
        <w:t xml:space="preserve">eception </w:t>
      </w:r>
      <w:r w:rsidR="005525B2">
        <w:rPr>
          <w:szCs w:val="24"/>
        </w:rPr>
        <w:t>O</w:t>
      </w:r>
      <w:r w:rsidRPr="000C46AE">
        <w:rPr>
          <w:szCs w:val="24"/>
        </w:rPr>
        <w:t xml:space="preserve">fficer has appropriate </w:t>
      </w:r>
      <w:r w:rsidRPr="002A1852">
        <w:rPr>
          <w:szCs w:val="24"/>
        </w:rPr>
        <w:t>qualifications</w:t>
      </w:r>
      <w:r w:rsidR="00874076" w:rsidRPr="002A1852">
        <w:rPr>
          <w:szCs w:val="24"/>
        </w:rPr>
        <w:t xml:space="preserve"> </w:t>
      </w:r>
      <w:r w:rsidR="000E46D4" w:rsidRPr="00033D4B">
        <w:t>(a QQI level 7 social care background or equivalent)</w:t>
      </w:r>
      <w:r w:rsidR="00874076" w:rsidRPr="002A1852">
        <w:rPr>
          <w:szCs w:val="24"/>
        </w:rPr>
        <w:t xml:space="preserve"> </w:t>
      </w:r>
      <w:r w:rsidRPr="002A1852">
        <w:rPr>
          <w:szCs w:val="24"/>
        </w:rPr>
        <w:t xml:space="preserve">and skills to identify and respond to residents </w:t>
      </w:r>
      <w:r w:rsidRPr="000C46AE">
        <w:rPr>
          <w:szCs w:val="24"/>
        </w:rPr>
        <w:t xml:space="preserve">with special reception needs. </w:t>
      </w:r>
      <w:r w:rsidR="00556400">
        <w:rPr>
          <w:szCs w:val="24"/>
        </w:rPr>
        <w:t>The Reception Officer is</w:t>
      </w:r>
      <w:r w:rsidR="00874076">
        <w:rPr>
          <w:szCs w:val="24"/>
        </w:rPr>
        <w:t xml:space="preserve"> a member of the senior management team </w:t>
      </w:r>
      <w:r w:rsidR="00556400">
        <w:rPr>
          <w:szCs w:val="24"/>
        </w:rPr>
        <w:t>as per the management structure as</w:t>
      </w:r>
      <w:r w:rsidR="00865CA2">
        <w:rPr>
          <w:szCs w:val="24"/>
        </w:rPr>
        <w:t xml:space="preserve"> stated in Indicator </w:t>
      </w:r>
      <w:r w:rsidR="00874076">
        <w:rPr>
          <w:szCs w:val="24"/>
        </w:rPr>
        <w:t xml:space="preserve">1.2.4. </w:t>
      </w:r>
    </w:p>
    <w:p w14:paraId="687F659A" w14:textId="762440AD" w:rsidR="000C46AE" w:rsidRPr="000C46AE" w:rsidRDefault="006D2936" w:rsidP="000C46AE">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0C46AE" w:rsidRPr="000C46AE">
        <w:rPr>
          <w:szCs w:val="24"/>
        </w:rPr>
        <w:t xml:space="preserve">4.2. </w:t>
      </w:r>
      <w:r w:rsidR="000C46AE" w:rsidRPr="000C46AE">
        <w:rPr>
          <w:b/>
          <w:szCs w:val="24"/>
        </w:rPr>
        <w:t>Training.</w:t>
      </w:r>
      <w:r w:rsidR="000C46AE" w:rsidRPr="000C46AE">
        <w:rPr>
          <w:szCs w:val="24"/>
        </w:rPr>
        <w:t xml:space="preserve"> </w:t>
      </w:r>
      <w:r w:rsidRPr="000C46AE">
        <w:rPr>
          <w:szCs w:val="24"/>
        </w:rPr>
        <w:t xml:space="preserve">The </w:t>
      </w:r>
      <w:r w:rsidR="005525B2">
        <w:rPr>
          <w:szCs w:val="24"/>
        </w:rPr>
        <w:t>R</w:t>
      </w:r>
      <w:r w:rsidRPr="000C46AE">
        <w:rPr>
          <w:szCs w:val="24"/>
        </w:rPr>
        <w:t xml:space="preserve">eception </w:t>
      </w:r>
      <w:r w:rsidR="005525B2">
        <w:rPr>
          <w:szCs w:val="24"/>
        </w:rPr>
        <w:t>O</w:t>
      </w:r>
      <w:r w:rsidRPr="000C46AE">
        <w:rPr>
          <w:szCs w:val="24"/>
        </w:rPr>
        <w:t xml:space="preserve">fficer </w:t>
      </w:r>
      <w:r w:rsidR="008C6C3A">
        <w:rPr>
          <w:szCs w:val="24"/>
        </w:rPr>
        <w:t>must</w:t>
      </w:r>
      <w:r w:rsidR="008C6C3A" w:rsidRPr="000C46AE">
        <w:rPr>
          <w:szCs w:val="24"/>
        </w:rPr>
        <w:t xml:space="preserve"> </w:t>
      </w:r>
      <w:r w:rsidRPr="000C46AE">
        <w:rPr>
          <w:szCs w:val="24"/>
        </w:rPr>
        <w:t>receive regular</w:t>
      </w:r>
      <w:r w:rsidR="000C46AE" w:rsidRPr="000C46AE">
        <w:rPr>
          <w:szCs w:val="24"/>
        </w:rPr>
        <w:t xml:space="preserve"> external specialised training </w:t>
      </w:r>
      <w:r w:rsidRPr="000C46AE">
        <w:rPr>
          <w:szCs w:val="24"/>
        </w:rPr>
        <w:t>to identify and respond to residents</w:t>
      </w:r>
      <w:r w:rsidR="008E0B56">
        <w:rPr>
          <w:szCs w:val="24"/>
        </w:rPr>
        <w:t xml:space="preserve"> wit</w:t>
      </w:r>
      <w:r w:rsidR="005525B2">
        <w:rPr>
          <w:szCs w:val="24"/>
        </w:rPr>
        <w:t>h special reception needs. The service p</w:t>
      </w:r>
      <w:r w:rsidR="008E0B56">
        <w:rPr>
          <w:szCs w:val="24"/>
        </w:rPr>
        <w:t>rovider maintains a</w:t>
      </w:r>
      <w:r w:rsidRPr="000C46AE">
        <w:rPr>
          <w:szCs w:val="24"/>
        </w:rPr>
        <w:t xml:space="preserve"> written record of training attendance.</w:t>
      </w:r>
    </w:p>
    <w:p w14:paraId="05E85424" w14:textId="30D0E7DB" w:rsidR="000C46AE" w:rsidRPr="000C46AE" w:rsidRDefault="006D2936" w:rsidP="000C46AE">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0C46AE" w:rsidRPr="000C46AE">
        <w:rPr>
          <w:szCs w:val="24"/>
        </w:rPr>
        <w:t xml:space="preserve">.4.3 </w:t>
      </w:r>
      <w:r w:rsidR="000C46AE" w:rsidRPr="000C46AE">
        <w:rPr>
          <w:b/>
          <w:szCs w:val="24"/>
        </w:rPr>
        <w:t>Manual.</w:t>
      </w:r>
      <w:r w:rsidR="000C46AE" w:rsidRPr="000C46AE">
        <w:rPr>
          <w:szCs w:val="24"/>
        </w:rPr>
        <w:t xml:space="preserve"> </w:t>
      </w:r>
      <w:r w:rsidR="005525B2">
        <w:rPr>
          <w:szCs w:val="24"/>
        </w:rPr>
        <w:t>The service p</w:t>
      </w:r>
      <w:r w:rsidR="008E0B56">
        <w:rPr>
          <w:szCs w:val="24"/>
        </w:rPr>
        <w:t xml:space="preserve">rovider </w:t>
      </w:r>
      <w:r w:rsidR="0018217C">
        <w:rPr>
          <w:szCs w:val="24"/>
        </w:rPr>
        <w:t>makes available</w:t>
      </w:r>
      <w:r w:rsidR="008E0B56">
        <w:rPr>
          <w:szCs w:val="24"/>
        </w:rPr>
        <w:t xml:space="preserve"> a copy of the Reception Officer Policy and Procedure M</w:t>
      </w:r>
      <w:r w:rsidR="008E0B56" w:rsidRPr="000C46AE">
        <w:rPr>
          <w:szCs w:val="24"/>
        </w:rPr>
        <w:t>anual</w:t>
      </w:r>
      <w:r w:rsidR="008E0B56">
        <w:rPr>
          <w:szCs w:val="24"/>
        </w:rPr>
        <w:t xml:space="preserve"> and monitor</w:t>
      </w:r>
      <w:r w:rsidR="005525B2">
        <w:rPr>
          <w:szCs w:val="24"/>
        </w:rPr>
        <w:t>s adherence to this by the reception o</w:t>
      </w:r>
      <w:r w:rsidRPr="000C46AE">
        <w:rPr>
          <w:szCs w:val="24"/>
        </w:rPr>
        <w:t>fficer.</w:t>
      </w:r>
    </w:p>
    <w:p w14:paraId="67E7E7F8" w14:textId="1DB6EE17" w:rsidR="000C46AE" w:rsidRPr="000C46AE" w:rsidRDefault="006D2936" w:rsidP="000C46AE">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0C46AE" w:rsidRPr="000C46AE">
        <w:rPr>
          <w:szCs w:val="24"/>
        </w:rPr>
        <w:t xml:space="preserve">.4.4. </w:t>
      </w:r>
      <w:r w:rsidR="000C46AE" w:rsidRPr="000C46AE">
        <w:rPr>
          <w:b/>
          <w:szCs w:val="24"/>
        </w:rPr>
        <w:t>Contact point.</w:t>
      </w:r>
      <w:r w:rsidR="000C46AE" w:rsidRPr="000C46AE">
        <w:rPr>
          <w:szCs w:val="24"/>
        </w:rPr>
        <w:t xml:space="preserve"> </w:t>
      </w:r>
      <w:r w:rsidR="005525B2">
        <w:rPr>
          <w:szCs w:val="24"/>
        </w:rPr>
        <w:t>The Reception O</w:t>
      </w:r>
      <w:r w:rsidRPr="000C46AE">
        <w:rPr>
          <w:szCs w:val="24"/>
        </w:rPr>
        <w:t xml:space="preserve">fficer is the principal point of contact for residents, </w:t>
      </w:r>
      <w:r w:rsidR="00B22C41">
        <w:rPr>
          <w:szCs w:val="24"/>
        </w:rPr>
        <w:t>staff</w:t>
      </w:r>
      <w:r w:rsidRPr="000C46AE">
        <w:rPr>
          <w:szCs w:val="24"/>
        </w:rPr>
        <w:t xml:space="preserve"> and management for any issues concerning special reception needs.</w:t>
      </w:r>
    </w:p>
    <w:p w14:paraId="6344D481" w14:textId="1F899E01" w:rsidR="000C46AE" w:rsidRPr="000C46AE" w:rsidRDefault="006D2936" w:rsidP="000C46AE">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0C46AE" w:rsidRPr="000C46AE">
        <w:rPr>
          <w:szCs w:val="24"/>
        </w:rPr>
        <w:t xml:space="preserve">.4.5. </w:t>
      </w:r>
      <w:r w:rsidR="000C46AE" w:rsidRPr="000C46AE">
        <w:rPr>
          <w:b/>
          <w:szCs w:val="24"/>
        </w:rPr>
        <w:t>Relationships</w:t>
      </w:r>
      <w:r w:rsidR="000C46AE" w:rsidRPr="000C46AE">
        <w:rPr>
          <w:szCs w:val="24"/>
        </w:rPr>
        <w:t xml:space="preserve">. </w:t>
      </w:r>
      <w:r w:rsidR="005525B2">
        <w:rPr>
          <w:szCs w:val="24"/>
        </w:rPr>
        <w:t>The Reception O</w:t>
      </w:r>
      <w:r w:rsidRPr="000C46AE">
        <w:rPr>
          <w:szCs w:val="24"/>
        </w:rPr>
        <w:t xml:space="preserve">fficer establishes relationships and is in regular contact with relevant </w:t>
      </w:r>
      <w:r w:rsidR="008E0B56">
        <w:rPr>
          <w:szCs w:val="24"/>
        </w:rPr>
        <w:t>State s</w:t>
      </w:r>
      <w:r w:rsidR="00F40807">
        <w:rPr>
          <w:szCs w:val="24"/>
        </w:rPr>
        <w:t>ervice</w:t>
      </w:r>
      <w:r w:rsidR="008E0B56">
        <w:rPr>
          <w:szCs w:val="24"/>
        </w:rPr>
        <w:t xml:space="preserve"> p</w:t>
      </w:r>
      <w:r w:rsidR="00A5527A">
        <w:rPr>
          <w:szCs w:val="24"/>
        </w:rPr>
        <w:t>rovider</w:t>
      </w:r>
      <w:r w:rsidRPr="000C46AE">
        <w:rPr>
          <w:szCs w:val="24"/>
        </w:rPr>
        <w:t>s, support organisations and statutory and non-statutory agencies in the locality.</w:t>
      </w:r>
    </w:p>
    <w:p w14:paraId="2C17E5E0" w14:textId="16D56B1A" w:rsidR="000C46AE" w:rsidRPr="000C46AE" w:rsidRDefault="006D2936" w:rsidP="000C46AE">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0C46AE" w:rsidRPr="000C46AE">
        <w:rPr>
          <w:szCs w:val="24"/>
        </w:rPr>
        <w:t xml:space="preserve">.4.6. </w:t>
      </w:r>
      <w:r w:rsidR="000C46AE" w:rsidRPr="000C46AE">
        <w:rPr>
          <w:b/>
          <w:szCs w:val="24"/>
        </w:rPr>
        <w:t xml:space="preserve">Support </w:t>
      </w:r>
      <w:r w:rsidR="008E0B56">
        <w:rPr>
          <w:b/>
          <w:szCs w:val="24"/>
        </w:rPr>
        <w:t>s</w:t>
      </w:r>
      <w:r w:rsidR="00F40807">
        <w:rPr>
          <w:b/>
          <w:szCs w:val="24"/>
        </w:rPr>
        <w:t>ervice</w:t>
      </w:r>
      <w:r w:rsidR="000C46AE" w:rsidRPr="000C46AE">
        <w:rPr>
          <w:b/>
          <w:szCs w:val="24"/>
        </w:rPr>
        <w:t>s.</w:t>
      </w:r>
      <w:r w:rsidR="000C46AE" w:rsidRPr="000C46AE">
        <w:rPr>
          <w:szCs w:val="24"/>
        </w:rPr>
        <w:t xml:space="preserve"> </w:t>
      </w:r>
      <w:r w:rsidRPr="000C46AE">
        <w:rPr>
          <w:szCs w:val="24"/>
        </w:rPr>
        <w:t xml:space="preserve">The </w:t>
      </w:r>
      <w:r w:rsidR="005525B2">
        <w:rPr>
          <w:szCs w:val="24"/>
        </w:rPr>
        <w:t>m</w:t>
      </w:r>
      <w:r w:rsidR="00245B28">
        <w:rPr>
          <w:szCs w:val="24"/>
        </w:rPr>
        <w:t xml:space="preserve">anager </w:t>
      </w:r>
      <w:r w:rsidRPr="000C46AE">
        <w:rPr>
          <w:szCs w:val="24"/>
        </w:rPr>
        <w:t xml:space="preserve">is responsible for notifying </w:t>
      </w:r>
      <w:r w:rsidR="000304A1">
        <w:rPr>
          <w:szCs w:val="24"/>
        </w:rPr>
        <w:t xml:space="preserve">the </w:t>
      </w:r>
      <w:r w:rsidR="000304A1">
        <w:rPr>
          <w:rFonts w:cstheme="minorHAnsi"/>
          <w:color w:val="000000" w:themeColor="text1"/>
          <w:szCs w:val="24"/>
        </w:rPr>
        <w:t>Department of Justice and Equality</w:t>
      </w:r>
      <w:r w:rsidR="000C46AE" w:rsidRPr="000C46AE">
        <w:rPr>
          <w:szCs w:val="24"/>
        </w:rPr>
        <w:t xml:space="preserve"> </w:t>
      </w:r>
      <w:r w:rsidRPr="000C46AE">
        <w:rPr>
          <w:szCs w:val="24"/>
        </w:rPr>
        <w:t xml:space="preserve">on the availability of support </w:t>
      </w:r>
      <w:r w:rsidR="008E0B56">
        <w:rPr>
          <w:szCs w:val="24"/>
        </w:rPr>
        <w:t>s</w:t>
      </w:r>
      <w:r w:rsidR="00F40807">
        <w:rPr>
          <w:szCs w:val="24"/>
        </w:rPr>
        <w:t>ervice</w:t>
      </w:r>
      <w:r w:rsidRPr="000C46AE">
        <w:rPr>
          <w:szCs w:val="24"/>
        </w:rPr>
        <w:t xml:space="preserve">s in the locality and in the </w:t>
      </w:r>
      <w:r w:rsidR="005525B2">
        <w:rPr>
          <w:szCs w:val="24"/>
        </w:rPr>
        <w:t>accommodation c</w:t>
      </w:r>
      <w:r w:rsidR="00A5527A">
        <w:rPr>
          <w:szCs w:val="24"/>
        </w:rPr>
        <w:t>entre</w:t>
      </w:r>
      <w:r w:rsidRPr="000C46AE">
        <w:rPr>
          <w:szCs w:val="24"/>
        </w:rPr>
        <w:t>.</w:t>
      </w:r>
    </w:p>
    <w:p w14:paraId="4E582825" w14:textId="10D695BF" w:rsidR="000C46AE" w:rsidRPr="000C46AE" w:rsidRDefault="006D2936" w:rsidP="000C46AE">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0C46AE" w:rsidRPr="000C46AE">
        <w:rPr>
          <w:szCs w:val="24"/>
        </w:rPr>
        <w:t xml:space="preserve">.4.7. </w:t>
      </w:r>
      <w:r w:rsidR="000C46AE" w:rsidRPr="000C46AE">
        <w:rPr>
          <w:b/>
          <w:szCs w:val="24"/>
        </w:rPr>
        <w:t xml:space="preserve">Advice. </w:t>
      </w:r>
      <w:r w:rsidR="005525B2">
        <w:rPr>
          <w:szCs w:val="24"/>
        </w:rPr>
        <w:t>The Reception O</w:t>
      </w:r>
      <w:r w:rsidRPr="000C46AE">
        <w:rPr>
          <w:szCs w:val="24"/>
        </w:rPr>
        <w:t xml:space="preserve">fficer provides information and advice on issues about special reception needs within the </w:t>
      </w:r>
      <w:r w:rsidR="005525B2">
        <w:rPr>
          <w:szCs w:val="24"/>
        </w:rPr>
        <w:t>accommodation c</w:t>
      </w:r>
      <w:r w:rsidR="00A5527A">
        <w:rPr>
          <w:szCs w:val="24"/>
        </w:rPr>
        <w:t>entre</w:t>
      </w:r>
      <w:r w:rsidRPr="000C46AE">
        <w:rPr>
          <w:szCs w:val="24"/>
        </w:rPr>
        <w:t xml:space="preserve"> to residents and </w:t>
      </w:r>
      <w:r w:rsidR="00B22C41">
        <w:rPr>
          <w:szCs w:val="24"/>
        </w:rPr>
        <w:t>staff</w:t>
      </w:r>
      <w:r w:rsidRPr="000C46AE">
        <w:rPr>
          <w:szCs w:val="24"/>
        </w:rPr>
        <w:t>.</w:t>
      </w:r>
    </w:p>
    <w:p w14:paraId="05B78BD3" w14:textId="2C51DCA6" w:rsidR="000C46AE" w:rsidRPr="000C46AE" w:rsidRDefault="006D2936" w:rsidP="000C46AE">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0C46AE" w:rsidRPr="000C46AE">
        <w:rPr>
          <w:szCs w:val="24"/>
        </w:rPr>
        <w:t xml:space="preserve">.4.8. </w:t>
      </w:r>
      <w:r w:rsidR="000C46AE" w:rsidRPr="000C46AE">
        <w:rPr>
          <w:b/>
          <w:szCs w:val="24"/>
        </w:rPr>
        <w:t xml:space="preserve">Other </w:t>
      </w:r>
      <w:r w:rsidR="00B22C41">
        <w:rPr>
          <w:b/>
          <w:szCs w:val="24"/>
        </w:rPr>
        <w:t>staff</w:t>
      </w:r>
      <w:r w:rsidR="000C46AE" w:rsidRPr="000C46AE">
        <w:rPr>
          <w:b/>
          <w:szCs w:val="24"/>
        </w:rPr>
        <w:t>.</w:t>
      </w:r>
      <w:r w:rsidR="000C46AE" w:rsidRPr="000C46AE">
        <w:rPr>
          <w:szCs w:val="24"/>
        </w:rPr>
        <w:t xml:space="preserve"> </w:t>
      </w:r>
      <w:r w:rsidR="005525B2">
        <w:rPr>
          <w:szCs w:val="24"/>
        </w:rPr>
        <w:t>The Reception O</w:t>
      </w:r>
      <w:r w:rsidRPr="000C46AE">
        <w:rPr>
          <w:szCs w:val="24"/>
        </w:rPr>
        <w:t xml:space="preserve">fficer supports other </w:t>
      </w:r>
      <w:r w:rsidR="00B22C41">
        <w:rPr>
          <w:szCs w:val="24"/>
        </w:rPr>
        <w:t>staff</w:t>
      </w:r>
      <w:r w:rsidRPr="000C46AE">
        <w:rPr>
          <w:szCs w:val="24"/>
        </w:rPr>
        <w:t xml:space="preserve"> to ensure that they adequately identify, refer and respond, as appropriate, to the special reception needs of residents within the </w:t>
      </w:r>
      <w:r w:rsidR="005525B2">
        <w:rPr>
          <w:szCs w:val="24"/>
        </w:rPr>
        <w:t>accommodation c</w:t>
      </w:r>
      <w:r w:rsidR="00A5527A">
        <w:rPr>
          <w:szCs w:val="24"/>
        </w:rPr>
        <w:t>entre</w:t>
      </w:r>
      <w:r w:rsidRPr="000C46AE">
        <w:rPr>
          <w:szCs w:val="24"/>
        </w:rPr>
        <w:t>.</w:t>
      </w:r>
    </w:p>
    <w:p w14:paraId="007D7CCF" w14:textId="3CA76441" w:rsidR="00F23AC4" w:rsidRDefault="006D2936" w:rsidP="00F23AC4">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0C46AE" w:rsidRPr="000C46AE">
        <w:rPr>
          <w:szCs w:val="24"/>
        </w:rPr>
        <w:t xml:space="preserve">.4.9. </w:t>
      </w:r>
      <w:r w:rsidR="000C46AE" w:rsidRPr="000C46AE">
        <w:rPr>
          <w:b/>
          <w:szCs w:val="24"/>
        </w:rPr>
        <w:t xml:space="preserve">Reporting. </w:t>
      </w:r>
      <w:r w:rsidRPr="000C46AE">
        <w:rPr>
          <w:szCs w:val="24"/>
        </w:rPr>
        <w:t xml:space="preserve">The </w:t>
      </w:r>
      <w:r w:rsidR="005525B2">
        <w:rPr>
          <w:szCs w:val="24"/>
        </w:rPr>
        <w:t>m</w:t>
      </w:r>
      <w:r w:rsidR="00245B28">
        <w:rPr>
          <w:szCs w:val="24"/>
        </w:rPr>
        <w:t xml:space="preserve">anager </w:t>
      </w:r>
      <w:r w:rsidRPr="000C46AE">
        <w:rPr>
          <w:szCs w:val="24"/>
        </w:rPr>
        <w:t xml:space="preserve">is responsible for reporting </w:t>
      </w:r>
      <w:r w:rsidR="00495779" w:rsidRPr="000C46AE">
        <w:rPr>
          <w:szCs w:val="24"/>
        </w:rPr>
        <w:t xml:space="preserve">to the </w:t>
      </w:r>
      <w:r w:rsidR="000304A1">
        <w:rPr>
          <w:rFonts w:cstheme="minorHAnsi"/>
          <w:color w:val="000000" w:themeColor="text1"/>
          <w:szCs w:val="24"/>
        </w:rPr>
        <w:t>Department of Justice and Equality</w:t>
      </w:r>
      <w:r w:rsidR="00495779">
        <w:rPr>
          <w:szCs w:val="24"/>
        </w:rPr>
        <w:t>,</w:t>
      </w:r>
      <w:r w:rsidR="00495779" w:rsidRPr="000C46AE">
        <w:rPr>
          <w:szCs w:val="24"/>
        </w:rPr>
        <w:t xml:space="preserve"> </w:t>
      </w:r>
      <w:r w:rsidRPr="000C46AE">
        <w:rPr>
          <w:szCs w:val="24"/>
        </w:rPr>
        <w:t>any special reception needs of residents that become apparent after dispersal.</w:t>
      </w:r>
    </w:p>
    <w:p w14:paraId="3BBC3DD5" w14:textId="0384A852" w:rsidR="000C46AE" w:rsidRPr="000C46AE" w:rsidRDefault="006D2936" w:rsidP="000C46AE">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10</w:t>
      </w:r>
      <w:r w:rsidR="000C46AE" w:rsidRPr="000C46AE">
        <w:rPr>
          <w:szCs w:val="24"/>
        </w:rPr>
        <w:t xml:space="preserve">.4.10. </w:t>
      </w:r>
      <w:r w:rsidR="000C46AE" w:rsidRPr="000C46AE">
        <w:rPr>
          <w:b/>
          <w:szCs w:val="24"/>
        </w:rPr>
        <w:t>Recommendations.</w:t>
      </w:r>
      <w:r w:rsidR="000C46AE" w:rsidRPr="000C46AE">
        <w:rPr>
          <w:szCs w:val="24"/>
        </w:rPr>
        <w:t xml:space="preserve"> </w:t>
      </w:r>
      <w:r w:rsidRPr="000C46AE">
        <w:rPr>
          <w:szCs w:val="24"/>
        </w:rPr>
        <w:t xml:space="preserve">The </w:t>
      </w:r>
      <w:r w:rsidR="005525B2">
        <w:rPr>
          <w:szCs w:val="24"/>
        </w:rPr>
        <w:t>m</w:t>
      </w:r>
      <w:r w:rsidR="00245B28">
        <w:rPr>
          <w:szCs w:val="24"/>
        </w:rPr>
        <w:t xml:space="preserve">anager </w:t>
      </w:r>
      <w:r w:rsidRPr="000C46AE">
        <w:rPr>
          <w:szCs w:val="24"/>
        </w:rPr>
        <w:t xml:space="preserve">should liaise with and may make recommendations to </w:t>
      </w:r>
      <w:r w:rsidR="000304A1">
        <w:rPr>
          <w:szCs w:val="24"/>
        </w:rPr>
        <w:t xml:space="preserve">the </w:t>
      </w:r>
      <w:r w:rsidR="000304A1">
        <w:rPr>
          <w:rFonts w:cstheme="minorHAnsi"/>
          <w:color w:val="000000" w:themeColor="text1"/>
          <w:szCs w:val="24"/>
        </w:rPr>
        <w:t>Department of Justice and Equality</w:t>
      </w:r>
      <w:r w:rsidRPr="000C46AE">
        <w:rPr>
          <w:szCs w:val="24"/>
        </w:rPr>
        <w:t xml:space="preserve"> if they consider that a resident with special reception needs would be better accommodated or catered for in </w:t>
      </w:r>
      <w:r w:rsidRPr="005D030C">
        <w:rPr>
          <w:rFonts w:cstheme="minorHAnsi"/>
          <w:szCs w:val="24"/>
        </w:rPr>
        <w:t xml:space="preserve">an </w:t>
      </w:r>
      <w:r w:rsidR="005525B2" w:rsidRPr="005D030C">
        <w:rPr>
          <w:rFonts w:cstheme="minorHAnsi"/>
          <w:szCs w:val="24"/>
        </w:rPr>
        <w:t>accommodation c</w:t>
      </w:r>
      <w:r w:rsidR="00A5527A" w:rsidRPr="005D030C">
        <w:rPr>
          <w:rFonts w:cstheme="minorHAnsi"/>
          <w:szCs w:val="24"/>
        </w:rPr>
        <w:t>entre</w:t>
      </w:r>
      <w:r w:rsidRPr="005D030C">
        <w:rPr>
          <w:rFonts w:cstheme="minorHAnsi"/>
          <w:szCs w:val="24"/>
        </w:rPr>
        <w:t xml:space="preserve"> designated for exceptionally vulnerable residents.</w:t>
      </w:r>
      <w:r w:rsidR="005D030C" w:rsidRPr="005D030C">
        <w:rPr>
          <w:rFonts w:cstheme="minorHAnsi"/>
          <w:szCs w:val="24"/>
        </w:rPr>
        <w:t xml:space="preserve"> </w:t>
      </w:r>
      <w:r w:rsidR="005D030C" w:rsidRPr="005D030C">
        <w:rPr>
          <w:rFonts w:eastAsia="Times New Roman" w:cstheme="minorHAnsi"/>
          <w:color w:val="000000"/>
          <w:szCs w:val="24"/>
          <w:shd w:val="clear" w:color="auto" w:fill="FFFFFF"/>
        </w:rPr>
        <w:t xml:space="preserve">Any changes to a </w:t>
      </w:r>
      <w:r w:rsidR="005D030C" w:rsidRPr="005D030C">
        <w:rPr>
          <w:rFonts w:eastAsia="Times New Roman" w:cstheme="minorHAnsi"/>
          <w:color w:val="000000"/>
          <w:szCs w:val="24"/>
          <w:shd w:val="clear" w:color="auto" w:fill="FFFFFF"/>
        </w:rPr>
        <w:lastRenderedPageBreak/>
        <w:t>resident’s accommodation needs shall be communicated to and discussed with the resident in a timely and appropriate manner.</w:t>
      </w:r>
    </w:p>
    <w:p w14:paraId="15CCE780" w14:textId="4CE0E85A" w:rsidR="006D2936" w:rsidRPr="000C46AE" w:rsidRDefault="006D2936" w:rsidP="000C46AE">
      <w:pPr>
        <w:pBdr>
          <w:top w:val="single" w:sz="4" w:space="1" w:color="auto"/>
          <w:left w:val="single" w:sz="4" w:space="4" w:color="auto"/>
          <w:bottom w:val="single" w:sz="4" w:space="1" w:color="auto"/>
          <w:right w:val="single" w:sz="4" w:space="4" w:color="auto"/>
        </w:pBdr>
        <w:tabs>
          <w:tab w:val="left" w:pos="1310"/>
        </w:tabs>
        <w:rPr>
          <w:rFonts w:cstheme="minorHAnsi"/>
          <w:szCs w:val="24"/>
        </w:rPr>
      </w:pPr>
      <w:r w:rsidRPr="000C46AE">
        <w:rPr>
          <w:szCs w:val="24"/>
        </w:rPr>
        <w:t xml:space="preserve">10.4.11. </w:t>
      </w:r>
      <w:r w:rsidR="000C46AE" w:rsidRPr="000C46AE">
        <w:rPr>
          <w:b/>
          <w:szCs w:val="24"/>
        </w:rPr>
        <w:t>Linkage</w:t>
      </w:r>
      <w:r w:rsidR="00F43861">
        <w:rPr>
          <w:b/>
          <w:szCs w:val="24"/>
        </w:rPr>
        <w:t>s</w:t>
      </w:r>
      <w:r w:rsidR="000C46AE" w:rsidRPr="000C46AE">
        <w:rPr>
          <w:b/>
          <w:szCs w:val="24"/>
        </w:rPr>
        <w:t>.</w:t>
      </w:r>
      <w:r w:rsidR="000C46AE" w:rsidRPr="000C46AE">
        <w:rPr>
          <w:szCs w:val="24"/>
        </w:rPr>
        <w:t xml:space="preserve"> </w:t>
      </w:r>
      <w:r w:rsidR="00495779">
        <w:rPr>
          <w:szCs w:val="24"/>
        </w:rPr>
        <w:t>T</w:t>
      </w:r>
      <w:r w:rsidRPr="000C46AE">
        <w:rPr>
          <w:szCs w:val="24"/>
        </w:rPr>
        <w:t xml:space="preserve">he Reception Officer will be responsible for ensuring linkages with local healthcare providers, schools, legal </w:t>
      </w:r>
      <w:r w:rsidR="0018217C">
        <w:rPr>
          <w:szCs w:val="24"/>
        </w:rPr>
        <w:t>s</w:t>
      </w:r>
      <w:r w:rsidR="00F40807">
        <w:rPr>
          <w:szCs w:val="24"/>
        </w:rPr>
        <w:t>ervice</w:t>
      </w:r>
      <w:r w:rsidR="0018217C">
        <w:rPr>
          <w:szCs w:val="24"/>
        </w:rPr>
        <w:t xml:space="preserve"> p</w:t>
      </w:r>
      <w:r w:rsidR="00A5527A">
        <w:rPr>
          <w:szCs w:val="24"/>
        </w:rPr>
        <w:t>rovider</w:t>
      </w:r>
      <w:r w:rsidRPr="000C46AE">
        <w:rPr>
          <w:szCs w:val="24"/>
        </w:rPr>
        <w:t xml:space="preserve">s, family and child support agencies, trauma counselling and other specialist </w:t>
      </w:r>
      <w:r w:rsidR="00F40807">
        <w:rPr>
          <w:szCs w:val="24"/>
        </w:rPr>
        <w:t>Service</w:t>
      </w:r>
      <w:r w:rsidRPr="000C46AE">
        <w:rPr>
          <w:szCs w:val="24"/>
        </w:rPr>
        <w:t>s, NGOs and other civil society groups including religious organisations, where appropriate and in line with vulnerability assessments and the identified special needs of residents</w:t>
      </w:r>
      <w:r w:rsidR="000C46AE" w:rsidRPr="000C46AE">
        <w:rPr>
          <w:szCs w:val="24"/>
        </w:rPr>
        <w:t>.</w:t>
      </w:r>
      <w:r w:rsidRPr="000C46AE">
        <w:rPr>
          <w:szCs w:val="24"/>
        </w:rPr>
        <w:t xml:space="preserve"> </w:t>
      </w:r>
      <w:r w:rsidR="00495779">
        <w:rPr>
          <w:szCs w:val="24"/>
        </w:rPr>
        <w:t>The Reception Officer will communicate effectively with the Designated Liaison Person in this regard</w:t>
      </w:r>
      <w:r w:rsidR="005921CC">
        <w:rPr>
          <w:szCs w:val="24"/>
        </w:rPr>
        <w:t>, where necessary</w:t>
      </w:r>
      <w:r w:rsidR="00495779">
        <w:rPr>
          <w:szCs w:val="24"/>
        </w:rPr>
        <w:t xml:space="preserve">. </w:t>
      </w:r>
    </w:p>
    <w:p w14:paraId="70D9C8DA" w14:textId="6B58DFF9" w:rsidR="000C46AE" w:rsidRDefault="000C46AE" w:rsidP="006D2936">
      <w:r>
        <w:br w:type="page"/>
      </w:r>
    </w:p>
    <w:p w14:paraId="3ACB6B50" w14:textId="6243FDF0" w:rsidR="000C46AE" w:rsidRPr="000C46AE" w:rsidRDefault="000C46AE" w:rsidP="000C46AE">
      <w:pPr>
        <w:rPr>
          <w:rFonts w:cstheme="minorHAnsi"/>
          <w:b/>
          <w:szCs w:val="24"/>
          <w:u w:val="single"/>
        </w:rPr>
      </w:pPr>
      <w:r w:rsidRPr="000C46AE">
        <w:rPr>
          <w:rFonts w:cstheme="minorHAnsi"/>
          <w:b/>
          <w:szCs w:val="24"/>
          <w:u w:val="single"/>
        </w:rPr>
        <w:lastRenderedPageBreak/>
        <w:t>Standard 10.5</w:t>
      </w:r>
    </w:p>
    <w:p w14:paraId="5F186C3F" w14:textId="7F9C9AD6" w:rsidR="000C46AE" w:rsidRPr="000C46AE" w:rsidRDefault="000C46AE" w:rsidP="000C46AE">
      <w:pPr>
        <w:pBdr>
          <w:top w:val="single" w:sz="4" w:space="1" w:color="auto"/>
          <w:left w:val="single" w:sz="4" w:space="4" w:color="auto"/>
          <w:bottom w:val="single" w:sz="4" w:space="1" w:color="auto"/>
          <w:right w:val="single" w:sz="4" w:space="4" w:color="auto"/>
        </w:pBdr>
        <w:tabs>
          <w:tab w:val="left" w:pos="1310"/>
        </w:tabs>
        <w:jc w:val="both"/>
        <w:rPr>
          <w:rFonts w:cstheme="minorHAnsi"/>
          <w:szCs w:val="24"/>
        </w:rPr>
      </w:pPr>
      <w:r w:rsidRPr="000C46AE">
        <w:rPr>
          <w:szCs w:val="24"/>
        </w:rPr>
        <w:t xml:space="preserve">In </w:t>
      </w:r>
      <w:r w:rsidR="008962D5">
        <w:rPr>
          <w:szCs w:val="24"/>
        </w:rPr>
        <w:t>a</w:t>
      </w:r>
      <w:r w:rsidR="00973296">
        <w:rPr>
          <w:szCs w:val="24"/>
        </w:rPr>
        <w:t>ccommodation centres</w:t>
      </w:r>
      <w:r w:rsidR="008962D5">
        <w:rPr>
          <w:szCs w:val="24"/>
        </w:rPr>
        <w:t xml:space="preserve"> </w:t>
      </w:r>
      <w:r w:rsidRPr="000C46AE">
        <w:rPr>
          <w:szCs w:val="24"/>
        </w:rPr>
        <w:t xml:space="preserve">where a significant percentage of residents are deemed to be exceptionally vulnerable or in cases where a centre has been designated for exceptionally vulnerable </w:t>
      </w:r>
      <w:r w:rsidR="005921CC">
        <w:rPr>
          <w:szCs w:val="24"/>
        </w:rPr>
        <w:t>international protection applicants</w:t>
      </w:r>
      <w:r w:rsidR="005525B2">
        <w:rPr>
          <w:szCs w:val="24"/>
        </w:rPr>
        <w:t>, the service p</w:t>
      </w:r>
      <w:r w:rsidR="00495779">
        <w:rPr>
          <w:szCs w:val="24"/>
        </w:rPr>
        <w:t>rovider make</w:t>
      </w:r>
      <w:r w:rsidR="0018217C">
        <w:rPr>
          <w:szCs w:val="24"/>
        </w:rPr>
        <w:t>s</w:t>
      </w:r>
      <w:r w:rsidR="00495779">
        <w:rPr>
          <w:szCs w:val="24"/>
        </w:rPr>
        <w:t xml:space="preserve"> </w:t>
      </w:r>
      <w:r w:rsidRPr="000C46AE">
        <w:rPr>
          <w:szCs w:val="24"/>
        </w:rPr>
        <w:t>additional measures available.</w:t>
      </w:r>
    </w:p>
    <w:p w14:paraId="42F59C37" w14:textId="77777777" w:rsidR="000C46AE" w:rsidRPr="00416CAF" w:rsidRDefault="000C46AE" w:rsidP="000C46AE">
      <w:pPr>
        <w:tabs>
          <w:tab w:val="left" w:pos="1310"/>
        </w:tabs>
        <w:rPr>
          <w:rFonts w:cstheme="minorHAnsi"/>
          <w:b/>
          <w:szCs w:val="24"/>
        </w:rPr>
      </w:pPr>
      <w:r w:rsidRPr="00416CAF">
        <w:rPr>
          <w:rFonts w:cstheme="minorHAnsi"/>
          <w:b/>
          <w:szCs w:val="24"/>
        </w:rPr>
        <w:t>Indicators</w:t>
      </w:r>
    </w:p>
    <w:p w14:paraId="66BD1E1B" w14:textId="6D52239B" w:rsidR="000C46AE" w:rsidRDefault="006D2936" w:rsidP="000C46AE">
      <w:pPr>
        <w:pBdr>
          <w:top w:val="single" w:sz="4" w:space="1" w:color="auto"/>
          <w:left w:val="single" w:sz="4" w:space="4" w:color="auto"/>
          <w:bottom w:val="single" w:sz="4" w:space="1" w:color="auto"/>
          <w:right w:val="single" w:sz="4" w:space="4" w:color="auto"/>
        </w:pBdr>
        <w:tabs>
          <w:tab w:val="left" w:pos="1310"/>
        </w:tabs>
        <w:rPr>
          <w:szCs w:val="24"/>
        </w:rPr>
      </w:pPr>
      <w:r w:rsidRPr="00416CAF">
        <w:rPr>
          <w:szCs w:val="24"/>
        </w:rPr>
        <w:t>1</w:t>
      </w:r>
      <w:r w:rsidR="00416CAF">
        <w:rPr>
          <w:szCs w:val="24"/>
        </w:rPr>
        <w:t xml:space="preserve">0.5.1. </w:t>
      </w:r>
      <w:r w:rsidR="00101E15">
        <w:rPr>
          <w:b/>
          <w:szCs w:val="24"/>
        </w:rPr>
        <w:t>S</w:t>
      </w:r>
      <w:r w:rsidR="00B22C41">
        <w:rPr>
          <w:b/>
          <w:szCs w:val="24"/>
        </w:rPr>
        <w:t>taff</w:t>
      </w:r>
      <w:r w:rsidR="0015264B">
        <w:rPr>
          <w:b/>
          <w:szCs w:val="24"/>
        </w:rPr>
        <w:t xml:space="preserve"> skills</w:t>
      </w:r>
      <w:r w:rsidR="00416CAF" w:rsidRPr="00416CAF">
        <w:rPr>
          <w:b/>
          <w:szCs w:val="24"/>
        </w:rPr>
        <w:t>.</w:t>
      </w:r>
      <w:r w:rsidR="00416CAF">
        <w:rPr>
          <w:szCs w:val="24"/>
        </w:rPr>
        <w:t xml:space="preserve"> </w:t>
      </w:r>
      <w:r w:rsidR="005525B2">
        <w:rPr>
          <w:szCs w:val="24"/>
        </w:rPr>
        <w:t>The service p</w:t>
      </w:r>
      <w:r w:rsidR="00495779">
        <w:rPr>
          <w:szCs w:val="24"/>
        </w:rPr>
        <w:t xml:space="preserve">rovider makes available </w:t>
      </w:r>
      <w:r w:rsidRPr="00416CAF">
        <w:rPr>
          <w:szCs w:val="24"/>
        </w:rPr>
        <w:t xml:space="preserve">sufficient </w:t>
      </w:r>
      <w:r w:rsidR="00B22C41">
        <w:rPr>
          <w:szCs w:val="24"/>
        </w:rPr>
        <w:t>staff</w:t>
      </w:r>
      <w:r w:rsidRPr="00416CAF">
        <w:rPr>
          <w:szCs w:val="24"/>
        </w:rPr>
        <w:t xml:space="preserve"> with the appropriate qualifications and skills to respond to the needs of exceptionally vulnerable residents.</w:t>
      </w:r>
    </w:p>
    <w:p w14:paraId="7A26D2D2" w14:textId="734F85CE" w:rsidR="000C46AE" w:rsidRPr="00416CAF" w:rsidRDefault="00416CAF" w:rsidP="000C46AE">
      <w:pPr>
        <w:pBdr>
          <w:top w:val="single" w:sz="4" w:space="1" w:color="auto"/>
          <w:left w:val="single" w:sz="4" w:space="4" w:color="auto"/>
          <w:bottom w:val="single" w:sz="4" w:space="1" w:color="auto"/>
          <w:right w:val="single" w:sz="4" w:space="4" w:color="auto"/>
        </w:pBdr>
        <w:tabs>
          <w:tab w:val="left" w:pos="1310"/>
        </w:tabs>
        <w:rPr>
          <w:szCs w:val="24"/>
        </w:rPr>
      </w:pPr>
      <w:r>
        <w:rPr>
          <w:szCs w:val="24"/>
        </w:rPr>
        <w:t xml:space="preserve">10.5.2. </w:t>
      </w:r>
      <w:r w:rsidRPr="00416CAF">
        <w:rPr>
          <w:b/>
          <w:szCs w:val="24"/>
        </w:rPr>
        <w:t xml:space="preserve">Diversity of </w:t>
      </w:r>
      <w:r w:rsidR="00B22C41">
        <w:rPr>
          <w:b/>
          <w:szCs w:val="24"/>
        </w:rPr>
        <w:t>staff</w:t>
      </w:r>
      <w:r w:rsidRPr="00416CAF">
        <w:rPr>
          <w:b/>
          <w:szCs w:val="24"/>
        </w:rPr>
        <w:t>.</w:t>
      </w:r>
      <w:r>
        <w:rPr>
          <w:szCs w:val="24"/>
        </w:rPr>
        <w:t xml:space="preserve"> </w:t>
      </w:r>
      <w:r w:rsidR="006D2936" w:rsidRPr="00416CAF">
        <w:rPr>
          <w:szCs w:val="24"/>
        </w:rPr>
        <w:t xml:space="preserve">The </w:t>
      </w:r>
      <w:r w:rsidR="005525B2">
        <w:rPr>
          <w:szCs w:val="24"/>
        </w:rPr>
        <w:t>service p</w:t>
      </w:r>
      <w:r w:rsidR="00495779">
        <w:rPr>
          <w:szCs w:val="24"/>
        </w:rPr>
        <w:t xml:space="preserve">rovider regularly reviews the </w:t>
      </w:r>
      <w:r w:rsidR="006D2936" w:rsidRPr="00416CAF">
        <w:rPr>
          <w:szCs w:val="24"/>
        </w:rPr>
        <w:t xml:space="preserve">gender and skill mix of </w:t>
      </w:r>
      <w:r w:rsidR="00B22C41">
        <w:rPr>
          <w:szCs w:val="24"/>
        </w:rPr>
        <w:t>staff</w:t>
      </w:r>
      <w:r w:rsidR="006D2936" w:rsidRPr="00416CAF">
        <w:rPr>
          <w:szCs w:val="24"/>
        </w:rPr>
        <w:t xml:space="preserve"> in light of the number and assessed needs of the residents in the accommodation.</w:t>
      </w:r>
    </w:p>
    <w:p w14:paraId="5186CAA9" w14:textId="13921CE5" w:rsidR="000C46AE" w:rsidRPr="00416CAF" w:rsidRDefault="00416CAF" w:rsidP="000C46AE">
      <w:pPr>
        <w:pBdr>
          <w:top w:val="single" w:sz="4" w:space="1" w:color="auto"/>
          <w:left w:val="single" w:sz="4" w:space="4" w:color="auto"/>
          <w:bottom w:val="single" w:sz="4" w:space="1" w:color="auto"/>
          <w:right w:val="single" w:sz="4" w:space="4" w:color="auto"/>
        </w:pBdr>
        <w:tabs>
          <w:tab w:val="left" w:pos="1310"/>
        </w:tabs>
        <w:rPr>
          <w:szCs w:val="24"/>
        </w:rPr>
      </w:pPr>
      <w:r>
        <w:rPr>
          <w:szCs w:val="24"/>
        </w:rPr>
        <w:t xml:space="preserve">10.5.3. </w:t>
      </w:r>
      <w:r w:rsidRPr="00416CAF">
        <w:rPr>
          <w:b/>
          <w:szCs w:val="24"/>
        </w:rPr>
        <w:t>Training.</w:t>
      </w:r>
      <w:r>
        <w:rPr>
          <w:szCs w:val="24"/>
        </w:rPr>
        <w:t xml:space="preserve"> </w:t>
      </w:r>
      <w:r w:rsidR="00101E15">
        <w:rPr>
          <w:szCs w:val="24"/>
        </w:rPr>
        <w:t>S</w:t>
      </w:r>
      <w:r w:rsidR="00B22C41">
        <w:rPr>
          <w:szCs w:val="24"/>
        </w:rPr>
        <w:t>taff</w:t>
      </w:r>
      <w:r w:rsidR="006D2936" w:rsidRPr="00416CAF">
        <w:rPr>
          <w:szCs w:val="24"/>
        </w:rPr>
        <w:t xml:space="preserve"> receive specialised training to meet the assessed needs of excep</w:t>
      </w:r>
      <w:r w:rsidR="00495779">
        <w:rPr>
          <w:szCs w:val="24"/>
        </w:rPr>
        <w:t>tion</w:t>
      </w:r>
      <w:r w:rsidR="005525B2">
        <w:rPr>
          <w:szCs w:val="24"/>
        </w:rPr>
        <w:t>ally vulnerable residents. The service p</w:t>
      </w:r>
      <w:r w:rsidR="00495779">
        <w:rPr>
          <w:szCs w:val="24"/>
        </w:rPr>
        <w:t>rovider maintains a</w:t>
      </w:r>
      <w:r w:rsidR="006D2936" w:rsidRPr="00416CAF">
        <w:rPr>
          <w:szCs w:val="24"/>
        </w:rPr>
        <w:t xml:space="preserve"> written record of </w:t>
      </w:r>
      <w:r w:rsidR="00B22C41">
        <w:rPr>
          <w:szCs w:val="24"/>
        </w:rPr>
        <w:t>staff</w:t>
      </w:r>
      <w:r w:rsidR="006D2936" w:rsidRPr="00416CAF">
        <w:rPr>
          <w:szCs w:val="24"/>
        </w:rPr>
        <w:t xml:space="preserve"> training.</w:t>
      </w:r>
    </w:p>
    <w:p w14:paraId="2ADFC0F6" w14:textId="53AB2A5E" w:rsidR="000C46AE" w:rsidRPr="00416CAF" w:rsidRDefault="00416CAF" w:rsidP="000C46AE">
      <w:pPr>
        <w:pBdr>
          <w:top w:val="single" w:sz="4" w:space="1" w:color="auto"/>
          <w:left w:val="single" w:sz="4" w:space="4" w:color="auto"/>
          <w:bottom w:val="single" w:sz="4" w:space="1" w:color="auto"/>
          <w:right w:val="single" w:sz="4" w:space="4" w:color="auto"/>
        </w:pBdr>
        <w:tabs>
          <w:tab w:val="left" w:pos="1310"/>
        </w:tabs>
        <w:rPr>
          <w:szCs w:val="24"/>
        </w:rPr>
      </w:pPr>
      <w:r>
        <w:rPr>
          <w:szCs w:val="24"/>
        </w:rPr>
        <w:t xml:space="preserve">10.5.4. </w:t>
      </w:r>
      <w:r w:rsidRPr="00416CAF">
        <w:rPr>
          <w:b/>
          <w:szCs w:val="24"/>
        </w:rPr>
        <w:t>Supervision.</w:t>
      </w:r>
      <w:r>
        <w:rPr>
          <w:szCs w:val="24"/>
        </w:rPr>
        <w:t xml:space="preserve"> </w:t>
      </w:r>
      <w:r w:rsidR="00101E15">
        <w:rPr>
          <w:szCs w:val="24"/>
        </w:rPr>
        <w:t>S</w:t>
      </w:r>
      <w:r w:rsidR="00B22C41">
        <w:rPr>
          <w:szCs w:val="24"/>
        </w:rPr>
        <w:t>taff</w:t>
      </w:r>
      <w:r w:rsidR="006D2936" w:rsidRPr="00416CAF">
        <w:rPr>
          <w:szCs w:val="24"/>
        </w:rPr>
        <w:t xml:space="preserve"> responding to exceptionally vulnerable residents are provided with clinical supervision </w:t>
      </w:r>
      <w:r w:rsidR="00460057" w:rsidRPr="005525B2">
        <w:t>or other appropriate professional</w:t>
      </w:r>
      <w:r w:rsidR="00460057">
        <w:t xml:space="preserve"> </w:t>
      </w:r>
      <w:r w:rsidR="00460057" w:rsidRPr="00416CAF">
        <w:rPr>
          <w:szCs w:val="24"/>
        </w:rPr>
        <w:t xml:space="preserve">and </w:t>
      </w:r>
      <w:r w:rsidR="006D2936" w:rsidRPr="00416CAF">
        <w:rPr>
          <w:szCs w:val="24"/>
        </w:rPr>
        <w:t>supported in line with their professional requirements.</w:t>
      </w:r>
    </w:p>
    <w:p w14:paraId="3F0FD349" w14:textId="62697951" w:rsidR="000C46AE" w:rsidRPr="00416CAF" w:rsidRDefault="00416CAF" w:rsidP="000C46AE">
      <w:pPr>
        <w:pBdr>
          <w:top w:val="single" w:sz="4" w:space="1" w:color="auto"/>
          <w:left w:val="single" w:sz="4" w:space="4" w:color="auto"/>
          <w:bottom w:val="single" w:sz="4" w:space="1" w:color="auto"/>
          <w:right w:val="single" w:sz="4" w:space="4" w:color="auto"/>
        </w:pBdr>
        <w:tabs>
          <w:tab w:val="left" w:pos="1310"/>
        </w:tabs>
        <w:rPr>
          <w:szCs w:val="24"/>
        </w:rPr>
      </w:pPr>
      <w:r>
        <w:rPr>
          <w:szCs w:val="24"/>
        </w:rPr>
        <w:t xml:space="preserve">10.5.5. </w:t>
      </w:r>
      <w:r w:rsidR="00462BB7">
        <w:rPr>
          <w:szCs w:val="24"/>
        </w:rPr>
        <w:t xml:space="preserve">Reception needs </w:t>
      </w:r>
      <w:r w:rsidR="00462BB7">
        <w:rPr>
          <w:b/>
          <w:szCs w:val="24"/>
        </w:rPr>
        <w:t>a</w:t>
      </w:r>
      <w:r w:rsidRPr="00416CAF">
        <w:rPr>
          <w:b/>
          <w:szCs w:val="24"/>
        </w:rPr>
        <w:t>ssessments.</w:t>
      </w:r>
      <w:r>
        <w:rPr>
          <w:szCs w:val="24"/>
        </w:rPr>
        <w:t xml:space="preserve"> </w:t>
      </w:r>
      <w:r w:rsidR="00101E15">
        <w:rPr>
          <w:szCs w:val="24"/>
        </w:rPr>
        <w:t>S</w:t>
      </w:r>
      <w:r w:rsidR="00B22C41">
        <w:rPr>
          <w:szCs w:val="24"/>
        </w:rPr>
        <w:t>taff</w:t>
      </w:r>
      <w:r w:rsidR="006D2936" w:rsidRPr="00416CAF">
        <w:rPr>
          <w:szCs w:val="24"/>
        </w:rPr>
        <w:t xml:space="preserve"> conduct an ongoing comprehensive </w:t>
      </w:r>
      <w:r w:rsidR="00462BB7">
        <w:rPr>
          <w:szCs w:val="24"/>
        </w:rPr>
        <w:t>review</w:t>
      </w:r>
      <w:r w:rsidR="00462BB7" w:rsidRPr="00416CAF">
        <w:rPr>
          <w:szCs w:val="24"/>
        </w:rPr>
        <w:t xml:space="preserve"> </w:t>
      </w:r>
      <w:r w:rsidR="006D2936" w:rsidRPr="00416CAF">
        <w:rPr>
          <w:szCs w:val="24"/>
        </w:rPr>
        <w:t>of a resident’s needs to determine their ongoing needs, outline the supports required and make appropriate referrals.</w:t>
      </w:r>
    </w:p>
    <w:p w14:paraId="60321D0A" w14:textId="5B2E8DCF" w:rsidR="000C46AE" w:rsidRPr="00416CAF" w:rsidRDefault="00416CAF" w:rsidP="000C46AE">
      <w:pPr>
        <w:pBdr>
          <w:top w:val="single" w:sz="4" w:space="1" w:color="auto"/>
          <w:left w:val="single" w:sz="4" w:space="4" w:color="auto"/>
          <w:bottom w:val="single" w:sz="4" w:space="1" w:color="auto"/>
          <w:right w:val="single" w:sz="4" w:space="4" w:color="auto"/>
        </w:pBdr>
        <w:tabs>
          <w:tab w:val="left" w:pos="1310"/>
        </w:tabs>
        <w:rPr>
          <w:szCs w:val="24"/>
        </w:rPr>
      </w:pPr>
      <w:r>
        <w:rPr>
          <w:szCs w:val="24"/>
        </w:rPr>
        <w:t xml:space="preserve">10.5.6. </w:t>
      </w:r>
      <w:r w:rsidR="00141797">
        <w:rPr>
          <w:b/>
          <w:szCs w:val="24"/>
        </w:rPr>
        <w:t>Interagency cooperation</w:t>
      </w:r>
      <w:r w:rsidRPr="00416CAF">
        <w:rPr>
          <w:b/>
          <w:szCs w:val="24"/>
        </w:rPr>
        <w:t>.</w:t>
      </w:r>
      <w:r>
        <w:rPr>
          <w:szCs w:val="24"/>
        </w:rPr>
        <w:t xml:space="preserve"> </w:t>
      </w:r>
      <w:r w:rsidR="00F43861">
        <w:rPr>
          <w:szCs w:val="24"/>
        </w:rPr>
        <w:t>S</w:t>
      </w:r>
      <w:r w:rsidR="00B22C41">
        <w:rPr>
          <w:szCs w:val="24"/>
        </w:rPr>
        <w:t>taff</w:t>
      </w:r>
      <w:r w:rsidR="006D2936" w:rsidRPr="00416CAF">
        <w:rPr>
          <w:szCs w:val="24"/>
        </w:rPr>
        <w:t xml:space="preserve"> work in close cooperation with the local Primary Care Team and other health and social care providers to ensure a resident’s ongoing needs are managed</w:t>
      </w:r>
      <w:r w:rsidR="00141797">
        <w:rPr>
          <w:szCs w:val="24"/>
        </w:rPr>
        <w:t xml:space="preserve"> in a respectful and dignified way</w:t>
      </w:r>
      <w:r w:rsidR="006D2936" w:rsidRPr="00416CAF">
        <w:rPr>
          <w:szCs w:val="24"/>
        </w:rPr>
        <w:t>.</w:t>
      </w:r>
    </w:p>
    <w:p w14:paraId="2C8F549C" w14:textId="7BF19416" w:rsidR="000C46AE" w:rsidRPr="00416CAF" w:rsidRDefault="00416CAF" w:rsidP="000C46AE">
      <w:pPr>
        <w:pBdr>
          <w:top w:val="single" w:sz="4" w:space="1" w:color="auto"/>
          <w:left w:val="single" w:sz="4" w:space="4" w:color="auto"/>
          <w:bottom w:val="single" w:sz="4" w:space="1" w:color="auto"/>
          <w:right w:val="single" w:sz="4" w:space="4" w:color="auto"/>
        </w:pBdr>
        <w:tabs>
          <w:tab w:val="left" w:pos="1310"/>
        </w:tabs>
        <w:rPr>
          <w:szCs w:val="24"/>
        </w:rPr>
      </w:pPr>
      <w:r>
        <w:rPr>
          <w:szCs w:val="24"/>
        </w:rPr>
        <w:t xml:space="preserve">10.5.7. </w:t>
      </w:r>
      <w:r w:rsidRPr="00416CAF">
        <w:rPr>
          <w:b/>
          <w:szCs w:val="24"/>
        </w:rPr>
        <w:t xml:space="preserve">Liaison with </w:t>
      </w:r>
      <w:r w:rsidR="000304A1">
        <w:rPr>
          <w:b/>
          <w:szCs w:val="24"/>
        </w:rPr>
        <w:t xml:space="preserve">the </w:t>
      </w:r>
      <w:r w:rsidR="000304A1" w:rsidRPr="000304A1">
        <w:rPr>
          <w:rFonts w:cstheme="minorHAnsi"/>
          <w:b/>
          <w:color w:val="000000" w:themeColor="text1"/>
          <w:szCs w:val="24"/>
        </w:rPr>
        <w:t>Department of Justice and Equality</w:t>
      </w:r>
      <w:r w:rsidRPr="000304A1">
        <w:rPr>
          <w:b/>
          <w:szCs w:val="24"/>
        </w:rPr>
        <w:t>.</w:t>
      </w:r>
      <w:r>
        <w:rPr>
          <w:szCs w:val="24"/>
        </w:rPr>
        <w:t xml:space="preserve"> </w:t>
      </w:r>
      <w:r w:rsidR="006D2936" w:rsidRPr="00416CAF">
        <w:rPr>
          <w:szCs w:val="24"/>
        </w:rPr>
        <w:t xml:space="preserve">The </w:t>
      </w:r>
      <w:r w:rsidR="00245B28">
        <w:rPr>
          <w:szCs w:val="24"/>
        </w:rPr>
        <w:t xml:space="preserve">Manager </w:t>
      </w:r>
      <w:r w:rsidR="006D2936" w:rsidRPr="00416CAF">
        <w:rPr>
          <w:szCs w:val="24"/>
        </w:rPr>
        <w:t xml:space="preserve">regularly liaises with </w:t>
      </w:r>
      <w:r w:rsidR="000304A1">
        <w:rPr>
          <w:szCs w:val="24"/>
        </w:rPr>
        <w:t xml:space="preserve">the </w:t>
      </w:r>
      <w:r w:rsidR="000304A1">
        <w:rPr>
          <w:rFonts w:cstheme="minorHAnsi"/>
          <w:color w:val="000000" w:themeColor="text1"/>
          <w:szCs w:val="24"/>
        </w:rPr>
        <w:t>Department of Justice and Equality</w:t>
      </w:r>
      <w:r w:rsidR="006D2936" w:rsidRPr="00416CAF">
        <w:rPr>
          <w:szCs w:val="24"/>
        </w:rPr>
        <w:t xml:space="preserve"> and makes recommendations as to whether the</w:t>
      </w:r>
      <w:r w:rsidR="005525B2">
        <w:rPr>
          <w:szCs w:val="24"/>
        </w:rPr>
        <w:t xml:space="preserve"> resident should remain in the a</w:t>
      </w:r>
      <w:r w:rsidR="00495779">
        <w:rPr>
          <w:szCs w:val="24"/>
        </w:rPr>
        <w:t>ccommodation</w:t>
      </w:r>
      <w:r w:rsidR="00495779" w:rsidRPr="00416CAF">
        <w:rPr>
          <w:szCs w:val="24"/>
        </w:rPr>
        <w:t xml:space="preserve"> </w:t>
      </w:r>
      <w:r w:rsidR="005525B2">
        <w:rPr>
          <w:szCs w:val="24"/>
        </w:rPr>
        <w:t>c</w:t>
      </w:r>
      <w:r w:rsidR="006D2936" w:rsidRPr="00416CAF">
        <w:rPr>
          <w:szCs w:val="24"/>
        </w:rPr>
        <w:t xml:space="preserve">entre for further care or be </w:t>
      </w:r>
      <w:r w:rsidR="008C6C3A">
        <w:rPr>
          <w:szCs w:val="24"/>
        </w:rPr>
        <w:t>supported to</w:t>
      </w:r>
      <w:r w:rsidR="006D2936" w:rsidRPr="00416CAF">
        <w:rPr>
          <w:szCs w:val="24"/>
        </w:rPr>
        <w:t xml:space="preserve"> transfer</w:t>
      </w:r>
      <w:r w:rsidR="005525B2">
        <w:rPr>
          <w:szCs w:val="24"/>
        </w:rPr>
        <w:t xml:space="preserve"> to another a</w:t>
      </w:r>
      <w:r w:rsidR="00495779">
        <w:rPr>
          <w:szCs w:val="24"/>
        </w:rPr>
        <w:t>ccommodation</w:t>
      </w:r>
      <w:r w:rsidR="00495779" w:rsidRPr="00416CAF">
        <w:rPr>
          <w:szCs w:val="24"/>
        </w:rPr>
        <w:t xml:space="preserve"> </w:t>
      </w:r>
      <w:r w:rsidR="005525B2">
        <w:rPr>
          <w:szCs w:val="24"/>
        </w:rPr>
        <w:t>c</w:t>
      </w:r>
      <w:r w:rsidR="006D2936" w:rsidRPr="00416CAF">
        <w:rPr>
          <w:szCs w:val="24"/>
        </w:rPr>
        <w:t>entre.</w:t>
      </w:r>
      <w:r w:rsidR="00141797" w:rsidRPr="00141797">
        <w:rPr>
          <w:szCs w:val="24"/>
        </w:rPr>
        <w:t xml:space="preserve"> </w:t>
      </w:r>
    </w:p>
    <w:p w14:paraId="08BF3BB5" w14:textId="552984DF" w:rsidR="000C46AE" w:rsidRPr="00416CAF" w:rsidRDefault="00416CAF" w:rsidP="000C46AE">
      <w:pPr>
        <w:pBdr>
          <w:top w:val="single" w:sz="4" w:space="1" w:color="auto"/>
          <w:left w:val="single" w:sz="4" w:space="4" w:color="auto"/>
          <w:bottom w:val="single" w:sz="4" w:space="1" w:color="auto"/>
          <w:right w:val="single" w:sz="4" w:space="4" w:color="auto"/>
        </w:pBdr>
        <w:tabs>
          <w:tab w:val="left" w:pos="1310"/>
        </w:tabs>
        <w:rPr>
          <w:szCs w:val="24"/>
        </w:rPr>
      </w:pPr>
      <w:r>
        <w:rPr>
          <w:szCs w:val="24"/>
        </w:rPr>
        <w:t xml:space="preserve">10.5.8. </w:t>
      </w:r>
      <w:r w:rsidR="00495779">
        <w:rPr>
          <w:b/>
          <w:szCs w:val="24"/>
        </w:rPr>
        <w:t>Protection</w:t>
      </w:r>
      <w:r w:rsidRPr="00416CAF">
        <w:rPr>
          <w:b/>
          <w:szCs w:val="24"/>
        </w:rPr>
        <w:t xml:space="preserve"> process.</w:t>
      </w:r>
      <w:r>
        <w:rPr>
          <w:szCs w:val="24"/>
        </w:rPr>
        <w:t xml:space="preserve"> </w:t>
      </w:r>
      <w:r w:rsidR="00101E15">
        <w:rPr>
          <w:szCs w:val="24"/>
        </w:rPr>
        <w:t>S</w:t>
      </w:r>
      <w:r w:rsidR="00B22C41">
        <w:rPr>
          <w:szCs w:val="24"/>
        </w:rPr>
        <w:t>taff</w:t>
      </w:r>
      <w:r w:rsidR="006D2936" w:rsidRPr="00416CAF">
        <w:rPr>
          <w:szCs w:val="24"/>
        </w:rPr>
        <w:t xml:space="preserve"> are cognisant of the impact of the </w:t>
      </w:r>
      <w:r w:rsidR="00495779">
        <w:rPr>
          <w:szCs w:val="24"/>
        </w:rPr>
        <w:t>protection</w:t>
      </w:r>
      <w:r w:rsidR="006D2936" w:rsidRPr="00416CAF">
        <w:rPr>
          <w:szCs w:val="24"/>
        </w:rPr>
        <w:t xml:space="preserve"> process on a resident’s hea</w:t>
      </w:r>
      <w:r w:rsidR="00495779">
        <w:rPr>
          <w:szCs w:val="24"/>
        </w:rPr>
        <w:t>lth and wellbeing and endeavour</w:t>
      </w:r>
      <w:r w:rsidR="006D2936" w:rsidRPr="00416CAF">
        <w:rPr>
          <w:szCs w:val="24"/>
        </w:rPr>
        <w:t xml:space="preserve"> to support residents at key phases of the </w:t>
      </w:r>
      <w:r w:rsidR="00495779">
        <w:rPr>
          <w:szCs w:val="24"/>
        </w:rPr>
        <w:t>protection</w:t>
      </w:r>
      <w:r w:rsidR="006D2936" w:rsidRPr="00416CAF">
        <w:rPr>
          <w:szCs w:val="24"/>
        </w:rPr>
        <w:t xml:space="preserve"> process. </w:t>
      </w:r>
    </w:p>
    <w:p w14:paraId="4D273A4C" w14:textId="237390B6" w:rsidR="006D2936" w:rsidRPr="00416CAF" w:rsidRDefault="00416CAF" w:rsidP="00416CAF">
      <w:pPr>
        <w:pBdr>
          <w:top w:val="single" w:sz="4" w:space="1" w:color="auto"/>
          <w:left w:val="single" w:sz="4" w:space="4" w:color="auto"/>
          <w:bottom w:val="single" w:sz="4" w:space="1" w:color="auto"/>
          <w:right w:val="single" w:sz="4" w:space="4" w:color="auto"/>
        </w:pBdr>
        <w:tabs>
          <w:tab w:val="left" w:pos="1310"/>
        </w:tabs>
        <w:rPr>
          <w:szCs w:val="24"/>
        </w:rPr>
      </w:pPr>
      <w:r>
        <w:rPr>
          <w:szCs w:val="24"/>
        </w:rPr>
        <w:t xml:space="preserve">10.5.9. </w:t>
      </w:r>
      <w:r w:rsidRPr="00416CAF">
        <w:rPr>
          <w:b/>
          <w:szCs w:val="24"/>
        </w:rPr>
        <w:t>Safety and security.</w:t>
      </w:r>
      <w:r>
        <w:rPr>
          <w:szCs w:val="24"/>
        </w:rPr>
        <w:t xml:space="preserve"> </w:t>
      </w:r>
      <w:r w:rsidR="005525B2">
        <w:rPr>
          <w:szCs w:val="24"/>
        </w:rPr>
        <w:t>The service p</w:t>
      </w:r>
      <w:r w:rsidR="00495779">
        <w:rPr>
          <w:szCs w:val="24"/>
        </w:rPr>
        <w:t xml:space="preserve">rovider has </w:t>
      </w:r>
      <w:r w:rsidR="006D2936" w:rsidRPr="00416CAF">
        <w:rPr>
          <w:szCs w:val="24"/>
        </w:rPr>
        <w:t xml:space="preserve">appropriate and proportionate </w:t>
      </w:r>
      <w:r>
        <w:rPr>
          <w:szCs w:val="24"/>
        </w:rPr>
        <w:t>safety and</w:t>
      </w:r>
      <w:r w:rsidR="006D2936" w:rsidRPr="00416CAF">
        <w:rPr>
          <w:szCs w:val="24"/>
        </w:rPr>
        <w:t xml:space="preserve"> security measures and arrangements in place for </w:t>
      </w:r>
      <w:r w:rsidR="008962D5">
        <w:rPr>
          <w:szCs w:val="24"/>
        </w:rPr>
        <w:t>a</w:t>
      </w:r>
      <w:r w:rsidR="00973296">
        <w:rPr>
          <w:szCs w:val="24"/>
        </w:rPr>
        <w:t>ccommodation centres</w:t>
      </w:r>
      <w:r w:rsidR="008962D5">
        <w:rPr>
          <w:szCs w:val="24"/>
        </w:rPr>
        <w:t xml:space="preserve"> </w:t>
      </w:r>
      <w:r w:rsidR="006D2936" w:rsidRPr="00416CAF">
        <w:rPr>
          <w:szCs w:val="24"/>
        </w:rPr>
        <w:t>with a significant percentage of residents deemed to be exceptionally vulnerable or designated for exceptionally vulnerable residents.</w:t>
      </w:r>
    </w:p>
    <w:p w14:paraId="26CD5C74" w14:textId="6C4D3908" w:rsidR="006D2936" w:rsidRPr="004E341B" w:rsidRDefault="00416CAF" w:rsidP="006D2936">
      <w:pPr>
        <w:rPr>
          <w:rFonts w:cstheme="minorHAnsi"/>
          <w:b/>
          <w:szCs w:val="24"/>
          <w:u w:val="single"/>
        </w:rPr>
      </w:pPr>
      <w:r>
        <w:rPr>
          <w:rFonts w:cstheme="minorHAnsi"/>
          <w:b/>
          <w:szCs w:val="24"/>
          <w:u w:val="single"/>
        </w:rPr>
        <w:br w:type="page"/>
      </w:r>
    </w:p>
    <w:p w14:paraId="1D886CD8" w14:textId="77777777" w:rsidR="00B42036" w:rsidRPr="00583FA8" w:rsidRDefault="00B42036" w:rsidP="00B42036">
      <w:pPr>
        <w:pBdr>
          <w:top w:val="single" w:sz="4" w:space="1" w:color="auto"/>
          <w:left w:val="single" w:sz="4" w:space="4" w:color="auto"/>
          <w:bottom w:val="single" w:sz="4" w:space="1" w:color="auto"/>
          <w:right w:val="single" w:sz="4" w:space="4" w:color="auto"/>
        </w:pBdr>
        <w:rPr>
          <w:rFonts w:cstheme="minorHAnsi"/>
          <w:szCs w:val="24"/>
        </w:rPr>
        <w:sectPr w:rsidR="00B42036" w:rsidRPr="00583FA8" w:rsidSect="00147CEC">
          <w:pgSz w:w="11906" w:h="16838"/>
          <w:pgMar w:top="1440" w:right="1440" w:bottom="1440" w:left="1440" w:header="708" w:footer="708" w:gutter="0"/>
          <w:cols w:space="708"/>
          <w:docGrid w:linePitch="360"/>
        </w:sectPr>
      </w:pPr>
    </w:p>
    <w:p w14:paraId="15C46F24" w14:textId="77777777" w:rsidR="00A53C49" w:rsidRPr="00FC26E7" w:rsidRDefault="00A53C49" w:rsidP="00416CAF">
      <w:pPr>
        <w:pStyle w:val="Heading2"/>
        <w:rPr>
          <w:b/>
        </w:rPr>
      </w:pPr>
      <w:bookmarkStart w:id="59" w:name="_Toc515540673"/>
      <w:bookmarkStart w:id="60" w:name="_Toc517383997"/>
      <w:bookmarkStart w:id="61" w:name="_Toc530990028"/>
      <w:r w:rsidRPr="00FC26E7">
        <w:rPr>
          <w:b/>
        </w:rPr>
        <w:lastRenderedPageBreak/>
        <w:t>Appendix 1: Terms of Reference</w:t>
      </w:r>
      <w:bookmarkEnd w:id="59"/>
      <w:bookmarkEnd w:id="60"/>
      <w:bookmarkEnd w:id="61"/>
    </w:p>
    <w:p w14:paraId="0FE8A773" w14:textId="77777777" w:rsidR="00EF5113" w:rsidRPr="00583FA8" w:rsidRDefault="00EF5113" w:rsidP="00FB79F3">
      <w:pPr>
        <w:tabs>
          <w:tab w:val="left" w:pos="1310"/>
        </w:tabs>
        <w:rPr>
          <w:rFonts w:cstheme="minorHAnsi"/>
          <w:szCs w:val="24"/>
        </w:rPr>
      </w:pPr>
    </w:p>
    <w:p w14:paraId="6B6C9B26" w14:textId="154A3A9E" w:rsidR="00EF5113" w:rsidRPr="00583FA8" w:rsidRDefault="00EF5113" w:rsidP="007254CB">
      <w:pPr>
        <w:numPr>
          <w:ilvl w:val="0"/>
          <w:numId w:val="6"/>
        </w:numPr>
        <w:autoSpaceDE w:val="0"/>
        <w:autoSpaceDN w:val="0"/>
        <w:adjustRightInd w:val="0"/>
        <w:spacing w:after="120" w:line="240" w:lineRule="auto"/>
        <w:jc w:val="both"/>
        <w:rPr>
          <w:rFonts w:eastAsia="Times New Roman" w:cstheme="minorHAnsi"/>
          <w:szCs w:val="24"/>
          <w:lang w:eastAsia="en-IE"/>
        </w:rPr>
      </w:pPr>
      <w:r w:rsidRPr="00583FA8">
        <w:rPr>
          <w:rFonts w:eastAsia="Times New Roman" w:cstheme="minorHAnsi"/>
          <w:szCs w:val="24"/>
          <w:lang w:eastAsia="en-IE"/>
        </w:rPr>
        <w:t>The Reception and Integration Agency (RIA), Department of Justice and Equality has convened an advisory group to support and advise on the develop</w:t>
      </w:r>
      <w:r w:rsidR="002938C3">
        <w:rPr>
          <w:rFonts w:eastAsia="Times New Roman" w:cstheme="minorHAnsi"/>
          <w:szCs w:val="24"/>
          <w:lang w:eastAsia="en-IE"/>
        </w:rPr>
        <w:t xml:space="preserve">ment of </w:t>
      </w:r>
      <w:r w:rsidR="002938C3" w:rsidRPr="002938C3">
        <w:rPr>
          <w:rFonts w:eastAsia="Times New Roman" w:cstheme="minorHAnsi"/>
          <w:i/>
          <w:szCs w:val="24"/>
          <w:lang w:eastAsia="en-IE"/>
        </w:rPr>
        <w:t>National Standards for A</w:t>
      </w:r>
      <w:r w:rsidRPr="002938C3">
        <w:rPr>
          <w:rFonts w:eastAsia="Times New Roman" w:cstheme="minorHAnsi"/>
          <w:i/>
          <w:szCs w:val="24"/>
          <w:lang w:eastAsia="en-IE"/>
        </w:rPr>
        <w:t>ccommo</w:t>
      </w:r>
      <w:r w:rsidR="002938C3" w:rsidRPr="002938C3">
        <w:rPr>
          <w:rFonts w:eastAsia="Times New Roman" w:cstheme="minorHAnsi"/>
          <w:i/>
          <w:szCs w:val="24"/>
          <w:lang w:eastAsia="en-IE"/>
        </w:rPr>
        <w:t>dation offered to those in the Protection P</w:t>
      </w:r>
      <w:r w:rsidRPr="002938C3">
        <w:rPr>
          <w:rFonts w:eastAsia="Times New Roman" w:cstheme="minorHAnsi"/>
          <w:i/>
          <w:szCs w:val="24"/>
          <w:lang w:eastAsia="en-IE"/>
        </w:rPr>
        <w:t>rocess</w:t>
      </w:r>
      <w:r w:rsidR="002938C3">
        <w:rPr>
          <w:rFonts w:eastAsia="Times New Roman" w:cstheme="minorHAnsi"/>
          <w:szCs w:val="24"/>
          <w:lang w:eastAsia="en-IE"/>
        </w:rPr>
        <w:t>.</w:t>
      </w:r>
      <w:r w:rsidRPr="00583FA8">
        <w:rPr>
          <w:rFonts w:eastAsia="Times New Roman" w:cstheme="minorHAnsi"/>
          <w:szCs w:val="24"/>
          <w:vertAlign w:val="superscript"/>
          <w:lang w:eastAsia="en-IE"/>
        </w:rPr>
        <w:footnoteReference w:id="10"/>
      </w:r>
    </w:p>
    <w:p w14:paraId="4088FFBC" w14:textId="77777777" w:rsidR="00EF5113" w:rsidRPr="00583FA8" w:rsidRDefault="00EF5113" w:rsidP="007254CB">
      <w:pPr>
        <w:numPr>
          <w:ilvl w:val="0"/>
          <w:numId w:val="6"/>
        </w:numPr>
        <w:autoSpaceDE w:val="0"/>
        <w:autoSpaceDN w:val="0"/>
        <w:adjustRightInd w:val="0"/>
        <w:spacing w:after="120" w:line="240" w:lineRule="auto"/>
        <w:jc w:val="both"/>
        <w:rPr>
          <w:rFonts w:eastAsia="Times New Roman" w:cstheme="minorHAnsi"/>
          <w:szCs w:val="24"/>
          <w:lang w:eastAsia="en-IE"/>
        </w:rPr>
      </w:pPr>
      <w:r w:rsidRPr="00583FA8">
        <w:rPr>
          <w:rFonts w:eastAsia="Times New Roman" w:cstheme="minorHAnsi"/>
          <w:szCs w:val="24"/>
          <w:lang w:eastAsia="en-IE"/>
        </w:rPr>
        <w:t>Membership of the Standards Advisory Group will comprise representatives of the relevant Departments, NGOs and those experts identified who can contribute to the process. Other individuals or organisations may be invited as the need arises.</w:t>
      </w:r>
    </w:p>
    <w:p w14:paraId="62C79DBF" w14:textId="14D6E1C5" w:rsidR="00EF5113" w:rsidRPr="00583FA8" w:rsidRDefault="00EF5113" w:rsidP="007254CB">
      <w:pPr>
        <w:numPr>
          <w:ilvl w:val="0"/>
          <w:numId w:val="6"/>
        </w:numPr>
        <w:autoSpaceDE w:val="0"/>
        <w:autoSpaceDN w:val="0"/>
        <w:adjustRightInd w:val="0"/>
        <w:spacing w:after="120" w:line="240" w:lineRule="auto"/>
        <w:jc w:val="both"/>
        <w:rPr>
          <w:rFonts w:eastAsia="Times New Roman" w:cstheme="minorHAnsi"/>
          <w:szCs w:val="24"/>
          <w:lang w:eastAsia="en-IE"/>
        </w:rPr>
      </w:pPr>
      <w:r w:rsidRPr="00583FA8">
        <w:rPr>
          <w:rFonts w:eastAsia="Times New Roman" w:cstheme="minorHAnsi"/>
          <w:szCs w:val="24"/>
          <w:lang w:eastAsia="en-IE"/>
        </w:rPr>
        <w:t xml:space="preserve">RIA have committed to securing adequate human resources, administrative and secretarial support to ensure that the standards can be developed within the time envisaged. </w:t>
      </w:r>
    </w:p>
    <w:p w14:paraId="1EFB890C" w14:textId="77777777" w:rsidR="00EF5113" w:rsidRPr="00583FA8" w:rsidRDefault="00EF5113" w:rsidP="007254CB">
      <w:pPr>
        <w:numPr>
          <w:ilvl w:val="0"/>
          <w:numId w:val="6"/>
        </w:numPr>
        <w:autoSpaceDE w:val="0"/>
        <w:autoSpaceDN w:val="0"/>
        <w:adjustRightInd w:val="0"/>
        <w:spacing w:after="120" w:line="240" w:lineRule="auto"/>
        <w:jc w:val="both"/>
        <w:rPr>
          <w:rFonts w:eastAsia="Times New Roman" w:cstheme="minorHAnsi"/>
          <w:szCs w:val="24"/>
          <w:lang w:eastAsia="en-IE"/>
        </w:rPr>
      </w:pPr>
      <w:r w:rsidRPr="00583FA8">
        <w:rPr>
          <w:rFonts w:eastAsia="Times New Roman" w:cstheme="minorHAnsi"/>
          <w:szCs w:val="24"/>
          <w:lang w:eastAsia="en-IE"/>
        </w:rPr>
        <w:t>The Standards Advisory Group will:</w:t>
      </w:r>
    </w:p>
    <w:p w14:paraId="32C550FA" w14:textId="56EF677E" w:rsidR="00EF5113" w:rsidRPr="00583FA8" w:rsidRDefault="001A043E" w:rsidP="007254CB">
      <w:pPr>
        <w:numPr>
          <w:ilvl w:val="1"/>
          <w:numId w:val="6"/>
        </w:numPr>
        <w:autoSpaceDE w:val="0"/>
        <w:autoSpaceDN w:val="0"/>
        <w:adjustRightInd w:val="0"/>
        <w:spacing w:after="120" w:line="240" w:lineRule="auto"/>
        <w:jc w:val="both"/>
        <w:rPr>
          <w:rFonts w:eastAsia="Times New Roman" w:cstheme="minorHAnsi"/>
          <w:szCs w:val="24"/>
          <w:lang w:eastAsia="en-IE"/>
        </w:rPr>
      </w:pPr>
      <w:r>
        <w:rPr>
          <w:rFonts w:eastAsia="Times New Roman" w:cstheme="minorHAnsi"/>
          <w:szCs w:val="24"/>
          <w:lang w:eastAsia="en-IE"/>
        </w:rPr>
        <w:t>Determine the scope of the S</w:t>
      </w:r>
      <w:r w:rsidR="00EF5113" w:rsidRPr="00583FA8">
        <w:rPr>
          <w:rFonts w:eastAsia="Times New Roman" w:cstheme="minorHAnsi"/>
          <w:szCs w:val="24"/>
          <w:lang w:eastAsia="en-IE"/>
        </w:rPr>
        <w:t>tandards required and guide the development of themes and content for the Standards</w:t>
      </w:r>
      <w:r>
        <w:rPr>
          <w:rFonts w:eastAsia="Times New Roman" w:cstheme="minorHAnsi"/>
          <w:szCs w:val="24"/>
          <w:lang w:eastAsia="en-IE"/>
        </w:rPr>
        <w:t>.</w:t>
      </w:r>
    </w:p>
    <w:p w14:paraId="56C04276" w14:textId="05CC2293"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szCs w:val="24"/>
          <w:lang w:eastAsia="en-IE"/>
        </w:rPr>
      </w:pPr>
      <w:r w:rsidRPr="00583FA8">
        <w:rPr>
          <w:rFonts w:eastAsia="Times New Roman" w:cstheme="minorHAnsi"/>
          <w:szCs w:val="24"/>
          <w:lang w:eastAsia="en-IE"/>
        </w:rPr>
        <w:t xml:space="preserve">Ensure that the Standards developed reflect the intentions and scope of all relevant Working Group recommendations and incorporate fully government policy across all areas of </w:t>
      </w:r>
      <w:r w:rsidR="001A043E">
        <w:rPr>
          <w:rFonts w:eastAsia="Times New Roman" w:cstheme="minorHAnsi"/>
          <w:szCs w:val="24"/>
          <w:lang w:eastAsia="en-IE"/>
        </w:rPr>
        <w:t>s</w:t>
      </w:r>
      <w:r w:rsidR="00F40807">
        <w:rPr>
          <w:rFonts w:eastAsia="Times New Roman" w:cstheme="minorHAnsi"/>
          <w:szCs w:val="24"/>
          <w:lang w:eastAsia="en-IE"/>
        </w:rPr>
        <w:t>ervice</w:t>
      </w:r>
      <w:r w:rsidRPr="00583FA8">
        <w:rPr>
          <w:rFonts w:eastAsia="Times New Roman" w:cstheme="minorHAnsi"/>
          <w:szCs w:val="24"/>
          <w:lang w:eastAsia="en-IE"/>
        </w:rPr>
        <w:t xml:space="preserve"> in Direct Provision within the purview of the Department of Justice and Equality.</w:t>
      </w:r>
    </w:p>
    <w:p w14:paraId="28C29930" w14:textId="77777777"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szCs w:val="24"/>
          <w:lang w:eastAsia="en-IE"/>
        </w:rPr>
      </w:pPr>
      <w:r w:rsidRPr="00583FA8">
        <w:rPr>
          <w:rFonts w:eastAsia="Times New Roman" w:cstheme="minorHAnsi"/>
          <w:szCs w:val="24"/>
          <w:lang w:eastAsia="en-IE"/>
        </w:rPr>
        <w:t>Meet monthly to review progress on the development of the Standards.</w:t>
      </w:r>
    </w:p>
    <w:p w14:paraId="4C7B84A1" w14:textId="035703A6"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szCs w:val="24"/>
          <w:lang w:eastAsia="en-IE"/>
        </w:rPr>
      </w:pPr>
      <w:r w:rsidRPr="00583FA8">
        <w:rPr>
          <w:rFonts w:eastAsia="Times New Roman" w:cstheme="minorHAnsi"/>
          <w:szCs w:val="24"/>
          <w:lang w:eastAsia="en-IE"/>
        </w:rPr>
        <w:t>Share specialist expertise, knowledge and insight to enable the Standards to be effectively developed and implemented</w:t>
      </w:r>
      <w:r w:rsidR="001A043E">
        <w:rPr>
          <w:rFonts w:eastAsia="Times New Roman" w:cstheme="minorHAnsi"/>
          <w:szCs w:val="24"/>
          <w:lang w:eastAsia="en-IE"/>
        </w:rPr>
        <w:t>.</w:t>
      </w:r>
    </w:p>
    <w:p w14:paraId="399BE530" w14:textId="77777777"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szCs w:val="24"/>
          <w:lang w:eastAsia="en-IE"/>
        </w:rPr>
      </w:pPr>
      <w:r w:rsidRPr="00583FA8">
        <w:rPr>
          <w:rFonts w:eastAsia="Times New Roman" w:cstheme="minorHAnsi"/>
          <w:szCs w:val="24"/>
          <w:lang w:eastAsia="en-IE"/>
        </w:rPr>
        <w:t>Represent the views of affected groups and ensure that the Standards developed are catered to their needs.</w:t>
      </w:r>
    </w:p>
    <w:p w14:paraId="2CB42DF7" w14:textId="77777777"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szCs w:val="24"/>
          <w:lang w:eastAsia="en-IE"/>
        </w:rPr>
      </w:pPr>
      <w:r w:rsidRPr="00583FA8">
        <w:rPr>
          <w:rFonts w:eastAsia="Times New Roman" w:cstheme="minorHAnsi"/>
          <w:szCs w:val="24"/>
          <w:lang w:eastAsia="en-IE"/>
        </w:rPr>
        <w:t>Oversee and review all key documents and drafts; provide detailed observations and advice, as required.</w:t>
      </w:r>
    </w:p>
    <w:p w14:paraId="17543A2B" w14:textId="77777777" w:rsidR="00EF5113" w:rsidRPr="00583FA8" w:rsidRDefault="00EF5113" w:rsidP="007254CB">
      <w:pPr>
        <w:numPr>
          <w:ilvl w:val="0"/>
          <w:numId w:val="6"/>
        </w:numPr>
        <w:autoSpaceDE w:val="0"/>
        <w:autoSpaceDN w:val="0"/>
        <w:adjustRightInd w:val="0"/>
        <w:spacing w:after="120" w:line="240" w:lineRule="auto"/>
        <w:jc w:val="both"/>
        <w:rPr>
          <w:rFonts w:eastAsia="Times New Roman" w:cstheme="minorHAnsi"/>
          <w:b/>
          <w:color w:val="000000"/>
          <w:szCs w:val="24"/>
          <w:lang w:eastAsia="en-IE"/>
        </w:rPr>
      </w:pPr>
      <w:r w:rsidRPr="00583FA8">
        <w:rPr>
          <w:rFonts w:eastAsia="Times New Roman" w:cstheme="minorHAnsi"/>
          <w:szCs w:val="24"/>
          <w:lang w:eastAsia="en-IE"/>
        </w:rPr>
        <w:t xml:space="preserve">Draft Standards should be completed by the end of Q1, 2018 at the latest in order for a public consultation to be conducted promptly thereafter. </w:t>
      </w:r>
      <w:r w:rsidRPr="00583FA8">
        <w:rPr>
          <w:rFonts w:eastAsia="Times New Roman" w:cstheme="minorHAnsi"/>
          <w:color w:val="000000"/>
          <w:szCs w:val="24"/>
          <w:lang w:eastAsia="en-IE"/>
        </w:rPr>
        <w:br w:type="page"/>
      </w:r>
    </w:p>
    <w:p w14:paraId="15484A82" w14:textId="5292688D" w:rsidR="00EF5113" w:rsidRDefault="00FC26E7" w:rsidP="00531464">
      <w:pPr>
        <w:pStyle w:val="Heading2"/>
        <w:rPr>
          <w:rFonts w:eastAsia="Times New Roman"/>
          <w:b/>
          <w:lang w:eastAsia="en-IE"/>
        </w:rPr>
      </w:pPr>
      <w:bookmarkStart w:id="62" w:name="_Toc517383998"/>
      <w:bookmarkStart w:id="63" w:name="_Toc530990029"/>
      <w:r w:rsidRPr="00FC26E7">
        <w:rPr>
          <w:b/>
        </w:rPr>
        <w:lastRenderedPageBreak/>
        <w:t>Appendix 2:</w:t>
      </w:r>
      <w:r>
        <w:t xml:space="preserve"> </w:t>
      </w:r>
      <w:r w:rsidR="00EF5113" w:rsidRPr="00531464">
        <w:rPr>
          <w:rFonts w:eastAsia="Times New Roman"/>
          <w:b/>
          <w:lang w:eastAsia="en-IE"/>
        </w:rPr>
        <w:t>Statement of Commitment</w:t>
      </w:r>
      <w:bookmarkEnd w:id="62"/>
      <w:bookmarkEnd w:id="63"/>
    </w:p>
    <w:p w14:paraId="69454E5A" w14:textId="77777777" w:rsidR="00531464" w:rsidRPr="00531464" w:rsidRDefault="00531464" w:rsidP="00531464">
      <w:pPr>
        <w:rPr>
          <w:lang w:eastAsia="en-IE"/>
        </w:rPr>
      </w:pPr>
    </w:p>
    <w:p w14:paraId="115F0A43" w14:textId="77777777" w:rsidR="00EF5113" w:rsidRPr="00583FA8" w:rsidRDefault="00EF5113" w:rsidP="00EF5113">
      <w:p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RIA, and the Department of Justice and Equality will:</w:t>
      </w:r>
    </w:p>
    <w:p w14:paraId="06196630" w14:textId="77777777"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Establish the Standards Advisory Group as set out in recommendation 4.226 of the McMahon Report.</w:t>
      </w:r>
    </w:p>
    <w:p w14:paraId="1771FB9C" w14:textId="690894E3"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Publish the Terms of Reference of the Standards Advisory Group</w:t>
      </w:r>
      <w:r w:rsidR="00A714BC">
        <w:rPr>
          <w:rFonts w:eastAsia="Times New Roman" w:cstheme="minorHAnsi"/>
          <w:color w:val="000000"/>
          <w:szCs w:val="24"/>
          <w:lang w:eastAsia="en-IE"/>
        </w:rPr>
        <w:t xml:space="preserve">. </w:t>
      </w:r>
    </w:p>
    <w:p w14:paraId="0ACE3DAE" w14:textId="022A73B0" w:rsidR="00EF5113" w:rsidRPr="00583FA8" w:rsidRDefault="005525B2"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Pr>
          <w:rFonts w:eastAsia="Times New Roman" w:cstheme="minorHAnsi"/>
          <w:color w:val="000000"/>
          <w:szCs w:val="24"/>
          <w:lang w:eastAsia="en-IE"/>
        </w:rPr>
        <w:t>Draft s</w:t>
      </w:r>
      <w:r w:rsidR="00EF5113" w:rsidRPr="00583FA8">
        <w:rPr>
          <w:rFonts w:eastAsia="Times New Roman" w:cstheme="minorHAnsi"/>
          <w:color w:val="000000"/>
          <w:szCs w:val="24"/>
          <w:lang w:eastAsia="en-IE"/>
        </w:rPr>
        <w:t>tandards and update the Standards Advisory Group regularly on progress.</w:t>
      </w:r>
    </w:p>
    <w:p w14:paraId="252103EB" w14:textId="77777777"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 xml:space="preserve">Identify a primary point of contact for the Standards Advisory Group and provide all necessary secretarial and administrative support. </w:t>
      </w:r>
    </w:p>
    <w:p w14:paraId="7EA021B0" w14:textId="77777777"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Convene a meeting of the Standards Advisory Group on a monthly basis and keep them regularly appraised of progress.</w:t>
      </w:r>
    </w:p>
    <w:p w14:paraId="60395C8A" w14:textId="62D6F928"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Circulate, no later than one week in advance of a meeting of the Standards Advisory Group, an agenda, minutes of the previous meet</w:t>
      </w:r>
      <w:r w:rsidR="005525B2">
        <w:rPr>
          <w:rFonts w:eastAsia="Times New Roman" w:cstheme="minorHAnsi"/>
          <w:color w:val="000000"/>
          <w:szCs w:val="24"/>
          <w:lang w:eastAsia="en-IE"/>
        </w:rPr>
        <w:t>ing, and updated drafts of the s</w:t>
      </w:r>
      <w:r w:rsidRPr="00583FA8">
        <w:rPr>
          <w:rFonts w:eastAsia="Times New Roman" w:cstheme="minorHAnsi"/>
          <w:color w:val="000000"/>
          <w:szCs w:val="24"/>
          <w:lang w:eastAsia="en-IE"/>
        </w:rPr>
        <w:t>tandards and all other relevant information necessary for the proper conduct of the Group’s business.</w:t>
      </w:r>
    </w:p>
    <w:p w14:paraId="13A000DD" w14:textId="77777777"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Facilitate any additional expert meetings, consultations, or focus groups identified as necessary by the Committee to assist it in its work.</w:t>
      </w:r>
    </w:p>
    <w:p w14:paraId="7C4DD2E2" w14:textId="77777777"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 xml:space="preserve">Once draft Standards have been developed, conduct a public consultation to include all key stakeholders. </w:t>
      </w:r>
    </w:p>
    <w:p w14:paraId="50A01592" w14:textId="76046454" w:rsidR="00EF5113" w:rsidRPr="00583FA8" w:rsidRDefault="00EF5113"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 xml:space="preserve">Following the public consultation consult closely with the Standards Advisory Group </w:t>
      </w:r>
      <w:r w:rsidR="00C477F5">
        <w:rPr>
          <w:rFonts w:eastAsia="Times New Roman" w:cstheme="minorHAnsi"/>
          <w:color w:val="000000"/>
          <w:szCs w:val="24"/>
          <w:lang w:eastAsia="en-IE"/>
        </w:rPr>
        <w:t>around the finalisation of the s</w:t>
      </w:r>
      <w:r w:rsidRPr="00583FA8">
        <w:rPr>
          <w:rFonts w:eastAsia="Times New Roman" w:cstheme="minorHAnsi"/>
          <w:color w:val="000000"/>
          <w:szCs w:val="24"/>
          <w:lang w:eastAsia="en-IE"/>
        </w:rPr>
        <w:t>tandards.</w:t>
      </w:r>
    </w:p>
    <w:p w14:paraId="0DACB503" w14:textId="77777777" w:rsidR="00A714BC" w:rsidRDefault="00EF5113"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rsidRPr="00583FA8">
        <w:rPr>
          <w:rFonts w:eastAsia="Times New Roman" w:cstheme="minorHAnsi"/>
          <w:color w:val="000000"/>
          <w:szCs w:val="24"/>
          <w:lang w:eastAsia="en-IE"/>
        </w:rPr>
        <w:t>Submit the agreed final Standards to the Minister for approval once the process is complete.</w:t>
      </w:r>
    </w:p>
    <w:p w14:paraId="204A08A2" w14:textId="2D55392C" w:rsidR="00A714BC" w:rsidRPr="009B657D" w:rsidRDefault="00C477F5" w:rsidP="007254CB">
      <w:pPr>
        <w:numPr>
          <w:ilvl w:val="1"/>
          <w:numId w:val="6"/>
        </w:numPr>
        <w:autoSpaceDE w:val="0"/>
        <w:autoSpaceDN w:val="0"/>
        <w:adjustRightInd w:val="0"/>
        <w:spacing w:after="120" w:line="240" w:lineRule="auto"/>
        <w:jc w:val="both"/>
        <w:rPr>
          <w:rFonts w:eastAsia="Times New Roman" w:cstheme="minorHAnsi"/>
          <w:color w:val="000000"/>
          <w:szCs w:val="24"/>
          <w:lang w:eastAsia="en-IE"/>
        </w:rPr>
      </w:pPr>
      <w:r>
        <w:t>Publish the s</w:t>
      </w:r>
      <w:r w:rsidR="00A714BC">
        <w:t>tandards and make them available on its website and in all accommodation centres.</w:t>
      </w:r>
    </w:p>
    <w:p w14:paraId="25179113" w14:textId="77777777" w:rsidR="00A714BC" w:rsidRPr="00583FA8" w:rsidRDefault="00A714BC" w:rsidP="009B657D">
      <w:pPr>
        <w:autoSpaceDE w:val="0"/>
        <w:autoSpaceDN w:val="0"/>
        <w:adjustRightInd w:val="0"/>
        <w:spacing w:after="120" w:line="240" w:lineRule="auto"/>
        <w:ind w:left="1080"/>
        <w:jc w:val="both"/>
        <w:rPr>
          <w:rFonts w:eastAsia="Times New Roman" w:cstheme="minorHAnsi"/>
          <w:color w:val="000000"/>
          <w:szCs w:val="24"/>
          <w:lang w:eastAsia="en-IE"/>
        </w:rPr>
      </w:pPr>
    </w:p>
    <w:p w14:paraId="48C73F52" w14:textId="7CA69C59" w:rsidR="00EF5113" w:rsidRPr="00583FA8" w:rsidRDefault="00C477F5" w:rsidP="00EF5113">
      <w:pPr>
        <w:autoSpaceDE w:val="0"/>
        <w:autoSpaceDN w:val="0"/>
        <w:adjustRightInd w:val="0"/>
        <w:spacing w:after="120" w:line="240" w:lineRule="auto"/>
        <w:jc w:val="both"/>
        <w:rPr>
          <w:rFonts w:eastAsia="Times New Roman" w:cstheme="minorHAnsi"/>
          <w:color w:val="000000"/>
          <w:szCs w:val="24"/>
          <w:lang w:eastAsia="en-IE"/>
        </w:rPr>
      </w:pPr>
      <w:r>
        <w:rPr>
          <w:rFonts w:eastAsia="Times New Roman" w:cstheme="minorHAnsi"/>
          <w:color w:val="000000"/>
          <w:szCs w:val="24"/>
          <w:lang w:eastAsia="en-IE"/>
        </w:rPr>
        <w:t>The s</w:t>
      </w:r>
      <w:r w:rsidR="00EF5113" w:rsidRPr="00583FA8">
        <w:rPr>
          <w:rFonts w:eastAsia="Times New Roman" w:cstheme="minorHAnsi"/>
          <w:color w:val="000000"/>
          <w:szCs w:val="24"/>
          <w:lang w:eastAsia="en-IE"/>
        </w:rPr>
        <w:t>tandards developed will ensure compliance and compatibility with housing, data protection and other relevant legislation, regulations and standards.</w:t>
      </w:r>
      <w:r w:rsidR="00EF5113" w:rsidRPr="00583FA8">
        <w:rPr>
          <w:rFonts w:eastAsia="Times New Roman" w:cstheme="minorHAnsi"/>
          <w:color w:val="000000"/>
          <w:szCs w:val="24"/>
          <w:vertAlign w:val="superscript"/>
          <w:lang w:eastAsia="en-IE"/>
        </w:rPr>
        <w:footnoteReference w:id="11"/>
      </w:r>
    </w:p>
    <w:p w14:paraId="1ED50C53" w14:textId="77777777" w:rsidR="00EF5113" w:rsidRPr="00583FA8" w:rsidRDefault="00EF5113" w:rsidP="00EF5113">
      <w:pPr>
        <w:spacing w:after="0" w:line="240" w:lineRule="auto"/>
        <w:jc w:val="both"/>
        <w:rPr>
          <w:rFonts w:eastAsia="Times New Roman" w:cstheme="minorHAnsi"/>
          <w:b/>
          <w:color w:val="000000"/>
          <w:szCs w:val="24"/>
          <w:lang w:eastAsia="en-IE"/>
        </w:rPr>
      </w:pPr>
      <w:r w:rsidRPr="00583FA8">
        <w:rPr>
          <w:rFonts w:eastAsia="Times New Roman" w:cstheme="minorHAnsi"/>
          <w:b/>
          <w:szCs w:val="24"/>
          <w:lang w:val="en-GB" w:eastAsia="en-IE"/>
        </w:rPr>
        <w:br w:type="page"/>
      </w:r>
    </w:p>
    <w:p w14:paraId="6E469654" w14:textId="50234C6A" w:rsidR="00EF5113" w:rsidRDefault="00FC26E7" w:rsidP="00531464">
      <w:pPr>
        <w:pStyle w:val="Heading2"/>
        <w:rPr>
          <w:rFonts w:eastAsia="Times New Roman"/>
          <w:b/>
          <w:lang w:eastAsia="en-IE"/>
        </w:rPr>
      </w:pPr>
      <w:bookmarkStart w:id="64" w:name="_Toc517383999"/>
      <w:bookmarkStart w:id="65" w:name="_Toc530990030"/>
      <w:r w:rsidRPr="00FC26E7">
        <w:rPr>
          <w:b/>
        </w:rPr>
        <w:lastRenderedPageBreak/>
        <w:t>Appendix</w:t>
      </w:r>
      <w:r>
        <w:rPr>
          <w:b/>
        </w:rPr>
        <w:t xml:space="preserve"> 3</w:t>
      </w:r>
      <w:r w:rsidRPr="00FC26E7">
        <w:rPr>
          <w:b/>
        </w:rPr>
        <w:t>:</w:t>
      </w:r>
      <w:r>
        <w:t xml:space="preserve"> </w:t>
      </w:r>
      <w:r w:rsidR="00EF5113" w:rsidRPr="00531464">
        <w:rPr>
          <w:rFonts w:eastAsia="Times New Roman"/>
          <w:b/>
          <w:lang w:eastAsia="en-IE"/>
        </w:rPr>
        <w:t xml:space="preserve">Members of Standards </w:t>
      </w:r>
      <w:r w:rsidR="00EF5113" w:rsidRPr="00033D4B">
        <w:rPr>
          <w:rFonts w:eastAsia="Times New Roman"/>
          <w:b/>
          <w:lang w:eastAsia="en-IE"/>
        </w:rPr>
        <w:t>Advisory Group</w:t>
      </w:r>
      <w:bookmarkEnd w:id="64"/>
      <w:bookmarkEnd w:id="65"/>
    </w:p>
    <w:p w14:paraId="3A1DAAB4" w14:textId="279FE398" w:rsidR="00E4378A" w:rsidRPr="00033D4B" w:rsidRDefault="00033D4B" w:rsidP="00033D4B">
      <w:pPr>
        <w:rPr>
          <w:color w:val="365F91" w:themeColor="accent1" w:themeShade="BF"/>
          <w:lang w:eastAsia="en-IE"/>
        </w:rPr>
      </w:pPr>
      <w:r w:rsidRPr="00033D4B">
        <w:rPr>
          <w:color w:val="365F91" w:themeColor="accent1" w:themeShade="BF"/>
          <w:lang w:eastAsia="en-IE"/>
        </w:rPr>
        <w:t>Chairperson: Eibhlin Byrne</w:t>
      </w:r>
      <w:r w:rsidR="00E4378A">
        <w:rPr>
          <w:color w:val="365F91" w:themeColor="accent1" w:themeShade="BF"/>
          <w:lang w:eastAsia="en-IE"/>
        </w:rPr>
        <w:t xml:space="preserve"> (Irish Refugee Protection Programme, Department of Justice and Equality).</w:t>
      </w:r>
    </w:p>
    <w:p w14:paraId="13667B72" w14:textId="77777777" w:rsidR="00EF5113" w:rsidRPr="00583FA8" w:rsidRDefault="00EF5113" w:rsidP="00EF5113">
      <w:pPr>
        <w:spacing w:after="0" w:line="240" w:lineRule="auto"/>
        <w:jc w:val="both"/>
        <w:rPr>
          <w:rFonts w:eastAsia="Times New Roman" w:cstheme="minorHAnsi"/>
          <w:b/>
          <w:color w:val="000000" w:themeColor="text1"/>
          <w:szCs w:val="24"/>
          <w:lang w:val="en-GB" w:eastAsia="en-IE"/>
        </w:rPr>
      </w:pPr>
    </w:p>
    <w:tbl>
      <w:tblPr>
        <w:tblStyle w:val="TableGrid"/>
        <w:tblW w:w="0" w:type="auto"/>
        <w:tblLook w:val="04A0" w:firstRow="1" w:lastRow="0" w:firstColumn="1" w:lastColumn="0" w:noHBand="0" w:noVBand="1"/>
      </w:tblPr>
      <w:tblGrid>
        <w:gridCol w:w="4508"/>
        <w:gridCol w:w="4508"/>
      </w:tblGrid>
      <w:tr w:rsidR="003859AD" w14:paraId="6F906A8E" w14:textId="77777777" w:rsidTr="003859AD">
        <w:tc>
          <w:tcPr>
            <w:tcW w:w="4508" w:type="dxa"/>
          </w:tcPr>
          <w:p w14:paraId="0A6F825E" w14:textId="7C38D070" w:rsidR="003859AD" w:rsidRPr="000215AE" w:rsidRDefault="003859AD" w:rsidP="003859AD">
            <w:pPr>
              <w:autoSpaceDE w:val="0"/>
              <w:autoSpaceDN w:val="0"/>
              <w:adjustRightInd w:val="0"/>
              <w:jc w:val="both"/>
              <w:rPr>
                <w:rFonts w:eastAsia="Times New Roman" w:cstheme="minorHAnsi"/>
                <w:b/>
                <w:color w:val="000000" w:themeColor="text1"/>
                <w:szCs w:val="24"/>
                <w:lang w:eastAsia="en-IE"/>
              </w:rPr>
            </w:pPr>
            <w:r w:rsidRPr="000215AE">
              <w:rPr>
                <w:rFonts w:eastAsia="Times New Roman" w:cstheme="minorHAnsi"/>
                <w:b/>
                <w:color w:val="000000" w:themeColor="text1"/>
                <w:szCs w:val="24"/>
                <w:lang w:eastAsia="en-IE"/>
              </w:rPr>
              <w:t xml:space="preserve">AkiDwA </w:t>
            </w:r>
          </w:p>
        </w:tc>
        <w:tc>
          <w:tcPr>
            <w:tcW w:w="4508" w:type="dxa"/>
          </w:tcPr>
          <w:p w14:paraId="72E8FF20" w14:textId="2667860F" w:rsidR="003859AD" w:rsidRDefault="003859AD"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Salomé Mbugua</w:t>
            </w:r>
          </w:p>
        </w:tc>
      </w:tr>
      <w:tr w:rsidR="003859AD" w14:paraId="43E2DDD6" w14:textId="77777777" w:rsidTr="003859AD">
        <w:tc>
          <w:tcPr>
            <w:tcW w:w="4508" w:type="dxa"/>
          </w:tcPr>
          <w:p w14:paraId="4415030B" w14:textId="77777777" w:rsidR="00E4378A" w:rsidRPr="00E4378A" w:rsidRDefault="00E4378A" w:rsidP="003859AD">
            <w:pPr>
              <w:autoSpaceDE w:val="0"/>
              <w:autoSpaceDN w:val="0"/>
              <w:adjustRightInd w:val="0"/>
              <w:jc w:val="both"/>
              <w:rPr>
                <w:rFonts w:eastAsia="Times New Roman" w:cstheme="minorHAnsi"/>
                <w:b/>
                <w:color w:val="000000" w:themeColor="text1"/>
                <w:szCs w:val="24"/>
                <w:lang w:eastAsia="en-IE"/>
              </w:rPr>
            </w:pPr>
          </w:p>
          <w:p w14:paraId="1254B436" w14:textId="65CB51FB" w:rsidR="003859AD" w:rsidRPr="00E4378A" w:rsidRDefault="003859AD" w:rsidP="003859AD">
            <w:pPr>
              <w:autoSpaceDE w:val="0"/>
              <w:autoSpaceDN w:val="0"/>
              <w:adjustRightInd w:val="0"/>
              <w:jc w:val="both"/>
              <w:rPr>
                <w:rFonts w:eastAsia="Times New Roman" w:cstheme="minorHAnsi"/>
                <w:b/>
                <w:color w:val="000000" w:themeColor="text1"/>
                <w:szCs w:val="24"/>
                <w:lang w:eastAsia="en-IE"/>
              </w:rPr>
            </w:pPr>
            <w:r w:rsidRPr="00E4378A">
              <w:rPr>
                <w:rFonts w:eastAsia="Times New Roman" w:cstheme="minorHAnsi"/>
                <w:b/>
                <w:color w:val="000000" w:themeColor="text1"/>
                <w:szCs w:val="24"/>
                <w:lang w:eastAsia="en-IE"/>
              </w:rPr>
              <w:t>Children’s Rights Alliance</w:t>
            </w:r>
          </w:p>
        </w:tc>
        <w:tc>
          <w:tcPr>
            <w:tcW w:w="4508" w:type="dxa"/>
          </w:tcPr>
          <w:p w14:paraId="5C8B36B0" w14:textId="77777777" w:rsidR="00E4378A" w:rsidRDefault="00E4378A"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Tanya Ward</w:t>
            </w:r>
          </w:p>
          <w:p w14:paraId="1F77C770" w14:textId="2306F254" w:rsidR="003859AD" w:rsidRDefault="003859AD"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Hilary Harmon</w:t>
            </w:r>
          </w:p>
          <w:p w14:paraId="56924160" w14:textId="62400296" w:rsidR="00E4378A" w:rsidRPr="00E4378A" w:rsidRDefault="00E4378A" w:rsidP="00E4378A">
            <w:pPr>
              <w:rPr>
                <w:lang w:val="en-GB" w:eastAsia="en-IE"/>
              </w:rPr>
            </w:pPr>
          </w:p>
        </w:tc>
      </w:tr>
      <w:tr w:rsidR="003859AD" w14:paraId="1EECAF54" w14:textId="77777777" w:rsidTr="003859AD">
        <w:tc>
          <w:tcPr>
            <w:tcW w:w="4508" w:type="dxa"/>
          </w:tcPr>
          <w:p w14:paraId="71652C09" w14:textId="4B5CFEFA" w:rsidR="003859AD" w:rsidRPr="00E4378A" w:rsidRDefault="003859AD" w:rsidP="003859AD">
            <w:pPr>
              <w:autoSpaceDE w:val="0"/>
              <w:autoSpaceDN w:val="0"/>
              <w:adjustRightInd w:val="0"/>
              <w:jc w:val="both"/>
              <w:rPr>
                <w:rFonts w:eastAsia="Times New Roman" w:cstheme="minorHAnsi"/>
                <w:b/>
                <w:color w:val="000000" w:themeColor="text1"/>
                <w:szCs w:val="24"/>
                <w:lang w:eastAsia="en-IE"/>
              </w:rPr>
            </w:pPr>
            <w:r w:rsidRPr="00E4378A">
              <w:rPr>
                <w:rFonts w:eastAsia="Times New Roman" w:cstheme="minorHAnsi"/>
                <w:b/>
                <w:color w:val="000000" w:themeColor="text1"/>
                <w:szCs w:val="24"/>
                <w:lang w:eastAsia="en-IE"/>
              </w:rPr>
              <w:t xml:space="preserve">Core Group of Asylum Seekers and Refugees </w:t>
            </w:r>
          </w:p>
        </w:tc>
        <w:tc>
          <w:tcPr>
            <w:tcW w:w="4508" w:type="dxa"/>
          </w:tcPr>
          <w:p w14:paraId="5157588B" w14:textId="1796C053" w:rsidR="003859AD" w:rsidRDefault="003859AD"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Stephen Ng’ang’a</w:t>
            </w:r>
          </w:p>
        </w:tc>
      </w:tr>
      <w:tr w:rsidR="003859AD" w14:paraId="7F6743AF" w14:textId="77777777" w:rsidTr="003859AD">
        <w:tc>
          <w:tcPr>
            <w:tcW w:w="4508" w:type="dxa"/>
          </w:tcPr>
          <w:p w14:paraId="790EF364" w14:textId="56F4C7A0" w:rsidR="003859AD" w:rsidRPr="00E4378A" w:rsidRDefault="003859AD" w:rsidP="003859AD">
            <w:pPr>
              <w:autoSpaceDE w:val="0"/>
              <w:autoSpaceDN w:val="0"/>
              <w:adjustRightInd w:val="0"/>
              <w:jc w:val="both"/>
              <w:rPr>
                <w:rFonts w:eastAsia="Times New Roman" w:cstheme="minorHAnsi"/>
                <w:b/>
                <w:color w:val="000000" w:themeColor="text1"/>
                <w:szCs w:val="24"/>
                <w:lang w:val="fr-FR" w:eastAsia="en-IE"/>
              </w:rPr>
            </w:pPr>
            <w:r w:rsidRPr="00E4378A">
              <w:rPr>
                <w:rFonts w:eastAsia="Times New Roman" w:cstheme="minorHAnsi"/>
                <w:b/>
                <w:color w:val="000000" w:themeColor="text1"/>
                <w:szCs w:val="24"/>
                <w:lang w:val="fr-FR" w:eastAsia="en-IE"/>
              </w:rPr>
              <w:t>Jesuit Refugee Service</w:t>
            </w:r>
          </w:p>
        </w:tc>
        <w:tc>
          <w:tcPr>
            <w:tcW w:w="4508" w:type="dxa"/>
          </w:tcPr>
          <w:p w14:paraId="7BD211EA" w14:textId="77777777" w:rsidR="003859AD" w:rsidRDefault="003859AD"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David Moriarty</w:t>
            </w:r>
          </w:p>
          <w:p w14:paraId="4D9C4747" w14:textId="5FFE9D53" w:rsidR="001F413C" w:rsidRPr="001F413C" w:rsidRDefault="001F413C" w:rsidP="001F413C">
            <w:pPr>
              <w:rPr>
                <w:b/>
                <w:lang w:val="en-GB" w:eastAsia="en-IE"/>
              </w:rPr>
            </w:pPr>
            <w:r w:rsidRPr="001F413C">
              <w:rPr>
                <w:b/>
                <w:lang w:val="en-GB" w:eastAsia="en-IE"/>
              </w:rPr>
              <w:t>Eugene Quinn</w:t>
            </w:r>
          </w:p>
        </w:tc>
      </w:tr>
      <w:tr w:rsidR="003859AD" w14:paraId="1FC98962" w14:textId="77777777" w:rsidTr="003859AD">
        <w:tc>
          <w:tcPr>
            <w:tcW w:w="4508" w:type="dxa"/>
          </w:tcPr>
          <w:p w14:paraId="3AD8BFAB" w14:textId="77777777" w:rsidR="003859AD" w:rsidRPr="00E4378A" w:rsidRDefault="003859AD" w:rsidP="003859AD">
            <w:pPr>
              <w:autoSpaceDE w:val="0"/>
              <w:autoSpaceDN w:val="0"/>
              <w:adjustRightInd w:val="0"/>
              <w:jc w:val="both"/>
              <w:rPr>
                <w:rFonts w:eastAsia="Times New Roman" w:cstheme="minorHAnsi"/>
                <w:b/>
                <w:color w:val="000000" w:themeColor="text1"/>
                <w:szCs w:val="24"/>
                <w:lang w:eastAsia="en-IE"/>
              </w:rPr>
            </w:pPr>
          </w:p>
          <w:p w14:paraId="379C890F" w14:textId="6880CEDB" w:rsidR="003859AD" w:rsidRPr="00E4378A" w:rsidRDefault="003859AD" w:rsidP="003859AD">
            <w:pPr>
              <w:autoSpaceDE w:val="0"/>
              <w:autoSpaceDN w:val="0"/>
              <w:adjustRightInd w:val="0"/>
              <w:jc w:val="both"/>
              <w:rPr>
                <w:rFonts w:eastAsia="Times New Roman" w:cstheme="minorHAnsi"/>
                <w:b/>
                <w:color w:val="000000" w:themeColor="text1"/>
                <w:szCs w:val="24"/>
                <w:lang w:val="fr-FR" w:eastAsia="en-IE"/>
              </w:rPr>
            </w:pPr>
            <w:r w:rsidRPr="00E4378A">
              <w:rPr>
                <w:rFonts w:eastAsia="Times New Roman" w:cstheme="minorHAnsi"/>
                <w:b/>
                <w:color w:val="000000" w:themeColor="text1"/>
                <w:szCs w:val="24"/>
                <w:lang w:val="fr-FR" w:eastAsia="en-IE"/>
              </w:rPr>
              <w:t>Nasc (Irish Immigrant Support Centre)</w:t>
            </w:r>
          </w:p>
        </w:tc>
        <w:tc>
          <w:tcPr>
            <w:tcW w:w="4508" w:type="dxa"/>
          </w:tcPr>
          <w:p w14:paraId="471E8A6A" w14:textId="5BD6952E" w:rsidR="003859AD" w:rsidRDefault="003859AD"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Fiona Finn</w:t>
            </w:r>
          </w:p>
          <w:p w14:paraId="5225DD27" w14:textId="77777777" w:rsidR="00E4378A" w:rsidRPr="00E4378A" w:rsidRDefault="00E4378A" w:rsidP="00E4378A">
            <w:pPr>
              <w:rPr>
                <w:lang w:val="en-GB" w:eastAsia="en-IE"/>
              </w:rPr>
            </w:pPr>
          </w:p>
          <w:p w14:paraId="0B42E14A" w14:textId="48D2661B" w:rsidR="003859AD" w:rsidRPr="003859AD" w:rsidRDefault="003859AD" w:rsidP="003859AD">
            <w:pPr>
              <w:rPr>
                <w:b/>
                <w:lang w:val="en-GB" w:eastAsia="en-IE"/>
              </w:rPr>
            </w:pPr>
            <w:r w:rsidRPr="003859AD">
              <w:rPr>
                <w:b/>
                <w:lang w:val="en-GB" w:eastAsia="en-IE"/>
              </w:rPr>
              <w:t>Jennifer De Wan</w:t>
            </w:r>
          </w:p>
        </w:tc>
      </w:tr>
      <w:tr w:rsidR="003859AD" w14:paraId="20BD35E0" w14:textId="77777777" w:rsidTr="003859AD">
        <w:tc>
          <w:tcPr>
            <w:tcW w:w="4508" w:type="dxa"/>
          </w:tcPr>
          <w:p w14:paraId="11A8429B" w14:textId="79F0EBFF" w:rsidR="003859AD" w:rsidRPr="00E4378A" w:rsidRDefault="003859AD" w:rsidP="003859AD">
            <w:pPr>
              <w:autoSpaceDE w:val="0"/>
              <w:autoSpaceDN w:val="0"/>
              <w:adjustRightInd w:val="0"/>
              <w:jc w:val="both"/>
              <w:rPr>
                <w:rFonts w:eastAsia="Times New Roman" w:cstheme="minorHAnsi"/>
                <w:b/>
                <w:color w:val="000000" w:themeColor="text1"/>
                <w:szCs w:val="24"/>
                <w:lang w:eastAsia="en-IE"/>
              </w:rPr>
            </w:pPr>
            <w:r w:rsidRPr="00E4378A">
              <w:rPr>
                <w:rFonts w:eastAsia="Times New Roman" w:cstheme="minorHAnsi"/>
                <w:b/>
                <w:color w:val="000000" w:themeColor="text1"/>
                <w:szCs w:val="24"/>
                <w:lang w:eastAsia="en-IE"/>
              </w:rPr>
              <w:t>SPIRASI</w:t>
            </w:r>
          </w:p>
        </w:tc>
        <w:tc>
          <w:tcPr>
            <w:tcW w:w="4508" w:type="dxa"/>
          </w:tcPr>
          <w:p w14:paraId="7F0FEB27" w14:textId="25FB35E0" w:rsidR="003859AD" w:rsidRDefault="00E4378A"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Rory Halpin</w:t>
            </w:r>
          </w:p>
        </w:tc>
      </w:tr>
      <w:tr w:rsidR="003859AD" w14:paraId="10BEAE4B" w14:textId="77777777" w:rsidTr="003859AD">
        <w:tc>
          <w:tcPr>
            <w:tcW w:w="4508" w:type="dxa"/>
          </w:tcPr>
          <w:p w14:paraId="15C88BD9" w14:textId="386ECEAD" w:rsidR="003859AD" w:rsidRPr="00E4378A" w:rsidRDefault="003859AD" w:rsidP="003859AD">
            <w:pPr>
              <w:autoSpaceDE w:val="0"/>
              <w:autoSpaceDN w:val="0"/>
              <w:adjustRightInd w:val="0"/>
              <w:jc w:val="both"/>
              <w:rPr>
                <w:rFonts w:eastAsia="Times New Roman" w:cstheme="minorHAnsi"/>
                <w:b/>
                <w:color w:val="000000" w:themeColor="text1"/>
                <w:szCs w:val="24"/>
                <w:lang w:val="en-US" w:eastAsia="en-IE"/>
              </w:rPr>
            </w:pPr>
            <w:r w:rsidRPr="00E4378A">
              <w:rPr>
                <w:rFonts w:eastAsia="Times New Roman" w:cstheme="minorHAnsi"/>
                <w:b/>
                <w:color w:val="000000" w:themeColor="text1"/>
                <w:szCs w:val="24"/>
                <w:lang w:val="en-US" w:eastAsia="en-IE"/>
              </w:rPr>
              <w:t>UNHCR</w:t>
            </w:r>
          </w:p>
        </w:tc>
        <w:tc>
          <w:tcPr>
            <w:tcW w:w="4508" w:type="dxa"/>
          </w:tcPr>
          <w:p w14:paraId="49F5B2F8" w14:textId="77777777" w:rsidR="00E4378A" w:rsidRDefault="00E4378A"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Enda O Neill</w:t>
            </w:r>
          </w:p>
          <w:p w14:paraId="7372C355" w14:textId="3C258795" w:rsidR="003859AD" w:rsidRDefault="00E4378A"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Caroline Stephens</w:t>
            </w:r>
          </w:p>
          <w:p w14:paraId="06CF3407" w14:textId="77777777" w:rsidR="00E4378A" w:rsidRPr="00E4378A" w:rsidRDefault="00E4378A" w:rsidP="00E4378A">
            <w:pPr>
              <w:rPr>
                <w:lang w:val="en-GB" w:eastAsia="en-IE"/>
              </w:rPr>
            </w:pPr>
          </w:p>
          <w:p w14:paraId="6EA5CB4E" w14:textId="08688AB6" w:rsidR="00E4378A" w:rsidRDefault="00E4378A" w:rsidP="00E4378A">
            <w:pPr>
              <w:rPr>
                <w:b/>
                <w:lang w:val="en-GB" w:eastAsia="en-IE"/>
              </w:rPr>
            </w:pPr>
            <w:r w:rsidRPr="00E4378A">
              <w:rPr>
                <w:b/>
                <w:lang w:val="en-GB" w:eastAsia="en-IE"/>
              </w:rPr>
              <w:t>Susan Mc Monagle</w:t>
            </w:r>
          </w:p>
          <w:p w14:paraId="2D9E1F57" w14:textId="77777777" w:rsidR="00E4378A" w:rsidRDefault="00E4378A" w:rsidP="00E4378A">
            <w:pPr>
              <w:rPr>
                <w:b/>
                <w:lang w:val="en-GB" w:eastAsia="en-IE"/>
              </w:rPr>
            </w:pPr>
          </w:p>
          <w:p w14:paraId="43AADA60" w14:textId="6D3B40B4" w:rsidR="00E4378A" w:rsidRPr="00E4378A" w:rsidRDefault="00E4378A" w:rsidP="00E4378A">
            <w:pPr>
              <w:rPr>
                <w:b/>
                <w:lang w:val="en-GB" w:eastAsia="en-IE"/>
              </w:rPr>
            </w:pPr>
            <w:r>
              <w:rPr>
                <w:b/>
                <w:lang w:val="en-GB" w:eastAsia="en-IE"/>
              </w:rPr>
              <w:t>Maria Hennessy</w:t>
            </w:r>
          </w:p>
          <w:p w14:paraId="49A9C385" w14:textId="2951ADEF" w:rsidR="00E4378A" w:rsidRPr="00E4378A" w:rsidRDefault="00E4378A" w:rsidP="00E4378A">
            <w:pPr>
              <w:rPr>
                <w:lang w:val="en-GB" w:eastAsia="en-IE"/>
              </w:rPr>
            </w:pPr>
          </w:p>
        </w:tc>
      </w:tr>
      <w:tr w:rsidR="001F413C" w14:paraId="64BE7877" w14:textId="77777777" w:rsidTr="003859AD">
        <w:tc>
          <w:tcPr>
            <w:tcW w:w="4508" w:type="dxa"/>
          </w:tcPr>
          <w:p w14:paraId="63E09A65" w14:textId="77777777" w:rsidR="001F413C" w:rsidRDefault="001F413C" w:rsidP="003859AD">
            <w:pPr>
              <w:autoSpaceDE w:val="0"/>
              <w:autoSpaceDN w:val="0"/>
              <w:adjustRightInd w:val="0"/>
              <w:jc w:val="both"/>
              <w:rPr>
                <w:rFonts w:eastAsia="Times New Roman" w:cstheme="minorHAnsi"/>
                <w:b/>
                <w:color w:val="000000" w:themeColor="text1"/>
                <w:szCs w:val="24"/>
                <w:lang w:val="en-US" w:eastAsia="en-IE"/>
              </w:rPr>
            </w:pPr>
            <w:r>
              <w:rPr>
                <w:rFonts w:eastAsia="Times New Roman" w:cstheme="minorHAnsi"/>
                <w:b/>
                <w:color w:val="000000" w:themeColor="text1"/>
                <w:szCs w:val="24"/>
                <w:lang w:val="en-US" w:eastAsia="en-IE"/>
              </w:rPr>
              <w:t>Department of Justice</w:t>
            </w:r>
          </w:p>
          <w:p w14:paraId="5F143835" w14:textId="6AB62B02" w:rsidR="001F413C" w:rsidRPr="00E4378A" w:rsidRDefault="001F413C" w:rsidP="003859AD">
            <w:pPr>
              <w:autoSpaceDE w:val="0"/>
              <w:autoSpaceDN w:val="0"/>
              <w:adjustRightInd w:val="0"/>
              <w:jc w:val="both"/>
              <w:rPr>
                <w:rFonts w:eastAsia="Times New Roman" w:cstheme="minorHAnsi"/>
                <w:b/>
                <w:color w:val="000000" w:themeColor="text1"/>
                <w:szCs w:val="24"/>
                <w:lang w:val="en-US" w:eastAsia="en-IE"/>
              </w:rPr>
            </w:pPr>
            <w:r>
              <w:rPr>
                <w:rFonts w:eastAsia="Times New Roman" w:cstheme="minorHAnsi"/>
                <w:b/>
                <w:color w:val="000000" w:themeColor="text1"/>
                <w:szCs w:val="24"/>
                <w:lang w:val="en-US" w:eastAsia="en-IE"/>
              </w:rPr>
              <w:t>Reception and Integration Agency</w:t>
            </w:r>
          </w:p>
        </w:tc>
        <w:tc>
          <w:tcPr>
            <w:tcW w:w="4508" w:type="dxa"/>
          </w:tcPr>
          <w:p w14:paraId="64FA48B1" w14:textId="38E53FB2" w:rsidR="001F413C" w:rsidRPr="001F413C" w:rsidRDefault="001F413C" w:rsidP="00EF5113">
            <w:pPr>
              <w:pStyle w:val="Heading1"/>
              <w:outlineLvl w:val="0"/>
              <w:rPr>
                <w:rFonts w:eastAsia="Times New Roman" w:cstheme="minorHAnsi"/>
                <w:color w:val="auto"/>
                <w:szCs w:val="24"/>
                <w:lang w:val="en-GB" w:eastAsia="en-IE"/>
              </w:rPr>
            </w:pPr>
            <w:r w:rsidRPr="001F413C">
              <w:rPr>
                <w:rFonts w:eastAsia="Times New Roman" w:cstheme="minorHAnsi"/>
                <w:color w:val="auto"/>
                <w:szCs w:val="24"/>
                <w:lang w:val="en-GB" w:eastAsia="en-IE"/>
              </w:rPr>
              <w:t>George Sinclair</w:t>
            </w:r>
          </w:p>
          <w:p w14:paraId="7E8367CB" w14:textId="29F43469" w:rsidR="00155235" w:rsidRDefault="001F413C" w:rsidP="001F413C">
            <w:pPr>
              <w:rPr>
                <w:b/>
                <w:lang w:val="en-GB" w:eastAsia="en-IE"/>
              </w:rPr>
            </w:pPr>
            <w:r w:rsidRPr="001F413C">
              <w:rPr>
                <w:b/>
                <w:lang w:val="en-GB" w:eastAsia="en-IE"/>
              </w:rPr>
              <w:t>Sarah Ní Ruairc</w:t>
            </w:r>
          </w:p>
          <w:p w14:paraId="188B7A23" w14:textId="12212B68" w:rsidR="00155235" w:rsidRPr="001F413C" w:rsidRDefault="00155235" w:rsidP="001F413C">
            <w:pPr>
              <w:rPr>
                <w:b/>
                <w:lang w:val="en-GB" w:eastAsia="en-IE"/>
              </w:rPr>
            </w:pPr>
            <w:r>
              <w:rPr>
                <w:b/>
                <w:lang w:val="en-GB" w:eastAsia="en-IE"/>
              </w:rPr>
              <w:t>Kate Gillen</w:t>
            </w:r>
          </w:p>
          <w:p w14:paraId="25BD2844" w14:textId="705A9123" w:rsidR="001F413C" w:rsidRPr="001F413C" w:rsidRDefault="001F413C" w:rsidP="001F413C">
            <w:pPr>
              <w:rPr>
                <w:lang w:val="en-GB" w:eastAsia="en-IE"/>
              </w:rPr>
            </w:pPr>
          </w:p>
        </w:tc>
      </w:tr>
      <w:tr w:rsidR="003859AD" w14:paraId="4441E480" w14:textId="77777777" w:rsidTr="003859AD">
        <w:tc>
          <w:tcPr>
            <w:tcW w:w="4508" w:type="dxa"/>
          </w:tcPr>
          <w:p w14:paraId="7DB51D53" w14:textId="64036CED" w:rsidR="003859AD" w:rsidRPr="00583FA8" w:rsidRDefault="003859AD" w:rsidP="00EF5113">
            <w:pPr>
              <w:pStyle w:val="Heading1"/>
              <w:outlineLvl w:val="0"/>
              <w:rPr>
                <w:rFonts w:eastAsia="Times New Roman" w:cstheme="minorHAnsi"/>
                <w:color w:val="000000" w:themeColor="text1"/>
                <w:szCs w:val="24"/>
                <w:lang w:val="en-US" w:eastAsia="en-IE"/>
              </w:rPr>
            </w:pPr>
            <w:r w:rsidRPr="00583FA8">
              <w:rPr>
                <w:rFonts w:eastAsia="Times New Roman" w:cstheme="minorHAnsi"/>
                <w:color w:val="000000" w:themeColor="text1"/>
                <w:szCs w:val="24"/>
                <w:lang w:val="en-US" w:eastAsia="en-IE"/>
              </w:rPr>
              <w:t>Department of Children and Youth Affairs</w:t>
            </w:r>
          </w:p>
        </w:tc>
        <w:tc>
          <w:tcPr>
            <w:tcW w:w="4508" w:type="dxa"/>
          </w:tcPr>
          <w:p w14:paraId="5A74931C" w14:textId="77777777" w:rsidR="003859AD" w:rsidRDefault="00E4378A"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Michele Clarke</w:t>
            </w:r>
          </w:p>
          <w:p w14:paraId="2832E9D9" w14:textId="09AB2D05" w:rsidR="00E4378A" w:rsidRPr="00E4378A" w:rsidRDefault="00E4378A" w:rsidP="00E4378A">
            <w:pPr>
              <w:rPr>
                <w:lang w:val="en-GB" w:eastAsia="en-IE"/>
              </w:rPr>
            </w:pPr>
            <w:r w:rsidRPr="00E4378A">
              <w:rPr>
                <w:b/>
                <w:lang w:val="en-GB" w:eastAsia="en-IE"/>
              </w:rPr>
              <w:t>Dr Bairbre Meaney</w:t>
            </w:r>
          </w:p>
        </w:tc>
      </w:tr>
      <w:tr w:rsidR="003859AD" w14:paraId="4EFD4B95" w14:textId="77777777" w:rsidTr="003859AD">
        <w:tc>
          <w:tcPr>
            <w:tcW w:w="4508" w:type="dxa"/>
          </w:tcPr>
          <w:p w14:paraId="2B63B121" w14:textId="27647468" w:rsidR="003859AD" w:rsidRPr="00583FA8" w:rsidRDefault="003859AD" w:rsidP="00EF5113">
            <w:pPr>
              <w:pStyle w:val="Heading1"/>
              <w:outlineLvl w:val="0"/>
              <w:rPr>
                <w:rFonts w:eastAsia="Times New Roman" w:cstheme="minorHAnsi"/>
                <w:color w:val="000000" w:themeColor="text1"/>
                <w:szCs w:val="24"/>
                <w:lang w:val="en-US" w:eastAsia="en-IE"/>
              </w:rPr>
            </w:pPr>
            <w:r w:rsidRPr="00583FA8">
              <w:rPr>
                <w:rFonts w:eastAsia="Times New Roman" w:cstheme="minorHAnsi"/>
                <w:color w:val="000000" w:themeColor="text1"/>
                <w:szCs w:val="24"/>
                <w:lang w:val="en-US" w:eastAsia="en-IE"/>
              </w:rPr>
              <w:t>HSE National Office for Social Inclusion</w:t>
            </w:r>
          </w:p>
        </w:tc>
        <w:tc>
          <w:tcPr>
            <w:tcW w:w="4508" w:type="dxa"/>
          </w:tcPr>
          <w:p w14:paraId="2A8F1AA1" w14:textId="03DF8F3C" w:rsidR="003859AD" w:rsidRDefault="00E4378A"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Diane Nurse</w:t>
            </w:r>
          </w:p>
        </w:tc>
      </w:tr>
      <w:tr w:rsidR="003859AD" w14:paraId="29FA96E5" w14:textId="77777777" w:rsidTr="003859AD">
        <w:tc>
          <w:tcPr>
            <w:tcW w:w="4508" w:type="dxa"/>
          </w:tcPr>
          <w:p w14:paraId="06649076" w14:textId="3D23207D" w:rsidR="003859AD" w:rsidRPr="00583FA8" w:rsidRDefault="00E4378A" w:rsidP="00EF5113">
            <w:pPr>
              <w:pStyle w:val="Heading1"/>
              <w:outlineLvl w:val="0"/>
              <w:rPr>
                <w:rFonts w:eastAsia="Times New Roman" w:cstheme="minorHAnsi"/>
                <w:color w:val="000000" w:themeColor="text1"/>
                <w:szCs w:val="24"/>
                <w:lang w:val="en-US" w:eastAsia="en-IE"/>
              </w:rPr>
            </w:pPr>
            <w:r>
              <w:rPr>
                <w:rFonts w:eastAsia="Times New Roman" w:cstheme="minorHAnsi"/>
                <w:color w:val="000000" w:themeColor="text1"/>
                <w:szCs w:val="24"/>
                <w:lang w:val="en-US" w:eastAsia="en-IE"/>
              </w:rPr>
              <w:t>Secretariat</w:t>
            </w:r>
          </w:p>
        </w:tc>
        <w:tc>
          <w:tcPr>
            <w:tcW w:w="4508" w:type="dxa"/>
          </w:tcPr>
          <w:p w14:paraId="72809565" w14:textId="77777777" w:rsidR="003859AD" w:rsidRDefault="00E4378A"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Fiona Murphy (IRPP)</w:t>
            </w:r>
          </w:p>
          <w:p w14:paraId="1CF7E27D" w14:textId="6A959B35" w:rsidR="00E4378A" w:rsidRPr="000215AE" w:rsidRDefault="00E4378A" w:rsidP="00E4378A">
            <w:pPr>
              <w:rPr>
                <w:b/>
                <w:lang w:val="en-GB" w:eastAsia="en-IE"/>
              </w:rPr>
            </w:pPr>
            <w:r w:rsidRPr="000215AE">
              <w:rPr>
                <w:b/>
                <w:lang w:val="en-GB" w:eastAsia="en-IE"/>
              </w:rPr>
              <w:t>Michael Mc Donald</w:t>
            </w:r>
            <w:r w:rsidR="000215AE">
              <w:rPr>
                <w:b/>
                <w:lang w:val="en-GB" w:eastAsia="en-IE"/>
              </w:rPr>
              <w:t xml:space="preserve"> (RIA)</w:t>
            </w:r>
          </w:p>
          <w:p w14:paraId="5B06ABD3" w14:textId="3AA66831" w:rsidR="00E4378A" w:rsidRPr="00E4378A" w:rsidRDefault="00E4378A" w:rsidP="00E4378A">
            <w:pPr>
              <w:rPr>
                <w:lang w:val="en-GB" w:eastAsia="en-IE"/>
              </w:rPr>
            </w:pPr>
          </w:p>
        </w:tc>
      </w:tr>
      <w:tr w:rsidR="000419C8" w14:paraId="56D791D8" w14:textId="77777777" w:rsidTr="003859AD">
        <w:tc>
          <w:tcPr>
            <w:tcW w:w="4508" w:type="dxa"/>
          </w:tcPr>
          <w:p w14:paraId="5905ECFB" w14:textId="5B1D5E01" w:rsidR="000419C8" w:rsidRDefault="000419C8" w:rsidP="00EF5113">
            <w:pPr>
              <w:pStyle w:val="Heading1"/>
              <w:outlineLvl w:val="0"/>
              <w:rPr>
                <w:rFonts w:eastAsia="Times New Roman" w:cstheme="minorHAnsi"/>
                <w:color w:val="000000" w:themeColor="text1"/>
                <w:szCs w:val="24"/>
                <w:lang w:val="en-US" w:eastAsia="en-IE"/>
              </w:rPr>
            </w:pPr>
            <w:r>
              <w:rPr>
                <w:rFonts w:eastAsia="Times New Roman" w:cstheme="minorHAnsi"/>
                <w:color w:val="000000" w:themeColor="text1"/>
                <w:szCs w:val="24"/>
                <w:lang w:val="en-US" w:eastAsia="en-IE"/>
              </w:rPr>
              <w:t xml:space="preserve">Editorial </w:t>
            </w:r>
          </w:p>
        </w:tc>
        <w:tc>
          <w:tcPr>
            <w:tcW w:w="4508" w:type="dxa"/>
          </w:tcPr>
          <w:p w14:paraId="53614D19" w14:textId="1011B54F" w:rsidR="000419C8" w:rsidRDefault="000419C8" w:rsidP="00EF5113">
            <w:pPr>
              <w:pStyle w:val="Heading1"/>
              <w:outlineLvl w:val="0"/>
              <w:rPr>
                <w:rFonts w:eastAsia="Times New Roman" w:cstheme="minorHAnsi"/>
                <w:color w:val="auto"/>
                <w:szCs w:val="24"/>
                <w:lang w:val="en-GB" w:eastAsia="en-IE"/>
              </w:rPr>
            </w:pPr>
            <w:r>
              <w:rPr>
                <w:rFonts w:eastAsia="Times New Roman" w:cstheme="minorHAnsi"/>
                <w:color w:val="auto"/>
                <w:szCs w:val="24"/>
                <w:lang w:val="en-GB" w:eastAsia="en-IE"/>
              </w:rPr>
              <w:t>Deirdre Duffy</w:t>
            </w:r>
          </w:p>
        </w:tc>
      </w:tr>
    </w:tbl>
    <w:p w14:paraId="5D9A89DF" w14:textId="77777777" w:rsidR="00A53C49" w:rsidRPr="00583FA8" w:rsidRDefault="00EF5113" w:rsidP="00EF5113">
      <w:pPr>
        <w:pStyle w:val="Heading1"/>
        <w:rPr>
          <w:rFonts w:cstheme="minorHAnsi"/>
          <w:szCs w:val="24"/>
        </w:rPr>
        <w:sectPr w:rsidR="00A53C49" w:rsidRPr="00583FA8" w:rsidSect="00147CEC">
          <w:pgSz w:w="11906" w:h="16838"/>
          <w:pgMar w:top="1440" w:right="1440" w:bottom="1440" w:left="1440" w:header="708" w:footer="708" w:gutter="0"/>
          <w:cols w:space="708"/>
          <w:docGrid w:linePitch="360"/>
        </w:sectPr>
      </w:pPr>
      <w:r w:rsidRPr="00583FA8">
        <w:rPr>
          <w:rFonts w:eastAsia="Times New Roman" w:cstheme="minorHAnsi"/>
          <w:color w:val="auto"/>
          <w:szCs w:val="24"/>
          <w:lang w:val="en-GB" w:eastAsia="en-IE"/>
        </w:rPr>
        <w:br w:type="page"/>
      </w:r>
    </w:p>
    <w:p w14:paraId="0CA81877" w14:textId="51D3182F" w:rsidR="00A53C49" w:rsidRPr="00416CAF" w:rsidRDefault="00FC26E7" w:rsidP="00416CAF">
      <w:pPr>
        <w:pStyle w:val="Heading2"/>
        <w:rPr>
          <w:b/>
        </w:rPr>
      </w:pPr>
      <w:bookmarkStart w:id="66" w:name="_Toc515540674"/>
      <w:bookmarkStart w:id="67" w:name="_Toc517384000"/>
      <w:bookmarkStart w:id="68" w:name="_Toc530990031"/>
      <w:r>
        <w:rPr>
          <w:b/>
        </w:rPr>
        <w:lastRenderedPageBreak/>
        <w:t>Appendix 4</w:t>
      </w:r>
      <w:r w:rsidR="00A53C49" w:rsidRPr="00416CAF">
        <w:rPr>
          <w:b/>
        </w:rPr>
        <w:t xml:space="preserve">: </w:t>
      </w:r>
      <w:r w:rsidR="00426EDD" w:rsidRPr="00416CAF">
        <w:rPr>
          <w:b/>
        </w:rPr>
        <w:t>Table of Legislation</w:t>
      </w:r>
      <w:bookmarkEnd w:id="66"/>
      <w:bookmarkEnd w:id="67"/>
      <w:bookmarkEnd w:id="68"/>
    </w:p>
    <w:p w14:paraId="27BF48A7" w14:textId="77777777" w:rsidR="00A53C49" w:rsidRPr="00583FA8" w:rsidRDefault="00A53C49" w:rsidP="00A53C49">
      <w:pPr>
        <w:rPr>
          <w:rFonts w:cstheme="minorHAnsi"/>
          <w:szCs w:val="24"/>
        </w:rPr>
      </w:pPr>
    </w:p>
    <w:p w14:paraId="7052E3B7" w14:textId="77777777" w:rsidR="008427CA" w:rsidRPr="00583FA8" w:rsidRDefault="008427CA" w:rsidP="008427CA">
      <w:pPr>
        <w:tabs>
          <w:tab w:val="left" w:pos="567"/>
        </w:tabs>
        <w:spacing w:after="0" w:line="360" w:lineRule="auto"/>
        <w:rPr>
          <w:rFonts w:eastAsia="Times New Roman" w:cstheme="minorHAnsi"/>
          <w:b/>
          <w:szCs w:val="24"/>
          <w:lang w:eastAsia="en-IE"/>
        </w:rPr>
      </w:pPr>
      <w:r w:rsidRPr="00583FA8">
        <w:rPr>
          <w:rFonts w:eastAsia="Times New Roman" w:cstheme="minorHAnsi"/>
          <w:b/>
          <w:szCs w:val="24"/>
          <w:lang w:eastAsia="en-IE"/>
        </w:rPr>
        <w:t>Building-Related and Other Relevant Legislation referred to in RIA publications</w:t>
      </w:r>
    </w:p>
    <w:p w14:paraId="36F6D466" w14:textId="77777777" w:rsidR="008427CA" w:rsidRPr="00583FA8" w:rsidRDefault="008427CA" w:rsidP="008427CA">
      <w:pPr>
        <w:tabs>
          <w:tab w:val="left" w:pos="567"/>
        </w:tabs>
        <w:spacing w:after="0" w:line="360" w:lineRule="auto"/>
        <w:jc w:val="both"/>
        <w:rPr>
          <w:rFonts w:eastAsia="Times New Roman" w:cstheme="minorHAnsi"/>
          <w:szCs w:val="24"/>
          <w:lang w:eastAsia="en-IE"/>
        </w:rPr>
      </w:pPr>
    </w:p>
    <w:p w14:paraId="363F1CB4"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Building Control Acts 1990 to 2014</w:t>
      </w:r>
    </w:p>
    <w:p w14:paraId="2E3D0274"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Building Regulations 1997 to 2017, parts A to M inclusive, associated Technical Guidance Documents and Statutory Instruments</w:t>
      </w:r>
    </w:p>
    <w:p w14:paraId="7593E68B"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Building Control Regulations 1997 to 2014</w:t>
      </w:r>
    </w:p>
    <w:p w14:paraId="46004A7F"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Children First Act 2015</w:t>
      </w:r>
    </w:p>
    <w:p w14:paraId="1436C879" w14:textId="1EA97451"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Data P</w:t>
      </w:r>
      <w:r w:rsidR="005525B2">
        <w:rPr>
          <w:rFonts w:eastAsia="Times New Roman" w:cstheme="minorHAnsi"/>
          <w:szCs w:val="24"/>
          <w:lang w:eastAsia="en-IE"/>
        </w:rPr>
        <w:t>rotection Acts 1988 and 2018</w:t>
      </w:r>
    </w:p>
    <w:p w14:paraId="14B597BC"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Employment Equality Acts 1998 to 2015</w:t>
      </w:r>
    </w:p>
    <w:p w14:paraId="158ACF9B"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Employment Permit Acts, 2003 and 2006</w:t>
      </w:r>
    </w:p>
    <w:p w14:paraId="094B2BA7"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European Communities (Drinking Water) Regulations 2000 to 2014</w:t>
      </w:r>
    </w:p>
    <w:p w14:paraId="23D65DF1"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European Communities (Hygiene of Foodstuffs) Regulations 2000 to 2009</w:t>
      </w:r>
    </w:p>
    <w:p w14:paraId="71DEA9D5" w14:textId="6A59EE11" w:rsidR="008427CA"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European Communities (Official Control of Foodstuffs) Regulations 1998 to 2010</w:t>
      </w:r>
    </w:p>
    <w:p w14:paraId="170F0321" w14:textId="35F7D39E" w:rsidR="005921CC" w:rsidRPr="00583FA8" w:rsidRDefault="005921CC" w:rsidP="007254CB">
      <w:pPr>
        <w:numPr>
          <w:ilvl w:val="0"/>
          <w:numId w:val="8"/>
        </w:numPr>
        <w:spacing w:after="0" w:line="360" w:lineRule="auto"/>
        <w:jc w:val="both"/>
        <w:rPr>
          <w:rFonts w:eastAsia="Times New Roman" w:cstheme="minorHAnsi"/>
          <w:szCs w:val="24"/>
          <w:lang w:eastAsia="en-IE"/>
        </w:rPr>
      </w:pPr>
      <w:r>
        <w:t>European Communities (Reception Conditions) Regulations 2018</w:t>
      </w:r>
    </w:p>
    <w:p w14:paraId="062654EE" w14:textId="2CEE399C"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 xml:space="preserve">Fire </w:t>
      </w:r>
      <w:r w:rsidR="00F40807">
        <w:rPr>
          <w:rFonts w:eastAsia="Times New Roman" w:cstheme="minorHAnsi"/>
          <w:szCs w:val="24"/>
          <w:lang w:eastAsia="en-IE"/>
        </w:rPr>
        <w:t>Service</w:t>
      </w:r>
      <w:r w:rsidRPr="00583FA8">
        <w:rPr>
          <w:rFonts w:eastAsia="Times New Roman" w:cstheme="minorHAnsi"/>
          <w:szCs w:val="24"/>
          <w:lang w:eastAsia="en-IE"/>
        </w:rPr>
        <w:t>s Acts, 1981 and 2003</w:t>
      </w:r>
    </w:p>
    <w:p w14:paraId="0794EE61" w14:textId="77777777" w:rsidR="008427CA"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Food Hygiene Regulations 2000 to 2007</w:t>
      </w:r>
    </w:p>
    <w:p w14:paraId="0A8D8982" w14:textId="72E0E7A3" w:rsidR="001772C2" w:rsidRPr="00583FA8" w:rsidRDefault="001772C2" w:rsidP="007254CB">
      <w:pPr>
        <w:numPr>
          <w:ilvl w:val="0"/>
          <w:numId w:val="8"/>
        </w:numPr>
        <w:spacing w:after="0" w:line="360" w:lineRule="auto"/>
        <w:jc w:val="both"/>
        <w:rPr>
          <w:rFonts w:eastAsia="Times New Roman" w:cstheme="minorHAnsi"/>
          <w:szCs w:val="24"/>
          <w:lang w:eastAsia="en-IE"/>
        </w:rPr>
      </w:pPr>
      <w:r>
        <w:rPr>
          <w:rFonts w:eastAsia="Times New Roman" w:cstheme="minorHAnsi"/>
          <w:szCs w:val="24"/>
          <w:lang w:eastAsia="en-IE"/>
        </w:rPr>
        <w:t xml:space="preserve">General Data Protection Regulation </w:t>
      </w:r>
    </w:p>
    <w:p w14:paraId="7789B063"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Housing Acts, 1966 to 2009</w:t>
      </w:r>
    </w:p>
    <w:p w14:paraId="7840CC29"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Immigration Act 2004</w:t>
      </w:r>
    </w:p>
    <w:p w14:paraId="68E52705"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Industrial Relations Acts 1946 to 2012</w:t>
      </w:r>
    </w:p>
    <w:p w14:paraId="3A16DAD6"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International Protection Act 2015</w:t>
      </w:r>
    </w:p>
    <w:p w14:paraId="19D60C6D"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National Minimum Wage Acts 2000 to 2017</w:t>
      </w:r>
    </w:p>
    <w:p w14:paraId="43A76C6B"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Planning and Development Acts 2000 to 2015</w:t>
      </w:r>
    </w:p>
    <w:p w14:paraId="08F70EE7" w14:textId="01735AE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 xml:space="preserve">Private Security </w:t>
      </w:r>
      <w:r w:rsidR="00F40807">
        <w:rPr>
          <w:rFonts w:eastAsia="Times New Roman" w:cstheme="minorHAnsi"/>
          <w:szCs w:val="24"/>
          <w:lang w:eastAsia="en-IE"/>
        </w:rPr>
        <w:t>Service</w:t>
      </w:r>
      <w:r w:rsidRPr="00583FA8">
        <w:rPr>
          <w:rFonts w:eastAsia="Times New Roman" w:cstheme="minorHAnsi"/>
          <w:szCs w:val="24"/>
          <w:lang w:eastAsia="en-IE"/>
        </w:rPr>
        <w:t>s Act, 2004 to 2016</w:t>
      </w:r>
    </w:p>
    <w:p w14:paraId="09037915"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Safety, Health &amp; Welfare at Work Act, 2005</w:t>
      </w:r>
    </w:p>
    <w:p w14:paraId="6548C0D7" w14:textId="77777777" w:rsidR="008427CA" w:rsidRPr="00583FA8" w:rsidRDefault="008427CA" w:rsidP="007254CB">
      <w:pPr>
        <w:numPr>
          <w:ilvl w:val="0"/>
          <w:numId w:val="8"/>
        </w:numPr>
        <w:spacing w:after="0" w:line="360" w:lineRule="auto"/>
        <w:jc w:val="both"/>
        <w:rPr>
          <w:rFonts w:eastAsia="Times New Roman" w:cstheme="minorHAnsi"/>
          <w:szCs w:val="24"/>
          <w:lang w:eastAsia="en-IE"/>
        </w:rPr>
      </w:pPr>
      <w:r w:rsidRPr="00583FA8">
        <w:rPr>
          <w:rFonts w:eastAsia="Times New Roman" w:cstheme="minorHAnsi"/>
          <w:szCs w:val="24"/>
          <w:lang w:eastAsia="en-IE"/>
        </w:rPr>
        <w:t>Tourist Traffic Acts, 1939 to 2016</w:t>
      </w:r>
    </w:p>
    <w:p w14:paraId="0E1BE63E" w14:textId="123E5E82" w:rsidR="008427CA" w:rsidRDefault="008427CA" w:rsidP="007254CB">
      <w:pPr>
        <w:numPr>
          <w:ilvl w:val="0"/>
          <w:numId w:val="8"/>
        </w:numPr>
        <w:spacing w:after="0" w:line="360" w:lineRule="auto"/>
        <w:contextualSpacing/>
        <w:jc w:val="both"/>
        <w:rPr>
          <w:rFonts w:eastAsia="Times New Roman" w:cstheme="minorHAnsi"/>
          <w:szCs w:val="24"/>
          <w:lang w:eastAsia="en-IE"/>
        </w:rPr>
      </w:pPr>
      <w:r w:rsidRPr="00583FA8">
        <w:rPr>
          <w:rFonts w:eastAsia="Times New Roman" w:cstheme="minorHAnsi"/>
          <w:szCs w:val="24"/>
          <w:lang w:eastAsia="en-IE"/>
        </w:rPr>
        <w:t>Any statutory modification or re-enactment of same.</w:t>
      </w:r>
    </w:p>
    <w:p w14:paraId="7DBC6A47" w14:textId="77777777" w:rsidR="00416CAF" w:rsidRDefault="00416CAF" w:rsidP="00416CAF">
      <w:pPr>
        <w:spacing w:after="0" w:line="360" w:lineRule="auto"/>
        <w:ind w:left="720"/>
        <w:contextualSpacing/>
        <w:jc w:val="both"/>
        <w:rPr>
          <w:rFonts w:eastAsia="Times New Roman" w:cstheme="minorHAnsi"/>
          <w:szCs w:val="24"/>
          <w:lang w:eastAsia="en-IE"/>
        </w:rPr>
      </w:pPr>
    </w:p>
    <w:p w14:paraId="404629D1" w14:textId="77777777" w:rsidR="00416CAF" w:rsidRDefault="00416CAF" w:rsidP="00416CAF">
      <w:pPr>
        <w:spacing w:after="0" w:line="360" w:lineRule="auto"/>
        <w:ind w:left="720"/>
        <w:contextualSpacing/>
        <w:jc w:val="both"/>
        <w:rPr>
          <w:rFonts w:eastAsia="Times New Roman" w:cstheme="minorHAnsi"/>
          <w:szCs w:val="24"/>
          <w:lang w:eastAsia="en-IE"/>
        </w:rPr>
      </w:pPr>
    </w:p>
    <w:p w14:paraId="5EBF12DC" w14:textId="77777777" w:rsidR="00416CAF" w:rsidRPr="00416CAF" w:rsidRDefault="00416CAF" w:rsidP="00416CAF">
      <w:pPr>
        <w:spacing w:after="0" w:line="360" w:lineRule="auto"/>
        <w:ind w:left="720"/>
        <w:contextualSpacing/>
        <w:jc w:val="both"/>
        <w:rPr>
          <w:rFonts w:eastAsia="Times New Roman" w:cstheme="minorHAnsi"/>
          <w:szCs w:val="24"/>
          <w:lang w:eastAsia="en-IE"/>
        </w:rPr>
      </w:pPr>
    </w:p>
    <w:p w14:paraId="5F5C876D" w14:textId="77777777" w:rsidR="008427CA" w:rsidRPr="00583FA8" w:rsidRDefault="008427CA" w:rsidP="008427CA">
      <w:pPr>
        <w:spacing w:after="0" w:line="360" w:lineRule="auto"/>
        <w:rPr>
          <w:rFonts w:eastAsia="Times New Roman" w:cstheme="minorHAnsi"/>
          <w:szCs w:val="24"/>
          <w:lang w:eastAsia="en-IE"/>
        </w:rPr>
      </w:pPr>
      <w:r w:rsidRPr="00583FA8">
        <w:rPr>
          <w:rFonts w:eastAsia="Times New Roman" w:cstheme="minorHAnsi"/>
          <w:szCs w:val="24"/>
          <w:lang w:eastAsia="en-IE"/>
        </w:rPr>
        <w:t>In addition, before RIA can open a centre, the operator of the centre must provide the following information:</w:t>
      </w:r>
    </w:p>
    <w:p w14:paraId="7BC4558F" w14:textId="77777777" w:rsidR="008427CA" w:rsidRPr="00583FA8" w:rsidRDefault="008427CA" w:rsidP="008427CA">
      <w:pPr>
        <w:spacing w:after="0" w:line="360" w:lineRule="auto"/>
        <w:rPr>
          <w:rFonts w:eastAsia="Times New Roman" w:cstheme="minorHAnsi"/>
          <w:szCs w:val="24"/>
          <w:lang w:eastAsia="en-IE"/>
        </w:rPr>
      </w:pPr>
    </w:p>
    <w:p w14:paraId="36133D8B" w14:textId="77777777" w:rsidR="008427CA" w:rsidRPr="00583FA8" w:rsidRDefault="008427CA" w:rsidP="007254CB">
      <w:pPr>
        <w:numPr>
          <w:ilvl w:val="0"/>
          <w:numId w:val="7"/>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Fire Safety Certificate;</w:t>
      </w:r>
    </w:p>
    <w:p w14:paraId="1B2CDB3C" w14:textId="77777777" w:rsidR="008427CA" w:rsidRPr="00583FA8" w:rsidRDefault="008427CA" w:rsidP="007254CB">
      <w:pPr>
        <w:numPr>
          <w:ilvl w:val="0"/>
          <w:numId w:val="7"/>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Certificates of Design, Installation, Commissioning and Handover for the Fire Alarm System as per IS 3218:2013 or equivalent;</w:t>
      </w:r>
    </w:p>
    <w:p w14:paraId="22E34931" w14:textId="77777777" w:rsidR="008427CA" w:rsidRPr="00583FA8" w:rsidRDefault="008427CA" w:rsidP="007254CB">
      <w:pPr>
        <w:numPr>
          <w:ilvl w:val="0"/>
          <w:numId w:val="7"/>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Certificates of Design, Installation Commissioning and Handover for the Emergency Lighting System, as per IS 3217:2013 or equivalent;</w:t>
      </w:r>
    </w:p>
    <w:p w14:paraId="047B9FB7" w14:textId="77777777" w:rsidR="008427CA" w:rsidRPr="00583FA8" w:rsidRDefault="008427CA" w:rsidP="007254CB">
      <w:pPr>
        <w:numPr>
          <w:ilvl w:val="0"/>
          <w:numId w:val="7"/>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Safe Electric test sheet/certification of electrical installation;</w:t>
      </w:r>
    </w:p>
    <w:p w14:paraId="15AAEAD4" w14:textId="07D1783F" w:rsidR="008427CA" w:rsidRDefault="008427CA" w:rsidP="007254CB">
      <w:pPr>
        <w:numPr>
          <w:ilvl w:val="0"/>
          <w:numId w:val="7"/>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 xml:space="preserve">Certificate and Opinion of Compliance with the Fire </w:t>
      </w:r>
      <w:r w:rsidR="00F40807">
        <w:rPr>
          <w:rFonts w:eastAsia="Times New Roman" w:cstheme="minorHAnsi"/>
          <w:szCs w:val="24"/>
          <w:lang w:eastAsia="en-IE"/>
        </w:rPr>
        <w:t>Service</w:t>
      </w:r>
      <w:r w:rsidRPr="00583FA8">
        <w:rPr>
          <w:rFonts w:eastAsia="Times New Roman" w:cstheme="minorHAnsi"/>
          <w:szCs w:val="24"/>
          <w:lang w:eastAsia="en-IE"/>
        </w:rPr>
        <w:t>s Acts 1981 and 2003;</w:t>
      </w:r>
    </w:p>
    <w:p w14:paraId="09FEC090" w14:textId="005485CB" w:rsidR="00EC607C" w:rsidRDefault="00EC607C" w:rsidP="007254CB">
      <w:pPr>
        <w:numPr>
          <w:ilvl w:val="0"/>
          <w:numId w:val="7"/>
        </w:numPr>
        <w:spacing w:after="0" w:line="360" w:lineRule="auto"/>
        <w:contextualSpacing/>
        <w:rPr>
          <w:rFonts w:eastAsia="Times New Roman" w:cstheme="minorHAnsi"/>
          <w:szCs w:val="24"/>
          <w:lang w:eastAsia="en-IE"/>
        </w:rPr>
      </w:pPr>
      <w:r>
        <w:rPr>
          <w:rFonts w:eastAsia="Times New Roman" w:cstheme="minorHAnsi"/>
          <w:szCs w:val="24"/>
          <w:lang w:eastAsia="en-IE"/>
        </w:rPr>
        <w:t>Architect’s Opinion on Compliance with Building Regulations;</w:t>
      </w:r>
    </w:p>
    <w:p w14:paraId="3766CC7C" w14:textId="26E5E821" w:rsidR="00EC607C" w:rsidRPr="00583FA8" w:rsidRDefault="00EC607C" w:rsidP="007254CB">
      <w:pPr>
        <w:numPr>
          <w:ilvl w:val="0"/>
          <w:numId w:val="7"/>
        </w:numPr>
        <w:spacing w:after="0" w:line="360" w:lineRule="auto"/>
        <w:contextualSpacing/>
        <w:rPr>
          <w:rFonts w:eastAsia="Times New Roman" w:cstheme="minorHAnsi"/>
          <w:szCs w:val="24"/>
          <w:lang w:eastAsia="en-IE"/>
        </w:rPr>
      </w:pPr>
      <w:r>
        <w:rPr>
          <w:rFonts w:eastAsia="Times New Roman" w:cstheme="minorHAnsi"/>
          <w:szCs w:val="24"/>
          <w:lang w:eastAsia="en-IE"/>
        </w:rPr>
        <w:t>Architect’s Opinion on Compliance with Planning Permission;</w:t>
      </w:r>
    </w:p>
    <w:p w14:paraId="5B3C0EC1" w14:textId="0633EFDD" w:rsidR="008427CA" w:rsidRPr="00416CAF" w:rsidRDefault="008427CA" w:rsidP="007254CB">
      <w:pPr>
        <w:numPr>
          <w:ilvl w:val="0"/>
          <w:numId w:val="7"/>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Disabled Access Certificate.</w:t>
      </w:r>
    </w:p>
    <w:p w14:paraId="2A0EF7AD" w14:textId="77777777" w:rsidR="008427CA" w:rsidRPr="00583FA8" w:rsidRDefault="008427CA" w:rsidP="008427CA">
      <w:pPr>
        <w:spacing w:after="0" w:line="360" w:lineRule="auto"/>
        <w:rPr>
          <w:rFonts w:eastAsia="Times New Roman" w:cstheme="minorHAnsi"/>
          <w:szCs w:val="24"/>
          <w:lang w:eastAsia="en-IE"/>
        </w:rPr>
      </w:pPr>
      <w:r w:rsidRPr="00583FA8">
        <w:rPr>
          <w:rFonts w:eastAsia="Times New Roman" w:cstheme="minorHAnsi"/>
          <w:szCs w:val="24"/>
          <w:lang w:eastAsia="en-IE"/>
        </w:rPr>
        <w:t>These all refer to the fire safety and accessibility of the building.</w:t>
      </w:r>
    </w:p>
    <w:p w14:paraId="14B36F00" w14:textId="77777777" w:rsidR="008427CA" w:rsidRPr="00583FA8" w:rsidRDefault="008427CA" w:rsidP="00531464">
      <w:pPr>
        <w:pStyle w:val="Heading2"/>
        <w:rPr>
          <w:rFonts w:eastAsia="Times New Roman"/>
          <w:lang w:eastAsia="en-IE"/>
        </w:rPr>
      </w:pPr>
    </w:p>
    <w:p w14:paraId="5DEC536E" w14:textId="1185B326" w:rsidR="008427CA" w:rsidRPr="00416CAF" w:rsidRDefault="008427CA" w:rsidP="00416CAF">
      <w:pPr>
        <w:pStyle w:val="Heading2"/>
        <w:rPr>
          <w:b/>
        </w:rPr>
      </w:pPr>
      <w:bookmarkStart w:id="69" w:name="_Toc517384001"/>
      <w:bookmarkStart w:id="70" w:name="_Toc530990032"/>
      <w:r w:rsidRPr="00416CAF">
        <w:rPr>
          <w:b/>
        </w:rPr>
        <w:t>Other Relevant Legislation – Food Hygiene</w:t>
      </w:r>
      <w:bookmarkEnd w:id="69"/>
      <w:bookmarkEnd w:id="70"/>
    </w:p>
    <w:p w14:paraId="513685AE" w14:textId="77777777" w:rsidR="00416CAF" w:rsidRPr="00416CAF" w:rsidRDefault="00416CAF" w:rsidP="00416CAF">
      <w:pPr>
        <w:rPr>
          <w:lang w:eastAsia="en-IE"/>
        </w:rPr>
      </w:pPr>
    </w:p>
    <w:p w14:paraId="4E497947" w14:textId="77777777" w:rsidR="008427CA" w:rsidRPr="00583FA8" w:rsidRDefault="008427CA" w:rsidP="007254CB">
      <w:pPr>
        <w:numPr>
          <w:ilvl w:val="0"/>
          <w:numId w:val="10"/>
        </w:numPr>
        <w:spacing w:after="0" w:line="360" w:lineRule="auto"/>
        <w:ind w:left="714" w:hanging="357"/>
        <w:jc w:val="both"/>
        <w:rPr>
          <w:rFonts w:eastAsia="Times New Roman" w:cstheme="minorHAnsi"/>
          <w:szCs w:val="24"/>
          <w:lang w:eastAsia="en-IE"/>
        </w:rPr>
      </w:pPr>
      <w:r w:rsidRPr="00583FA8">
        <w:rPr>
          <w:rFonts w:eastAsia="Times New Roman" w:cstheme="minorHAnsi"/>
          <w:szCs w:val="24"/>
          <w:lang w:eastAsia="en-IE"/>
        </w:rPr>
        <w:t>Regulation (EC) No 178/2002</w:t>
      </w:r>
    </w:p>
    <w:p w14:paraId="73BE7C38" w14:textId="77777777" w:rsidR="008427CA" w:rsidRPr="00583FA8" w:rsidRDefault="008427CA" w:rsidP="007254CB">
      <w:pPr>
        <w:numPr>
          <w:ilvl w:val="0"/>
          <w:numId w:val="10"/>
        </w:numPr>
        <w:spacing w:after="0" w:line="360" w:lineRule="auto"/>
        <w:ind w:left="714" w:hanging="357"/>
        <w:jc w:val="both"/>
        <w:rPr>
          <w:rFonts w:eastAsia="Times New Roman" w:cstheme="minorHAnsi"/>
          <w:szCs w:val="24"/>
          <w:lang w:eastAsia="en-IE"/>
        </w:rPr>
      </w:pPr>
      <w:r w:rsidRPr="00583FA8">
        <w:rPr>
          <w:rFonts w:eastAsia="Times New Roman" w:cstheme="minorHAnsi"/>
          <w:szCs w:val="24"/>
          <w:lang w:eastAsia="en-IE"/>
        </w:rPr>
        <w:t>Regulation (EC) No 852/2004</w:t>
      </w:r>
    </w:p>
    <w:p w14:paraId="6DB071F8" w14:textId="77777777" w:rsidR="008427CA" w:rsidRPr="00583FA8" w:rsidRDefault="008427CA" w:rsidP="007254CB">
      <w:pPr>
        <w:numPr>
          <w:ilvl w:val="0"/>
          <w:numId w:val="10"/>
        </w:numPr>
        <w:spacing w:after="0" w:line="360" w:lineRule="auto"/>
        <w:ind w:left="714" w:hanging="357"/>
        <w:contextualSpacing/>
        <w:jc w:val="both"/>
        <w:rPr>
          <w:rFonts w:eastAsia="Times New Roman" w:cstheme="minorHAnsi"/>
          <w:bCs/>
          <w:szCs w:val="24"/>
          <w:lang w:eastAsia="en-IE"/>
        </w:rPr>
      </w:pPr>
      <w:r w:rsidRPr="00583FA8">
        <w:rPr>
          <w:rFonts w:eastAsia="Times New Roman" w:cstheme="minorHAnsi"/>
          <w:szCs w:val="24"/>
          <w:lang w:eastAsia="en-IE"/>
        </w:rPr>
        <w:t>Regulation (EC) No 853/2004</w:t>
      </w:r>
      <w:r w:rsidRPr="00583FA8">
        <w:rPr>
          <w:rFonts w:eastAsia="Times New Roman" w:cstheme="minorHAnsi"/>
          <w:b/>
          <w:bCs/>
          <w:szCs w:val="24"/>
          <w:lang w:eastAsia="en-IE"/>
        </w:rPr>
        <w:t xml:space="preserve"> </w:t>
      </w:r>
      <w:r w:rsidRPr="00583FA8">
        <w:rPr>
          <w:rFonts w:eastAsia="Times New Roman" w:cstheme="minorHAnsi"/>
          <w:bCs/>
          <w:szCs w:val="24"/>
          <w:lang w:eastAsia="en-IE"/>
        </w:rPr>
        <w:t xml:space="preserve">and </w:t>
      </w:r>
      <w:r w:rsidRPr="004D640A">
        <w:rPr>
          <w:rFonts w:eastAsia="Times New Roman" w:cstheme="minorHAnsi"/>
          <w:bCs/>
          <w:szCs w:val="24"/>
          <w:lang w:eastAsia="en-IE"/>
        </w:rPr>
        <w:t>S.I. 556 of 2014</w:t>
      </w:r>
      <w:r w:rsidRPr="00583FA8">
        <w:rPr>
          <w:rFonts w:eastAsia="Times New Roman" w:cstheme="minorHAnsi"/>
          <w:bCs/>
          <w:szCs w:val="24"/>
          <w:lang w:eastAsia="en-IE"/>
        </w:rPr>
        <w:t xml:space="preserve"> – Relating to the provision of food information to consumers </w:t>
      </w:r>
    </w:p>
    <w:p w14:paraId="25111A3A" w14:textId="77777777" w:rsidR="008427CA" w:rsidRPr="00583FA8" w:rsidRDefault="008427CA" w:rsidP="007254CB">
      <w:pPr>
        <w:numPr>
          <w:ilvl w:val="0"/>
          <w:numId w:val="10"/>
        </w:numPr>
        <w:spacing w:after="0" w:line="360" w:lineRule="auto"/>
        <w:ind w:left="714" w:hanging="357"/>
        <w:contextualSpacing/>
        <w:jc w:val="both"/>
        <w:rPr>
          <w:rFonts w:eastAsia="Times New Roman" w:cstheme="minorHAnsi"/>
          <w:bCs/>
          <w:szCs w:val="24"/>
          <w:lang w:eastAsia="en-IE"/>
        </w:rPr>
      </w:pPr>
      <w:r w:rsidRPr="004D640A">
        <w:rPr>
          <w:rFonts w:eastAsia="Times New Roman" w:cstheme="minorHAnsi"/>
          <w:bCs/>
          <w:szCs w:val="24"/>
          <w:lang w:eastAsia="en-IE"/>
        </w:rPr>
        <w:t>S.I. 489 of 2014</w:t>
      </w:r>
      <w:r w:rsidRPr="00583FA8">
        <w:rPr>
          <w:rFonts w:eastAsia="Times New Roman" w:cstheme="minorHAnsi"/>
          <w:bCs/>
          <w:szCs w:val="24"/>
          <w:lang w:eastAsia="en-IE"/>
        </w:rPr>
        <w:t xml:space="preserve"> – Health (Provision of Food Allergen Information to Consumers in respect of Non-Prepacked Food) Regulations 2014 </w:t>
      </w:r>
    </w:p>
    <w:p w14:paraId="1C27E289" w14:textId="77777777" w:rsidR="008427CA" w:rsidRPr="00583FA8" w:rsidRDefault="008427CA" w:rsidP="007254CB">
      <w:pPr>
        <w:numPr>
          <w:ilvl w:val="0"/>
          <w:numId w:val="10"/>
        </w:numPr>
        <w:spacing w:after="0" w:line="360" w:lineRule="auto"/>
        <w:ind w:left="714" w:hanging="357"/>
        <w:contextualSpacing/>
        <w:jc w:val="both"/>
        <w:rPr>
          <w:rFonts w:eastAsia="Times New Roman" w:cstheme="minorHAnsi"/>
          <w:bCs/>
          <w:szCs w:val="24"/>
          <w:lang w:eastAsia="en-IE"/>
        </w:rPr>
      </w:pPr>
      <w:r w:rsidRPr="004D640A">
        <w:rPr>
          <w:rFonts w:eastAsia="Times New Roman" w:cstheme="minorHAnsi"/>
          <w:bCs/>
          <w:szCs w:val="24"/>
          <w:lang w:eastAsia="en-IE"/>
        </w:rPr>
        <w:t>S.I. 619 of 2001</w:t>
      </w:r>
      <w:r w:rsidRPr="00583FA8">
        <w:rPr>
          <w:rFonts w:eastAsia="Times New Roman" w:cstheme="minorHAnsi"/>
          <w:bCs/>
          <w:szCs w:val="24"/>
          <w:lang w:eastAsia="en-IE"/>
        </w:rPr>
        <w:t xml:space="preserve"> – Safety Health and Welfare at Work (Chemical Agents) Regulations</w:t>
      </w:r>
    </w:p>
    <w:p w14:paraId="412A75D7" w14:textId="77777777" w:rsidR="008427CA" w:rsidRPr="00583FA8" w:rsidRDefault="008427CA" w:rsidP="007254CB">
      <w:pPr>
        <w:numPr>
          <w:ilvl w:val="0"/>
          <w:numId w:val="10"/>
        </w:numPr>
        <w:spacing w:after="0" w:line="360" w:lineRule="auto"/>
        <w:ind w:left="714" w:hanging="357"/>
        <w:contextualSpacing/>
        <w:jc w:val="both"/>
        <w:rPr>
          <w:rFonts w:eastAsia="Times New Roman" w:cstheme="minorHAnsi"/>
          <w:bCs/>
          <w:szCs w:val="24"/>
          <w:lang w:eastAsia="en-IE"/>
        </w:rPr>
      </w:pPr>
      <w:r w:rsidRPr="004D640A">
        <w:rPr>
          <w:rFonts w:eastAsia="Times New Roman" w:cstheme="minorHAnsi"/>
          <w:szCs w:val="24"/>
          <w:lang w:eastAsia="en-IE"/>
        </w:rPr>
        <w:t>I.S. 340:2007</w:t>
      </w:r>
      <w:r w:rsidRPr="00583FA8">
        <w:rPr>
          <w:rFonts w:eastAsia="Times New Roman" w:cstheme="minorHAnsi"/>
          <w:szCs w:val="24"/>
          <w:lang w:eastAsia="en-IE"/>
        </w:rPr>
        <w:t xml:space="preserve"> – Hygiene in the Catering Sector </w:t>
      </w:r>
    </w:p>
    <w:p w14:paraId="14F78B4E" w14:textId="77777777" w:rsidR="008427CA" w:rsidRPr="00583FA8" w:rsidRDefault="008427CA" w:rsidP="007254CB">
      <w:pPr>
        <w:numPr>
          <w:ilvl w:val="0"/>
          <w:numId w:val="10"/>
        </w:numPr>
        <w:spacing w:after="0" w:line="360" w:lineRule="auto"/>
        <w:ind w:left="714" w:hanging="357"/>
        <w:contextualSpacing/>
        <w:jc w:val="both"/>
        <w:rPr>
          <w:rFonts w:eastAsia="Times New Roman" w:cstheme="minorHAnsi"/>
          <w:bCs/>
          <w:szCs w:val="24"/>
          <w:lang w:eastAsia="en-IE"/>
        </w:rPr>
      </w:pPr>
      <w:r w:rsidRPr="004D640A">
        <w:rPr>
          <w:rFonts w:eastAsia="Times New Roman" w:cstheme="minorHAnsi"/>
          <w:szCs w:val="24"/>
          <w:lang w:eastAsia="en-IE"/>
        </w:rPr>
        <w:t>I.S. 341:2007</w:t>
      </w:r>
      <w:r w:rsidRPr="00583FA8">
        <w:rPr>
          <w:rFonts w:eastAsia="Times New Roman" w:cstheme="minorHAnsi"/>
          <w:b/>
          <w:szCs w:val="24"/>
          <w:lang w:eastAsia="en-IE"/>
        </w:rPr>
        <w:t xml:space="preserve"> </w:t>
      </w:r>
      <w:r w:rsidRPr="00583FA8">
        <w:rPr>
          <w:rFonts w:eastAsia="Times New Roman" w:cstheme="minorHAnsi"/>
          <w:szCs w:val="24"/>
          <w:lang w:eastAsia="en-IE"/>
        </w:rPr>
        <w:t xml:space="preserve">– Hygiene in Food Retailing and Wholesaling </w:t>
      </w:r>
    </w:p>
    <w:p w14:paraId="77A7ECC6" w14:textId="4A72DF68" w:rsidR="008427CA" w:rsidRPr="00EC607C" w:rsidRDefault="008427CA" w:rsidP="007254CB">
      <w:pPr>
        <w:numPr>
          <w:ilvl w:val="0"/>
          <w:numId w:val="10"/>
        </w:numPr>
        <w:spacing w:after="0" w:line="360" w:lineRule="auto"/>
        <w:ind w:left="714" w:hanging="357"/>
        <w:contextualSpacing/>
        <w:jc w:val="both"/>
        <w:rPr>
          <w:rFonts w:eastAsia="Times New Roman" w:cstheme="minorHAnsi"/>
          <w:bCs/>
          <w:szCs w:val="24"/>
          <w:lang w:eastAsia="en-IE"/>
        </w:rPr>
      </w:pPr>
      <w:r w:rsidRPr="004D640A">
        <w:rPr>
          <w:rFonts w:eastAsia="Times New Roman" w:cstheme="minorHAnsi"/>
          <w:szCs w:val="24"/>
          <w:lang w:eastAsia="en-IE"/>
        </w:rPr>
        <w:t>I.S. 22000:2005</w:t>
      </w:r>
      <w:r w:rsidRPr="00583FA8">
        <w:rPr>
          <w:rFonts w:eastAsia="Times New Roman" w:cstheme="minorHAnsi"/>
          <w:b/>
          <w:szCs w:val="24"/>
          <w:lang w:eastAsia="en-IE"/>
        </w:rPr>
        <w:t xml:space="preserve"> –</w:t>
      </w:r>
      <w:r w:rsidRPr="00583FA8">
        <w:rPr>
          <w:rFonts w:eastAsia="Times New Roman" w:cstheme="minorHAnsi"/>
          <w:szCs w:val="24"/>
          <w:lang w:eastAsia="en-IE"/>
        </w:rPr>
        <w:t xml:space="preserve"> Food Safety Management Systems</w:t>
      </w:r>
    </w:p>
    <w:p w14:paraId="33F16D01" w14:textId="09F97A66" w:rsidR="00EC607C" w:rsidRPr="00583FA8" w:rsidRDefault="00EC607C" w:rsidP="007254CB">
      <w:pPr>
        <w:numPr>
          <w:ilvl w:val="0"/>
          <w:numId w:val="10"/>
        </w:numPr>
        <w:spacing w:after="0" w:line="360" w:lineRule="auto"/>
        <w:ind w:left="714" w:hanging="357"/>
        <w:contextualSpacing/>
        <w:jc w:val="both"/>
        <w:rPr>
          <w:rFonts w:eastAsia="Times New Roman" w:cstheme="minorHAnsi"/>
          <w:bCs/>
          <w:szCs w:val="24"/>
          <w:lang w:eastAsia="en-IE"/>
        </w:rPr>
      </w:pPr>
      <w:r>
        <w:rPr>
          <w:rFonts w:eastAsia="Times New Roman" w:cstheme="minorHAnsi"/>
          <w:szCs w:val="24"/>
          <w:lang w:eastAsia="en-IE"/>
        </w:rPr>
        <w:t>Any statutory modification of same</w:t>
      </w:r>
    </w:p>
    <w:p w14:paraId="4EDE35B8" w14:textId="77777777" w:rsidR="008427CA" w:rsidRPr="00583FA8" w:rsidRDefault="008427CA" w:rsidP="008427CA">
      <w:pPr>
        <w:spacing w:after="0" w:line="360" w:lineRule="auto"/>
        <w:rPr>
          <w:rFonts w:eastAsia="Times New Roman" w:cstheme="minorHAnsi"/>
          <w:szCs w:val="24"/>
          <w:lang w:eastAsia="en-IE"/>
        </w:rPr>
      </w:pPr>
    </w:p>
    <w:p w14:paraId="3DBFB481" w14:textId="77777777" w:rsidR="008427CA" w:rsidRPr="00531464" w:rsidRDefault="008427CA" w:rsidP="00531464">
      <w:pPr>
        <w:pStyle w:val="Heading2"/>
        <w:rPr>
          <w:rFonts w:eastAsia="Times New Roman"/>
          <w:b/>
          <w:lang w:eastAsia="en-IE"/>
        </w:rPr>
      </w:pPr>
      <w:bookmarkStart w:id="71" w:name="_Toc517384002"/>
      <w:bookmarkStart w:id="72" w:name="_Toc530990033"/>
      <w:r w:rsidRPr="00531464">
        <w:rPr>
          <w:rFonts w:eastAsia="Times New Roman"/>
          <w:b/>
          <w:lang w:eastAsia="en-IE"/>
        </w:rPr>
        <w:lastRenderedPageBreak/>
        <w:t>Other Relevant Legislation – Transport</w:t>
      </w:r>
      <w:bookmarkEnd w:id="71"/>
      <w:bookmarkEnd w:id="72"/>
    </w:p>
    <w:p w14:paraId="7E7C86DC" w14:textId="77777777" w:rsidR="008427CA" w:rsidRPr="00583FA8" w:rsidRDefault="008427CA" w:rsidP="008427CA">
      <w:pPr>
        <w:spacing w:after="0" w:line="360" w:lineRule="auto"/>
        <w:rPr>
          <w:rFonts w:eastAsia="Times New Roman" w:cstheme="minorHAnsi"/>
          <w:szCs w:val="24"/>
          <w:lang w:eastAsia="en-IE"/>
        </w:rPr>
      </w:pPr>
    </w:p>
    <w:p w14:paraId="06C9457B" w14:textId="0076F258" w:rsidR="008427CA" w:rsidRPr="00583FA8" w:rsidRDefault="008427CA" w:rsidP="008427CA">
      <w:pPr>
        <w:spacing w:after="0" w:line="360" w:lineRule="auto"/>
        <w:rPr>
          <w:rFonts w:eastAsia="Times New Roman" w:cstheme="minorHAnsi"/>
          <w:szCs w:val="24"/>
          <w:lang w:eastAsia="en-IE"/>
        </w:rPr>
      </w:pPr>
      <w:r w:rsidRPr="00583FA8">
        <w:rPr>
          <w:rFonts w:eastAsia="Times New Roman" w:cstheme="minorHAnsi"/>
          <w:szCs w:val="24"/>
          <w:lang w:eastAsia="en-IE"/>
        </w:rPr>
        <w:t>Any vehicles used to transport residents must possess the following</w:t>
      </w:r>
      <w:r w:rsidR="00416CAF">
        <w:rPr>
          <w:rFonts w:eastAsia="Times New Roman" w:cstheme="minorHAnsi"/>
          <w:szCs w:val="24"/>
          <w:lang w:eastAsia="en-IE"/>
        </w:rPr>
        <w:t>:</w:t>
      </w:r>
    </w:p>
    <w:p w14:paraId="727B3913" w14:textId="77777777" w:rsidR="008427CA" w:rsidRPr="00583FA8" w:rsidRDefault="008427CA" w:rsidP="007254CB">
      <w:pPr>
        <w:numPr>
          <w:ilvl w:val="0"/>
          <w:numId w:val="11"/>
        </w:numPr>
        <w:spacing w:after="0" w:line="240" w:lineRule="auto"/>
        <w:contextualSpacing/>
        <w:rPr>
          <w:rFonts w:eastAsia="Times New Roman" w:cstheme="minorHAnsi"/>
          <w:szCs w:val="24"/>
          <w:lang w:eastAsia="en-IE"/>
        </w:rPr>
      </w:pPr>
      <w:r w:rsidRPr="00583FA8">
        <w:rPr>
          <w:rFonts w:eastAsia="Times New Roman" w:cstheme="minorHAnsi"/>
          <w:szCs w:val="24"/>
          <w:lang w:eastAsia="en-IE"/>
        </w:rPr>
        <w:t>Certificate of Road Worthiness</w:t>
      </w:r>
    </w:p>
    <w:p w14:paraId="7C499359" w14:textId="77777777" w:rsidR="008427CA" w:rsidRPr="00583FA8" w:rsidRDefault="008427CA" w:rsidP="007254CB">
      <w:pPr>
        <w:numPr>
          <w:ilvl w:val="0"/>
          <w:numId w:val="11"/>
        </w:numPr>
        <w:spacing w:after="0" w:line="240" w:lineRule="auto"/>
        <w:contextualSpacing/>
        <w:rPr>
          <w:rFonts w:eastAsia="Times New Roman" w:cstheme="minorHAnsi"/>
          <w:szCs w:val="24"/>
          <w:lang w:eastAsia="en-IE"/>
        </w:rPr>
      </w:pPr>
      <w:r w:rsidRPr="00583FA8">
        <w:rPr>
          <w:rFonts w:eastAsia="Times New Roman" w:cstheme="minorHAnsi"/>
          <w:szCs w:val="24"/>
          <w:lang w:eastAsia="en-IE"/>
        </w:rPr>
        <w:t>Valid Tax Certificate</w:t>
      </w:r>
    </w:p>
    <w:p w14:paraId="2DA6AA81" w14:textId="77777777" w:rsidR="008427CA" w:rsidRPr="00583FA8" w:rsidRDefault="008427CA" w:rsidP="007254CB">
      <w:pPr>
        <w:numPr>
          <w:ilvl w:val="0"/>
          <w:numId w:val="11"/>
        </w:numPr>
        <w:spacing w:after="0" w:line="240" w:lineRule="auto"/>
        <w:contextualSpacing/>
        <w:rPr>
          <w:rFonts w:eastAsia="Times New Roman" w:cstheme="minorHAnsi"/>
          <w:szCs w:val="24"/>
          <w:lang w:eastAsia="en-IE"/>
        </w:rPr>
      </w:pPr>
      <w:r w:rsidRPr="00583FA8">
        <w:rPr>
          <w:rFonts w:eastAsia="Times New Roman" w:cstheme="minorHAnsi"/>
          <w:szCs w:val="24"/>
          <w:lang w:eastAsia="en-IE"/>
        </w:rPr>
        <w:t>Valid Insurance Certificate</w:t>
      </w:r>
    </w:p>
    <w:p w14:paraId="6DE7E35D" w14:textId="225A8D3C" w:rsidR="008427CA" w:rsidRPr="00583FA8" w:rsidRDefault="008427CA" w:rsidP="007254CB">
      <w:pPr>
        <w:numPr>
          <w:ilvl w:val="0"/>
          <w:numId w:val="11"/>
        </w:numPr>
        <w:spacing w:after="0" w:line="240" w:lineRule="auto"/>
        <w:contextualSpacing/>
        <w:rPr>
          <w:rFonts w:eastAsia="Times New Roman" w:cstheme="minorHAnsi"/>
          <w:szCs w:val="24"/>
          <w:lang w:eastAsia="en-IE"/>
        </w:rPr>
      </w:pPr>
      <w:r w:rsidRPr="00583FA8">
        <w:rPr>
          <w:rFonts w:eastAsia="Times New Roman" w:cstheme="minorHAnsi"/>
          <w:szCs w:val="24"/>
          <w:lang w:eastAsia="en-IE"/>
        </w:rPr>
        <w:t xml:space="preserve">Public </w:t>
      </w:r>
      <w:r w:rsidR="00F40807">
        <w:rPr>
          <w:rFonts w:eastAsia="Times New Roman" w:cstheme="minorHAnsi"/>
          <w:szCs w:val="24"/>
          <w:lang w:eastAsia="en-IE"/>
        </w:rPr>
        <w:t>Service</w:t>
      </w:r>
      <w:r w:rsidRPr="00583FA8">
        <w:rPr>
          <w:rFonts w:eastAsia="Times New Roman" w:cstheme="minorHAnsi"/>
          <w:szCs w:val="24"/>
          <w:lang w:eastAsia="en-IE"/>
        </w:rPr>
        <w:t xml:space="preserve"> Vehicle/Small Public </w:t>
      </w:r>
      <w:r w:rsidR="00F40807">
        <w:rPr>
          <w:rFonts w:eastAsia="Times New Roman" w:cstheme="minorHAnsi"/>
          <w:szCs w:val="24"/>
          <w:lang w:eastAsia="en-IE"/>
        </w:rPr>
        <w:t>Service</w:t>
      </w:r>
      <w:r w:rsidRPr="00583FA8">
        <w:rPr>
          <w:rFonts w:eastAsia="Times New Roman" w:cstheme="minorHAnsi"/>
          <w:szCs w:val="24"/>
          <w:lang w:eastAsia="en-IE"/>
        </w:rPr>
        <w:t xml:space="preserve"> Certificate</w:t>
      </w:r>
    </w:p>
    <w:p w14:paraId="740A5214" w14:textId="77777777" w:rsidR="008427CA" w:rsidRPr="00583FA8" w:rsidRDefault="008427CA" w:rsidP="007254CB">
      <w:pPr>
        <w:numPr>
          <w:ilvl w:val="0"/>
          <w:numId w:val="11"/>
        </w:numPr>
        <w:spacing w:after="0" w:line="240" w:lineRule="auto"/>
        <w:contextualSpacing/>
        <w:rPr>
          <w:rFonts w:eastAsia="Times New Roman" w:cstheme="minorHAnsi"/>
          <w:szCs w:val="24"/>
          <w:lang w:eastAsia="en-IE"/>
        </w:rPr>
      </w:pPr>
      <w:r w:rsidRPr="00583FA8">
        <w:rPr>
          <w:rFonts w:eastAsia="Times New Roman" w:cstheme="minorHAnsi"/>
          <w:szCs w:val="24"/>
          <w:lang w:eastAsia="en-IE"/>
        </w:rPr>
        <w:t>Road Passenger Transport Operator’s Licence</w:t>
      </w:r>
    </w:p>
    <w:p w14:paraId="4AFBCDAA" w14:textId="77777777" w:rsidR="008427CA" w:rsidRPr="00583FA8" w:rsidRDefault="008427CA" w:rsidP="007254CB">
      <w:pPr>
        <w:numPr>
          <w:ilvl w:val="0"/>
          <w:numId w:val="11"/>
        </w:numPr>
        <w:spacing w:after="0" w:line="240" w:lineRule="auto"/>
        <w:contextualSpacing/>
        <w:rPr>
          <w:rFonts w:eastAsia="Times New Roman" w:cstheme="minorHAnsi"/>
          <w:szCs w:val="24"/>
          <w:lang w:eastAsia="en-IE"/>
        </w:rPr>
      </w:pPr>
      <w:r w:rsidRPr="00583FA8">
        <w:rPr>
          <w:rFonts w:eastAsia="Times New Roman" w:cstheme="minorHAnsi"/>
          <w:szCs w:val="24"/>
          <w:lang w:eastAsia="en-IE"/>
        </w:rPr>
        <w:t>Driver Certificate of Professional Competence</w:t>
      </w:r>
    </w:p>
    <w:p w14:paraId="390DCB19" w14:textId="77777777" w:rsidR="008427CA" w:rsidRPr="00583FA8" w:rsidRDefault="008427CA" w:rsidP="008427CA">
      <w:pPr>
        <w:spacing w:after="0" w:line="360" w:lineRule="auto"/>
        <w:ind w:left="720"/>
        <w:contextualSpacing/>
        <w:rPr>
          <w:rFonts w:eastAsia="Times New Roman" w:cstheme="minorHAnsi"/>
          <w:szCs w:val="24"/>
          <w:lang w:eastAsia="en-IE"/>
        </w:rPr>
      </w:pPr>
    </w:p>
    <w:p w14:paraId="61355DD7" w14:textId="77777777" w:rsidR="008427CA" w:rsidRPr="00583FA8" w:rsidRDefault="008427CA" w:rsidP="008427CA">
      <w:pPr>
        <w:rPr>
          <w:rFonts w:cstheme="minorHAnsi"/>
          <w:szCs w:val="24"/>
        </w:rPr>
        <w:sectPr w:rsidR="008427CA" w:rsidRPr="00583FA8" w:rsidSect="00147CEC">
          <w:pgSz w:w="11906" w:h="16838"/>
          <w:pgMar w:top="1440" w:right="1440" w:bottom="1440" w:left="1440" w:header="708" w:footer="708" w:gutter="0"/>
          <w:cols w:space="708"/>
          <w:docGrid w:linePitch="360"/>
        </w:sectPr>
      </w:pPr>
    </w:p>
    <w:p w14:paraId="575DE030" w14:textId="244E7DF9" w:rsidR="00A53C49" w:rsidRPr="00416CAF" w:rsidRDefault="00FC26E7" w:rsidP="00416CAF">
      <w:pPr>
        <w:pStyle w:val="Heading2"/>
        <w:rPr>
          <w:b/>
        </w:rPr>
      </w:pPr>
      <w:bookmarkStart w:id="73" w:name="_Toc515540675"/>
      <w:bookmarkStart w:id="74" w:name="_Toc517384003"/>
      <w:bookmarkStart w:id="75" w:name="_Toc530990034"/>
      <w:r>
        <w:rPr>
          <w:b/>
        </w:rPr>
        <w:lastRenderedPageBreak/>
        <w:t>Appendix 5</w:t>
      </w:r>
      <w:r w:rsidR="00A53C49" w:rsidRPr="00416CAF">
        <w:rPr>
          <w:b/>
        </w:rPr>
        <w:t>: Policies and Procedures</w:t>
      </w:r>
      <w:bookmarkEnd w:id="73"/>
      <w:bookmarkEnd w:id="74"/>
      <w:bookmarkEnd w:id="75"/>
    </w:p>
    <w:p w14:paraId="74F9133A" w14:textId="77777777" w:rsidR="00177E67" w:rsidRPr="00583FA8" w:rsidRDefault="00177E67" w:rsidP="00177E67">
      <w:pPr>
        <w:spacing w:after="0" w:line="360" w:lineRule="auto"/>
        <w:rPr>
          <w:rFonts w:eastAsiaTheme="majorEastAsia" w:cstheme="minorHAnsi"/>
          <w:color w:val="365F91" w:themeColor="accent1" w:themeShade="BF"/>
          <w:szCs w:val="24"/>
        </w:rPr>
      </w:pPr>
    </w:p>
    <w:p w14:paraId="12638086" w14:textId="1EC90CCD" w:rsidR="00177E67" w:rsidRPr="00583FA8" w:rsidRDefault="00177E67" w:rsidP="00177E67">
      <w:pPr>
        <w:spacing w:after="0" w:line="360" w:lineRule="auto"/>
        <w:rPr>
          <w:rFonts w:eastAsia="Times New Roman" w:cstheme="minorHAnsi"/>
          <w:b/>
          <w:szCs w:val="24"/>
          <w:lang w:eastAsia="en-IE"/>
        </w:rPr>
      </w:pPr>
      <w:r w:rsidRPr="00583FA8">
        <w:rPr>
          <w:rFonts w:eastAsia="Times New Roman" w:cstheme="minorHAnsi"/>
          <w:b/>
          <w:szCs w:val="24"/>
          <w:lang w:eastAsia="en-IE"/>
        </w:rPr>
        <w:t>RIA Policies and Documents</w:t>
      </w:r>
      <w:r w:rsidR="00880CA4" w:rsidRPr="00583FA8">
        <w:rPr>
          <w:rFonts w:eastAsia="Times New Roman" w:cstheme="minorHAnsi"/>
          <w:b/>
          <w:szCs w:val="24"/>
          <w:lang w:eastAsia="en-IE"/>
        </w:rPr>
        <w:t xml:space="preserve"> </w:t>
      </w:r>
    </w:p>
    <w:p w14:paraId="0E465040" w14:textId="77777777" w:rsidR="00177E67" w:rsidRPr="00583FA8" w:rsidRDefault="00177E67" w:rsidP="00177E67">
      <w:pPr>
        <w:spacing w:after="0" w:line="360" w:lineRule="auto"/>
        <w:rPr>
          <w:rFonts w:eastAsia="Times New Roman" w:cstheme="minorHAnsi"/>
          <w:szCs w:val="24"/>
          <w:lang w:eastAsia="en-IE"/>
        </w:rPr>
      </w:pPr>
    </w:p>
    <w:p w14:paraId="3A816A3D" w14:textId="77777777" w:rsidR="00177E67" w:rsidRPr="00583FA8" w:rsidRDefault="00177E67" w:rsidP="00177E67">
      <w:pPr>
        <w:spacing w:after="0" w:line="360" w:lineRule="auto"/>
        <w:rPr>
          <w:rFonts w:eastAsia="Times New Roman" w:cstheme="minorHAnsi"/>
          <w:szCs w:val="24"/>
          <w:lang w:eastAsia="en-IE"/>
        </w:rPr>
      </w:pPr>
      <w:r w:rsidRPr="00583FA8">
        <w:rPr>
          <w:rFonts w:eastAsia="Times New Roman" w:cstheme="minorHAnsi"/>
          <w:szCs w:val="24"/>
          <w:lang w:eastAsia="en-IE"/>
        </w:rPr>
        <w:t>RIA has developed its own policies, which all centres must follow:</w:t>
      </w:r>
    </w:p>
    <w:p w14:paraId="11D5687A" w14:textId="77777777" w:rsidR="00177E67" w:rsidRPr="00583FA8" w:rsidRDefault="00177E67" w:rsidP="00177E67">
      <w:pPr>
        <w:spacing w:after="0" w:line="360" w:lineRule="auto"/>
        <w:rPr>
          <w:rFonts w:eastAsia="Times New Roman" w:cstheme="minorHAnsi"/>
          <w:szCs w:val="24"/>
          <w:lang w:eastAsia="en-IE"/>
        </w:rPr>
      </w:pPr>
    </w:p>
    <w:p w14:paraId="4315BA48" w14:textId="77777777" w:rsidR="00177E67" w:rsidRPr="00583FA8" w:rsidRDefault="00177E67" w:rsidP="007254CB">
      <w:pPr>
        <w:numPr>
          <w:ilvl w:val="0"/>
          <w:numId w:val="9"/>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Infant Feeding Guidelines;</w:t>
      </w:r>
      <w:r w:rsidR="00E060B9" w:rsidRPr="00583FA8">
        <w:rPr>
          <w:rStyle w:val="FootnoteReference"/>
          <w:rFonts w:eastAsia="Times New Roman" w:cstheme="minorHAnsi"/>
          <w:szCs w:val="24"/>
          <w:lang w:eastAsia="en-IE"/>
        </w:rPr>
        <w:footnoteReference w:id="12"/>
      </w:r>
    </w:p>
    <w:p w14:paraId="33982B35" w14:textId="77777777" w:rsidR="00177E67" w:rsidRPr="00583FA8" w:rsidRDefault="00177E67" w:rsidP="007254CB">
      <w:pPr>
        <w:numPr>
          <w:ilvl w:val="0"/>
          <w:numId w:val="9"/>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Child Protection &amp; Welfare Policy;</w:t>
      </w:r>
      <w:r w:rsidR="00E060B9" w:rsidRPr="00583FA8">
        <w:rPr>
          <w:rStyle w:val="FootnoteReference"/>
          <w:rFonts w:eastAsia="Times New Roman" w:cstheme="minorHAnsi"/>
          <w:szCs w:val="24"/>
          <w:lang w:eastAsia="en-IE"/>
        </w:rPr>
        <w:footnoteReference w:id="13"/>
      </w:r>
    </w:p>
    <w:p w14:paraId="6FBE5BEE" w14:textId="77777777" w:rsidR="00177E67" w:rsidRPr="00583FA8" w:rsidRDefault="00177E67" w:rsidP="007254CB">
      <w:pPr>
        <w:numPr>
          <w:ilvl w:val="0"/>
          <w:numId w:val="9"/>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RIA House Rules;</w:t>
      </w:r>
      <w:r w:rsidR="00E060B9" w:rsidRPr="00583FA8">
        <w:rPr>
          <w:rStyle w:val="FootnoteReference"/>
          <w:rFonts w:eastAsia="Times New Roman" w:cstheme="minorHAnsi"/>
          <w:szCs w:val="24"/>
          <w:lang w:eastAsia="en-IE"/>
        </w:rPr>
        <w:footnoteReference w:id="14"/>
      </w:r>
    </w:p>
    <w:p w14:paraId="74D9A4D5" w14:textId="09AD34F8" w:rsidR="00177E67" w:rsidRPr="00583FA8" w:rsidRDefault="00177E67" w:rsidP="007254CB">
      <w:pPr>
        <w:numPr>
          <w:ilvl w:val="0"/>
          <w:numId w:val="9"/>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 xml:space="preserve">Accommodation of Aged-Out Minors in RIA </w:t>
      </w:r>
      <w:r w:rsidR="00A5527A">
        <w:rPr>
          <w:rFonts w:eastAsia="Times New Roman" w:cstheme="minorHAnsi"/>
          <w:szCs w:val="24"/>
          <w:lang w:eastAsia="en-IE"/>
        </w:rPr>
        <w:t>Accommodation Centre</w:t>
      </w:r>
      <w:r w:rsidRPr="00583FA8">
        <w:rPr>
          <w:rFonts w:eastAsia="Times New Roman" w:cstheme="minorHAnsi"/>
          <w:szCs w:val="24"/>
          <w:lang w:eastAsia="en-IE"/>
        </w:rPr>
        <w:t>s</w:t>
      </w:r>
      <w:r w:rsidR="00C97539" w:rsidRPr="00583FA8">
        <w:rPr>
          <w:rFonts w:eastAsia="Times New Roman" w:cstheme="minorHAnsi"/>
          <w:szCs w:val="24"/>
          <w:lang w:eastAsia="en-IE"/>
        </w:rPr>
        <w:t>;</w:t>
      </w:r>
      <w:r w:rsidR="00C97539" w:rsidRPr="00583FA8">
        <w:rPr>
          <w:rStyle w:val="FootnoteReference"/>
          <w:rFonts w:eastAsia="Times New Roman" w:cstheme="minorHAnsi"/>
          <w:szCs w:val="24"/>
          <w:lang w:eastAsia="en-IE"/>
        </w:rPr>
        <w:footnoteReference w:id="15"/>
      </w:r>
    </w:p>
    <w:p w14:paraId="5C956475" w14:textId="77777777" w:rsidR="00177E67" w:rsidRPr="00583FA8" w:rsidRDefault="00177E67" w:rsidP="007254CB">
      <w:pPr>
        <w:numPr>
          <w:ilvl w:val="0"/>
          <w:numId w:val="9"/>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RIA Policy Document on Sexual &amp;</w:t>
      </w:r>
      <w:r w:rsidR="005F2567" w:rsidRPr="00583FA8">
        <w:rPr>
          <w:rFonts w:eastAsia="Times New Roman" w:cstheme="minorHAnsi"/>
          <w:szCs w:val="24"/>
          <w:lang w:eastAsia="en-IE"/>
        </w:rPr>
        <w:t xml:space="preserve"> </w:t>
      </w:r>
      <w:r w:rsidRPr="00583FA8">
        <w:rPr>
          <w:rFonts w:eastAsia="Times New Roman" w:cstheme="minorHAnsi"/>
          <w:szCs w:val="24"/>
          <w:lang w:eastAsia="en-IE"/>
        </w:rPr>
        <w:t>Gender-based Violence;</w:t>
      </w:r>
      <w:r w:rsidR="005F2567" w:rsidRPr="00583FA8">
        <w:rPr>
          <w:rStyle w:val="FootnoteReference"/>
          <w:rFonts w:eastAsia="Times New Roman" w:cstheme="minorHAnsi"/>
          <w:szCs w:val="24"/>
          <w:lang w:eastAsia="en-IE"/>
        </w:rPr>
        <w:footnoteReference w:id="16"/>
      </w:r>
    </w:p>
    <w:p w14:paraId="6A3BB7B0" w14:textId="25D1E256" w:rsidR="00177E67" w:rsidRPr="00583FA8" w:rsidRDefault="00177E67" w:rsidP="007254CB">
      <w:pPr>
        <w:numPr>
          <w:ilvl w:val="0"/>
          <w:numId w:val="9"/>
        </w:numPr>
        <w:spacing w:after="0" w:line="360" w:lineRule="auto"/>
        <w:contextualSpacing/>
        <w:rPr>
          <w:rFonts w:eastAsia="Times New Roman" w:cstheme="minorHAnsi"/>
          <w:szCs w:val="24"/>
          <w:lang w:eastAsia="en-IE"/>
        </w:rPr>
      </w:pPr>
      <w:r w:rsidRPr="00583FA8">
        <w:rPr>
          <w:rFonts w:eastAsia="Times New Roman" w:cstheme="minorHAnsi"/>
          <w:szCs w:val="24"/>
          <w:lang w:eastAsia="en-IE"/>
        </w:rPr>
        <w:t xml:space="preserve">RIA Code of Practice for Persons Working in </w:t>
      </w:r>
      <w:r w:rsidR="00A5527A">
        <w:rPr>
          <w:rFonts w:eastAsia="Times New Roman" w:cstheme="minorHAnsi"/>
          <w:szCs w:val="24"/>
          <w:lang w:eastAsia="en-IE"/>
        </w:rPr>
        <w:t>Accommodation Centre</w:t>
      </w:r>
      <w:r w:rsidRPr="00583FA8">
        <w:rPr>
          <w:rFonts w:eastAsia="Times New Roman" w:cstheme="minorHAnsi"/>
          <w:szCs w:val="24"/>
          <w:lang w:eastAsia="en-IE"/>
        </w:rPr>
        <w:t>s.</w:t>
      </w:r>
      <w:r w:rsidR="005F2567" w:rsidRPr="00583FA8">
        <w:rPr>
          <w:rStyle w:val="FootnoteReference"/>
          <w:rFonts w:eastAsia="Times New Roman" w:cstheme="minorHAnsi"/>
          <w:szCs w:val="24"/>
          <w:lang w:eastAsia="en-IE"/>
        </w:rPr>
        <w:footnoteReference w:id="17"/>
      </w:r>
    </w:p>
    <w:p w14:paraId="1002DD51" w14:textId="77777777" w:rsidR="00177E67" w:rsidRPr="00583FA8" w:rsidRDefault="00177E67" w:rsidP="00177E67">
      <w:pPr>
        <w:rPr>
          <w:rFonts w:cstheme="minorHAnsi"/>
          <w:szCs w:val="24"/>
        </w:rPr>
        <w:sectPr w:rsidR="00177E67" w:rsidRPr="00583FA8" w:rsidSect="00147CEC">
          <w:pgSz w:w="11906" w:h="16838"/>
          <w:pgMar w:top="1440" w:right="1440" w:bottom="1440" w:left="1440" w:header="708" w:footer="708" w:gutter="0"/>
          <w:cols w:space="708"/>
          <w:docGrid w:linePitch="360"/>
        </w:sectPr>
      </w:pPr>
    </w:p>
    <w:p w14:paraId="58F12200" w14:textId="1B80E372" w:rsidR="00A53C49" w:rsidRPr="00416CAF" w:rsidRDefault="00FC26E7" w:rsidP="00416CAF">
      <w:pPr>
        <w:pStyle w:val="Heading2"/>
        <w:rPr>
          <w:b/>
        </w:rPr>
      </w:pPr>
      <w:bookmarkStart w:id="76" w:name="_Toc515540676"/>
      <w:bookmarkStart w:id="77" w:name="_Toc517384004"/>
      <w:bookmarkStart w:id="78" w:name="_Toc530990035"/>
      <w:r>
        <w:rPr>
          <w:b/>
        </w:rPr>
        <w:lastRenderedPageBreak/>
        <w:t>Appendix 6</w:t>
      </w:r>
      <w:r w:rsidR="00A53C49" w:rsidRPr="00416CAF">
        <w:rPr>
          <w:b/>
        </w:rPr>
        <w:t>: Child Safeguarding Statement</w:t>
      </w:r>
      <w:bookmarkEnd w:id="76"/>
      <w:bookmarkEnd w:id="77"/>
      <w:bookmarkEnd w:id="78"/>
    </w:p>
    <w:p w14:paraId="35B22EF8" w14:textId="77777777" w:rsidR="00A53C49" w:rsidRPr="00583FA8" w:rsidRDefault="00A53C49" w:rsidP="00FB79F3">
      <w:pPr>
        <w:tabs>
          <w:tab w:val="left" w:pos="1310"/>
        </w:tabs>
        <w:rPr>
          <w:rFonts w:cstheme="minorHAnsi"/>
          <w:szCs w:val="24"/>
        </w:rPr>
      </w:pPr>
    </w:p>
    <w:p w14:paraId="4F421A70" w14:textId="77777777" w:rsidR="00E7480A" w:rsidRDefault="00E7480A" w:rsidP="00E7480A">
      <w:pPr>
        <w:jc w:val="center"/>
      </w:pPr>
      <w:r>
        <w:t xml:space="preserve">CHILD SAFEGUARDING STATEMENT </w:t>
      </w:r>
    </w:p>
    <w:p w14:paraId="35FD1E58" w14:textId="77777777" w:rsidR="00E7480A" w:rsidRDefault="00E7480A" w:rsidP="00E7480A">
      <w:pPr>
        <w:jc w:val="center"/>
      </w:pPr>
      <w:r>
        <w:t>Department of Justice and Equality</w:t>
      </w:r>
    </w:p>
    <w:p w14:paraId="4A81DFC6" w14:textId="77777777" w:rsidR="00E7480A" w:rsidRDefault="00E7480A" w:rsidP="00E7480A">
      <w:pPr>
        <w:jc w:val="center"/>
      </w:pPr>
      <w:r>
        <w:t xml:space="preserve">Covering the offices of </w:t>
      </w:r>
    </w:p>
    <w:p w14:paraId="7372858B" w14:textId="77777777" w:rsidR="00E7480A" w:rsidRDefault="00E7480A" w:rsidP="00E7480A">
      <w:pPr>
        <w:jc w:val="center"/>
      </w:pPr>
      <w:r>
        <w:t xml:space="preserve">The Reception and Integration Agency </w:t>
      </w:r>
    </w:p>
    <w:p w14:paraId="0B7A24CE" w14:textId="77777777" w:rsidR="00E7480A" w:rsidRDefault="00E7480A" w:rsidP="00E7480A">
      <w:pPr>
        <w:jc w:val="center"/>
      </w:pPr>
      <w:r>
        <w:t>and</w:t>
      </w:r>
    </w:p>
    <w:p w14:paraId="67E29753" w14:textId="77777777" w:rsidR="00E7480A" w:rsidRDefault="00E7480A" w:rsidP="00E7480A">
      <w:pPr>
        <w:jc w:val="center"/>
      </w:pPr>
      <w:r>
        <w:t xml:space="preserve">The Irish Refugee Protection Programme </w:t>
      </w:r>
    </w:p>
    <w:p w14:paraId="7AD43699" w14:textId="77777777" w:rsidR="00E7480A" w:rsidRDefault="00E7480A" w:rsidP="00E7480A">
      <w:pPr>
        <w:jc w:val="center"/>
      </w:pPr>
    </w:p>
    <w:p w14:paraId="3A3F778E" w14:textId="77777777" w:rsidR="00E7480A" w:rsidRDefault="00E7480A" w:rsidP="00E7480A">
      <w:pPr>
        <w:jc w:val="center"/>
      </w:pPr>
    </w:p>
    <w:p w14:paraId="2FDA52B0" w14:textId="77777777" w:rsidR="00E7480A" w:rsidRDefault="00E7480A" w:rsidP="00E7480A">
      <w:pPr>
        <w:jc w:val="both"/>
      </w:pPr>
      <w:r>
        <w:t xml:space="preserve">Name of Service Being Provided: </w:t>
      </w:r>
    </w:p>
    <w:p w14:paraId="65A2E414" w14:textId="77777777" w:rsidR="00E7480A" w:rsidRDefault="00E7480A" w:rsidP="00E7480A">
      <w:pPr>
        <w:jc w:val="both"/>
      </w:pPr>
      <w:r>
        <w:t xml:space="preserve">Reception and Integration Agency, Department of Justice and Equality (RIA) </w:t>
      </w:r>
    </w:p>
    <w:p w14:paraId="3514D1AC" w14:textId="77777777" w:rsidR="00E7480A" w:rsidRDefault="00E7480A" w:rsidP="00E7480A">
      <w:pPr>
        <w:jc w:val="both"/>
      </w:pPr>
      <w:r>
        <w:t>Irish Refugee Protection Programme (IRPP)</w:t>
      </w:r>
    </w:p>
    <w:p w14:paraId="7ABC775E" w14:textId="77777777" w:rsidR="00E7480A" w:rsidRDefault="00E7480A" w:rsidP="00E7480A">
      <w:pPr>
        <w:jc w:val="both"/>
      </w:pPr>
      <w:r>
        <w:t xml:space="preserve">Nature of Service: </w:t>
      </w:r>
    </w:p>
    <w:p w14:paraId="2B3C40B8" w14:textId="77777777" w:rsidR="00E7480A" w:rsidRDefault="00E7480A" w:rsidP="00E7480A">
      <w:pPr>
        <w:jc w:val="both"/>
      </w:pPr>
      <w:r>
        <w:t xml:space="preserve">The Reception and Integration Agency is responsible for the administration of accommodation provision to all persons including families and single people seeking International Protection in Ireland. RIA Accommodation is provided in one of 33 centres located across Ireland. Seven centres are state owned and operated by private firms following a procurement process. The remainder are all privately owned and operated by commercial interests. </w:t>
      </w:r>
    </w:p>
    <w:p w14:paraId="418B9827" w14:textId="77777777" w:rsidR="00E7480A" w:rsidRDefault="00E7480A" w:rsidP="00E7480A">
      <w:pPr>
        <w:jc w:val="both"/>
      </w:pPr>
      <w:r>
        <w:t>Young people and children who arrive in Ireland without a parent or guardian and seek International Protection are cared for by TUSLA, until such time as a family member is identified who can care for them, or until they reach the age of majority. If an unaccompanied young person reaches the age of 18 years before their International Protection application has been finalised, they are entitled to accommodation within RIA centres.</w:t>
      </w:r>
    </w:p>
    <w:p w14:paraId="2358EAAF" w14:textId="77777777" w:rsidR="00E7480A" w:rsidRDefault="00E7480A" w:rsidP="00E7480A">
      <w:pPr>
        <w:jc w:val="both"/>
      </w:pPr>
      <w:r>
        <w:t>RIA also provides accommodation on a short- term basis to adults identified as Victims of Trafficking and their dependent children and to citizens of AC13 countries who wish to return to their country of origin and their dependent children.</w:t>
      </w:r>
    </w:p>
    <w:p w14:paraId="252FFF3D" w14:textId="77777777" w:rsidR="00E7480A" w:rsidRDefault="00E7480A" w:rsidP="00E7480A">
      <w:pPr>
        <w:jc w:val="both"/>
      </w:pPr>
      <w:r>
        <w:t>The Irish Refugee Protection Programme has</w:t>
      </w:r>
      <w:r w:rsidRPr="00771ECB">
        <w:t xml:space="preserve"> two distinct strands. Under the first</w:t>
      </w:r>
      <w:r>
        <w:t>,</w:t>
      </w:r>
      <w:r w:rsidRPr="00771ECB">
        <w:t xml:space="preserve"> Ireland works with the UNHCR to resettle refugees</w:t>
      </w:r>
      <w:r>
        <w:t>, primarily</w:t>
      </w:r>
      <w:r w:rsidRPr="00771ECB">
        <w:t xml:space="preserve"> from the Lebanon.</w:t>
      </w:r>
      <w:r>
        <w:t xml:space="preserve"> </w:t>
      </w:r>
      <w:r w:rsidRPr="00771ECB">
        <w:t xml:space="preserve">The </w:t>
      </w:r>
      <w:r>
        <w:t xml:space="preserve">second </w:t>
      </w:r>
      <w:r w:rsidRPr="00771ECB">
        <w:t xml:space="preserve">strand concerns the EU relocation mechanism under the two EU Council Decisions from 2015 where </w:t>
      </w:r>
      <w:r w:rsidRPr="00771ECB">
        <w:lastRenderedPageBreak/>
        <w:t>Member States agreed to relocate</w:t>
      </w:r>
      <w:r>
        <w:t xml:space="preserve"> people fleeing the Syrian conflict and currently residing in </w:t>
      </w:r>
      <w:r w:rsidRPr="00771ECB">
        <w:t xml:space="preserve">Greece and Italy. </w:t>
      </w:r>
    </w:p>
    <w:p w14:paraId="3D5F7B76" w14:textId="77777777" w:rsidR="00E7480A" w:rsidRPr="00771ECB" w:rsidRDefault="00E7480A" w:rsidP="00E7480A">
      <w:pPr>
        <w:jc w:val="both"/>
      </w:pPr>
      <w:r>
        <w:t>Clients of IRPP are accommodated in one of four Emergency Reception and Orientation Centres (EROCs). Once the application process has been completed staff of the IRPP assist clients to access housing and to transition into life in the Irish community.</w:t>
      </w:r>
    </w:p>
    <w:p w14:paraId="13102F78" w14:textId="77777777" w:rsidR="00E7480A" w:rsidRDefault="00E7480A" w:rsidP="00E7480A">
      <w:pPr>
        <w:jc w:val="both"/>
      </w:pPr>
      <w:r>
        <w:t xml:space="preserve">R.I.A’s role is to monitor the delivery of service at all centres including EROCs. Monitoring takes place via inspections, clinics with residents and on-site visits to centres. RIA also has a role in complaint resolution and monitoring. Complaints may be received from residents or staff regarding the operation of the centre or services provided, such as food, transfers between centres for residents and safety of residents and staff. </w:t>
      </w:r>
    </w:p>
    <w:p w14:paraId="6EF9BAA6" w14:textId="77777777" w:rsidR="00E7480A" w:rsidRDefault="00E7480A" w:rsidP="00E7480A">
      <w:pPr>
        <w:jc w:val="both"/>
      </w:pPr>
      <w:r>
        <w:t xml:space="preserve">RIA is also responsible for co-ordinating inspections of each centre by RIA staff and by an independent quality assurance firm. </w:t>
      </w:r>
    </w:p>
    <w:p w14:paraId="7D7A6B03" w14:textId="77777777" w:rsidR="00E7480A" w:rsidRDefault="00E7480A" w:rsidP="00E7480A">
      <w:pPr>
        <w:jc w:val="both"/>
      </w:pPr>
      <w:r>
        <w:t xml:space="preserve">RIA and IRPP staff are working with NGO partners and other government departments to develop Standards for Accommodation for People Seeking International Protection.  </w:t>
      </w:r>
    </w:p>
    <w:p w14:paraId="5C6843E8" w14:textId="77777777" w:rsidR="00E7480A" w:rsidRDefault="00E7480A" w:rsidP="00E7480A">
      <w:pPr>
        <w:jc w:val="both"/>
      </w:pPr>
      <w:r>
        <w:t>Staff of the Child and Family Unit, R.I.A, are working to develop a Child Welfare Strategy to complement the Child Protection Policy already in place in RIA.</w:t>
      </w:r>
    </w:p>
    <w:p w14:paraId="2701F1D3" w14:textId="77777777" w:rsidR="00E7480A" w:rsidRDefault="00E7480A" w:rsidP="00E7480A">
      <w:pPr>
        <w:jc w:val="both"/>
      </w:pPr>
      <w:r>
        <w:t xml:space="preserve">The following statement and risk assessment address the principles and procedures that staff in RIA and IRPP, and staff in RIA and EROC accommodation should follow if harm, risk or suspicion of harm to a child resident is made known to them. </w:t>
      </w:r>
    </w:p>
    <w:p w14:paraId="10A6FDA1" w14:textId="77777777" w:rsidR="00E7480A" w:rsidRDefault="00E7480A" w:rsidP="00E7480A">
      <w:pPr>
        <w:jc w:val="both"/>
      </w:pPr>
    </w:p>
    <w:p w14:paraId="715CB206" w14:textId="77777777" w:rsidR="00E7480A" w:rsidRDefault="00E7480A" w:rsidP="00E7480A">
      <w:pPr>
        <w:jc w:val="both"/>
      </w:pPr>
      <w:r>
        <w:t xml:space="preserve">Principles to Safeguard Children: </w:t>
      </w:r>
    </w:p>
    <w:p w14:paraId="0C26744A" w14:textId="77777777" w:rsidR="00E7480A" w:rsidRDefault="00E7480A" w:rsidP="007254CB">
      <w:pPr>
        <w:pStyle w:val="ListParagraph"/>
        <w:numPr>
          <w:ilvl w:val="0"/>
          <w:numId w:val="1"/>
        </w:numPr>
        <w:spacing w:after="200" w:line="276" w:lineRule="auto"/>
        <w:jc w:val="both"/>
      </w:pPr>
      <w:r>
        <w:t>The safety and protection of children living in the centres is of paramount concern to RIA and IRPP</w:t>
      </w:r>
    </w:p>
    <w:p w14:paraId="3A47E1C5" w14:textId="77777777" w:rsidR="00E7480A" w:rsidRDefault="00E7480A" w:rsidP="007254CB">
      <w:pPr>
        <w:pStyle w:val="ListParagraph"/>
        <w:numPr>
          <w:ilvl w:val="0"/>
          <w:numId w:val="1"/>
        </w:numPr>
        <w:spacing w:after="200" w:line="276" w:lineRule="auto"/>
        <w:jc w:val="both"/>
      </w:pPr>
      <w:r>
        <w:t>The best interests of the child should be a primary consideration in planning and service delivery within RIA and IRPP</w:t>
      </w:r>
    </w:p>
    <w:p w14:paraId="72AD26D1" w14:textId="77777777" w:rsidR="00E7480A" w:rsidRDefault="00E7480A" w:rsidP="007254CB">
      <w:pPr>
        <w:pStyle w:val="ListParagraph"/>
        <w:numPr>
          <w:ilvl w:val="0"/>
          <w:numId w:val="1"/>
        </w:numPr>
        <w:spacing w:after="200" w:line="276" w:lineRule="auto"/>
        <w:jc w:val="both"/>
      </w:pPr>
      <w:r>
        <w:t xml:space="preserve">By law, all staff working in RIA and IRPP centres are required to complete Garda Vetting and have a Vetting Disclosure in advance of starting their employment. RIA and IRPP comply with the requirements of the National Vetting Bureau Legislation. </w:t>
      </w:r>
    </w:p>
    <w:p w14:paraId="77B72179" w14:textId="77777777" w:rsidR="00E7480A" w:rsidRDefault="00E7480A" w:rsidP="007254CB">
      <w:pPr>
        <w:pStyle w:val="ListParagraph"/>
        <w:numPr>
          <w:ilvl w:val="0"/>
          <w:numId w:val="1"/>
        </w:numPr>
        <w:spacing w:after="200" w:line="276" w:lineRule="auto"/>
        <w:jc w:val="both"/>
      </w:pPr>
      <w:r>
        <w:t>All referrals to TUSLA and reports of child protection/ welfare concerns are confidential and security of records is assured.</w:t>
      </w:r>
    </w:p>
    <w:p w14:paraId="478C2168" w14:textId="77777777" w:rsidR="00E7480A" w:rsidRDefault="00E7480A" w:rsidP="007254CB">
      <w:pPr>
        <w:pStyle w:val="ListParagraph"/>
        <w:numPr>
          <w:ilvl w:val="0"/>
          <w:numId w:val="1"/>
        </w:numPr>
        <w:spacing w:after="200" w:line="276" w:lineRule="auto"/>
        <w:jc w:val="both"/>
      </w:pPr>
      <w:r>
        <w:t xml:space="preserve">Children remain in the care of their parents, not the State, while resident in RIA /EROC accommodation. Therefore, access to community supports and provision of information on Irish child protection and welfare legislation and policy for parents is vital. </w:t>
      </w:r>
    </w:p>
    <w:p w14:paraId="65EA75C2" w14:textId="77777777" w:rsidR="00E7480A" w:rsidRDefault="00E7480A" w:rsidP="007254CB">
      <w:pPr>
        <w:pStyle w:val="ListParagraph"/>
        <w:numPr>
          <w:ilvl w:val="0"/>
          <w:numId w:val="1"/>
        </w:numPr>
        <w:spacing w:after="200" w:line="276" w:lineRule="auto"/>
        <w:jc w:val="both"/>
      </w:pPr>
      <w:r>
        <w:lastRenderedPageBreak/>
        <w:t>All children living in RIA /EROC centres have the same rights to protection as any Irish citizen child.</w:t>
      </w:r>
    </w:p>
    <w:p w14:paraId="6EB491A7" w14:textId="77777777" w:rsidR="00E7480A" w:rsidRDefault="00E7480A" w:rsidP="007254CB">
      <w:pPr>
        <w:pStyle w:val="ListParagraph"/>
        <w:numPr>
          <w:ilvl w:val="0"/>
          <w:numId w:val="1"/>
        </w:numPr>
        <w:spacing w:after="200" w:line="276" w:lineRule="auto"/>
        <w:jc w:val="both"/>
      </w:pPr>
      <w:r>
        <w:t xml:space="preserve">All centre managers for RIA/EROC accommodation are Mandated Reporters under the Children First Act, 2015. </w:t>
      </w:r>
    </w:p>
    <w:p w14:paraId="2044AF60" w14:textId="77777777" w:rsidR="00E7480A" w:rsidRDefault="00E7480A" w:rsidP="007254CB">
      <w:pPr>
        <w:pStyle w:val="ListParagraph"/>
        <w:numPr>
          <w:ilvl w:val="0"/>
          <w:numId w:val="1"/>
        </w:numPr>
        <w:spacing w:after="200" w:line="276" w:lineRule="auto"/>
        <w:jc w:val="both"/>
      </w:pPr>
      <w:r>
        <w:t>Each accommodation centre must have a Designated Liaison Person  whose responsibility it is to report child protection concerns to TUSLA, maintain records of referrals and act as a contact person for child protection matters on behalf of the centre.</w:t>
      </w:r>
    </w:p>
    <w:p w14:paraId="0608CB86" w14:textId="77777777" w:rsidR="00E7480A" w:rsidRDefault="00E7480A" w:rsidP="007254CB">
      <w:pPr>
        <w:pStyle w:val="ListParagraph"/>
        <w:numPr>
          <w:ilvl w:val="0"/>
          <w:numId w:val="1"/>
        </w:numPr>
        <w:spacing w:after="200" w:line="276" w:lineRule="auto"/>
      </w:pPr>
      <w:r w:rsidRPr="002F045C">
        <w:t xml:space="preserve">All staff working in </w:t>
      </w:r>
      <w:r>
        <w:t>RIA /EROC</w:t>
      </w:r>
      <w:r w:rsidRPr="002F045C">
        <w:t xml:space="preserve"> centres </w:t>
      </w:r>
      <w:r>
        <w:t>have a responsibility to report any concern they have for children living in the centre. This includes any staff of RIA or IRPP who are on site at an accommodation centre during the course of their normal duties.</w:t>
      </w:r>
    </w:p>
    <w:p w14:paraId="1A747866" w14:textId="77777777" w:rsidR="00E7480A" w:rsidRDefault="00E7480A" w:rsidP="007254CB">
      <w:pPr>
        <w:pStyle w:val="ListParagraph"/>
        <w:numPr>
          <w:ilvl w:val="0"/>
          <w:numId w:val="1"/>
        </w:numPr>
        <w:spacing w:after="200" w:line="276" w:lineRule="auto"/>
        <w:jc w:val="both"/>
      </w:pPr>
      <w:r>
        <w:t xml:space="preserve">All children living in RIA /EROC centres should know their rights and be encouraged to tell an adult they trust if they are worried, if they have experienced harm or do not feel safe. </w:t>
      </w:r>
    </w:p>
    <w:p w14:paraId="013B94AF" w14:textId="77777777" w:rsidR="00E7480A" w:rsidRDefault="00E7480A" w:rsidP="007254CB">
      <w:pPr>
        <w:pStyle w:val="ListParagraph"/>
        <w:numPr>
          <w:ilvl w:val="0"/>
          <w:numId w:val="1"/>
        </w:numPr>
        <w:spacing w:after="200" w:line="276" w:lineRule="auto"/>
        <w:jc w:val="both"/>
      </w:pPr>
      <w:r>
        <w:t xml:space="preserve">All children living in RIA /EROC accommodation should have space for play, study and recreation that is separate from adult recreation areas. </w:t>
      </w:r>
    </w:p>
    <w:p w14:paraId="65C3B6D1" w14:textId="77777777" w:rsidR="00E7480A" w:rsidRDefault="00E7480A" w:rsidP="007254CB">
      <w:pPr>
        <w:pStyle w:val="ListParagraph"/>
        <w:numPr>
          <w:ilvl w:val="0"/>
          <w:numId w:val="1"/>
        </w:numPr>
        <w:spacing w:after="200" w:line="276" w:lineRule="auto"/>
      </w:pPr>
      <w:r w:rsidRPr="00ED73C2">
        <w:t>All staff and management receive training in R.I.A’s child protection policy and Children’s First training. Each centre has a Designated Liaison Person who is responsible for reporting ch</w:t>
      </w:r>
      <w:r>
        <w:t>ild protection concerns and</w:t>
      </w:r>
      <w:r w:rsidRPr="00ED73C2">
        <w:t xml:space="preserve"> for the implementation of the Child Protection Policy in the centre. </w:t>
      </w:r>
    </w:p>
    <w:p w14:paraId="20496771" w14:textId="77777777" w:rsidR="00E7480A" w:rsidRPr="00ED73C2" w:rsidRDefault="00E7480A" w:rsidP="007254CB">
      <w:pPr>
        <w:pStyle w:val="ListParagraph"/>
        <w:numPr>
          <w:ilvl w:val="0"/>
          <w:numId w:val="1"/>
        </w:numPr>
        <w:spacing w:after="200" w:line="276" w:lineRule="auto"/>
      </w:pPr>
      <w:r>
        <w:t xml:space="preserve">Any person living in, visiting or who knows a child living in RIA or IRPP accommodation may make a report about their concern for a child to TUSLA. The following risk assessment is not exhaustive and may be added to at any stage in the future. </w:t>
      </w:r>
    </w:p>
    <w:p w14:paraId="3B120E20" w14:textId="77777777" w:rsidR="00E7480A" w:rsidRDefault="00E7480A" w:rsidP="00E7480A">
      <w:pPr>
        <w:pStyle w:val="ListParagraph"/>
      </w:pPr>
    </w:p>
    <w:p w14:paraId="3EB4C4AE" w14:textId="77777777" w:rsidR="00E7480A" w:rsidRDefault="00E7480A" w:rsidP="00E7480A">
      <w:pPr>
        <w:jc w:val="both"/>
      </w:pPr>
      <w:r>
        <w:t xml:space="preserve">Risk Assessment: </w:t>
      </w:r>
    </w:p>
    <w:tbl>
      <w:tblPr>
        <w:tblStyle w:val="TableGrid"/>
        <w:tblW w:w="0" w:type="auto"/>
        <w:tblLook w:val="04A0" w:firstRow="1" w:lastRow="0" w:firstColumn="1" w:lastColumn="0" w:noHBand="0" w:noVBand="1"/>
      </w:tblPr>
      <w:tblGrid>
        <w:gridCol w:w="388"/>
        <w:gridCol w:w="3293"/>
        <w:gridCol w:w="5335"/>
      </w:tblGrid>
      <w:tr w:rsidR="00E7480A" w14:paraId="0AF5B63D" w14:textId="77777777" w:rsidTr="00B70FE4">
        <w:tc>
          <w:tcPr>
            <w:tcW w:w="388" w:type="dxa"/>
          </w:tcPr>
          <w:p w14:paraId="37EA25FF" w14:textId="77777777" w:rsidR="00E7480A" w:rsidRDefault="00E7480A" w:rsidP="00B70FE4">
            <w:pPr>
              <w:jc w:val="both"/>
            </w:pPr>
          </w:p>
        </w:tc>
        <w:tc>
          <w:tcPr>
            <w:tcW w:w="3293" w:type="dxa"/>
          </w:tcPr>
          <w:p w14:paraId="2CC078DC" w14:textId="77777777" w:rsidR="00E7480A" w:rsidRDefault="00E7480A" w:rsidP="00B70FE4">
            <w:pPr>
              <w:jc w:val="both"/>
            </w:pPr>
            <w:r>
              <w:t>Risk Identified</w:t>
            </w:r>
          </w:p>
        </w:tc>
        <w:tc>
          <w:tcPr>
            <w:tcW w:w="5335" w:type="dxa"/>
          </w:tcPr>
          <w:p w14:paraId="6EE965DD" w14:textId="77777777" w:rsidR="00E7480A" w:rsidRDefault="00E7480A" w:rsidP="00B70FE4">
            <w:pPr>
              <w:jc w:val="both"/>
            </w:pPr>
            <w:r>
              <w:t>Procedure for dealing with Risk</w:t>
            </w:r>
          </w:p>
        </w:tc>
      </w:tr>
      <w:tr w:rsidR="00E7480A" w14:paraId="76BB5CF9" w14:textId="77777777" w:rsidTr="00B70FE4">
        <w:tc>
          <w:tcPr>
            <w:tcW w:w="388" w:type="dxa"/>
          </w:tcPr>
          <w:p w14:paraId="0F5D0BD1" w14:textId="77777777" w:rsidR="00E7480A" w:rsidRDefault="00E7480A" w:rsidP="00B70FE4">
            <w:pPr>
              <w:jc w:val="both"/>
            </w:pPr>
            <w:r>
              <w:t>1</w:t>
            </w:r>
          </w:p>
        </w:tc>
        <w:tc>
          <w:tcPr>
            <w:tcW w:w="3293" w:type="dxa"/>
          </w:tcPr>
          <w:p w14:paraId="7F9B199A" w14:textId="77777777" w:rsidR="00E7480A" w:rsidRDefault="00E7480A" w:rsidP="00B70FE4">
            <w:pPr>
              <w:jc w:val="both"/>
            </w:pPr>
            <w:r>
              <w:t>A child resident may be subject to abuse or harm perpetrated by an adult resident, who is not related to the child</w:t>
            </w:r>
          </w:p>
        </w:tc>
        <w:tc>
          <w:tcPr>
            <w:tcW w:w="5335" w:type="dxa"/>
          </w:tcPr>
          <w:p w14:paraId="7C32307D" w14:textId="77777777" w:rsidR="00E7480A" w:rsidRDefault="00E7480A" w:rsidP="007254CB">
            <w:pPr>
              <w:pStyle w:val="ListParagraph"/>
              <w:numPr>
                <w:ilvl w:val="0"/>
                <w:numId w:val="2"/>
              </w:numPr>
              <w:spacing w:after="0" w:line="240" w:lineRule="auto"/>
              <w:jc w:val="both"/>
            </w:pPr>
            <w:r>
              <w:t xml:space="preserve">Staff are advised to follow the child protection policy that explains how to report concerns about a child’s welfare or safety to the local duty TUSLA social work department. The manager of the Child and Family Unit in RIA will assist designated liaison persons where there is uncertainty about a need for a report. The DLP may also consult directly with their local Duty social work department. </w:t>
            </w:r>
          </w:p>
          <w:p w14:paraId="2C7B1BE1" w14:textId="77777777" w:rsidR="00E7480A" w:rsidRDefault="00E7480A" w:rsidP="007254CB">
            <w:pPr>
              <w:pStyle w:val="ListParagraph"/>
              <w:numPr>
                <w:ilvl w:val="0"/>
                <w:numId w:val="2"/>
              </w:numPr>
              <w:spacing w:after="0" w:line="240" w:lineRule="auto"/>
              <w:jc w:val="both"/>
            </w:pPr>
            <w:r>
              <w:t>The report of the concern is also recorded by RIA and this record is maintained in perpetuity</w:t>
            </w:r>
          </w:p>
          <w:p w14:paraId="09E952F2" w14:textId="77777777" w:rsidR="00E7480A" w:rsidRDefault="00E7480A" w:rsidP="007254CB">
            <w:pPr>
              <w:pStyle w:val="ListParagraph"/>
              <w:numPr>
                <w:ilvl w:val="0"/>
                <w:numId w:val="2"/>
              </w:numPr>
              <w:spacing w:after="0" w:line="240" w:lineRule="auto"/>
              <w:jc w:val="both"/>
            </w:pPr>
            <w:r>
              <w:t xml:space="preserve">If the allegation is confirmed, then the adult resident will be transferred to another centre to ensure that the child is not subject to </w:t>
            </w:r>
            <w:r>
              <w:lastRenderedPageBreak/>
              <w:t>further harm or in a position of living with an adult who has caused them harm. In exceptional circumstances, the child and their family may be offered a transfer to an alternative centre.</w:t>
            </w:r>
          </w:p>
          <w:p w14:paraId="571FB6F9" w14:textId="77777777" w:rsidR="00E7480A" w:rsidRDefault="00E7480A" w:rsidP="007254CB">
            <w:pPr>
              <w:pStyle w:val="ListParagraph"/>
              <w:numPr>
                <w:ilvl w:val="0"/>
                <w:numId w:val="2"/>
              </w:numPr>
              <w:spacing w:after="0" w:line="240" w:lineRule="auto"/>
              <w:jc w:val="both"/>
            </w:pPr>
            <w:r>
              <w:t>Play and recreation areas for children and young people that are separate from adult recreation areas should be available in all centres</w:t>
            </w:r>
          </w:p>
        </w:tc>
      </w:tr>
      <w:tr w:rsidR="00E7480A" w14:paraId="4DF7B109" w14:textId="77777777" w:rsidTr="00B70FE4">
        <w:tc>
          <w:tcPr>
            <w:tcW w:w="388" w:type="dxa"/>
          </w:tcPr>
          <w:p w14:paraId="0CEAB997" w14:textId="77777777" w:rsidR="00E7480A" w:rsidRDefault="00E7480A" w:rsidP="00B70FE4">
            <w:pPr>
              <w:jc w:val="both"/>
            </w:pPr>
            <w:r>
              <w:lastRenderedPageBreak/>
              <w:t>2</w:t>
            </w:r>
          </w:p>
        </w:tc>
        <w:tc>
          <w:tcPr>
            <w:tcW w:w="3293" w:type="dxa"/>
          </w:tcPr>
          <w:p w14:paraId="23DE9685" w14:textId="77777777" w:rsidR="00E7480A" w:rsidRDefault="00E7480A" w:rsidP="00B70FE4">
            <w:pPr>
              <w:jc w:val="both"/>
            </w:pPr>
            <w:r>
              <w:t>A child resident may be subject to abuse or harm perpetrated by their parent or guardian</w:t>
            </w:r>
          </w:p>
        </w:tc>
        <w:tc>
          <w:tcPr>
            <w:tcW w:w="5335" w:type="dxa"/>
          </w:tcPr>
          <w:p w14:paraId="2D413CCA" w14:textId="77777777" w:rsidR="00E7480A" w:rsidRDefault="00E7480A" w:rsidP="007254CB">
            <w:pPr>
              <w:pStyle w:val="ListParagraph"/>
              <w:numPr>
                <w:ilvl w:val="0"/>
                <w:numId w:val="3"/>
              </w:numPr>
              <w:spacing w:after="0" w:line="240" w:lineRule="auto"/>
              <w:jc w:val="both"/>
            </w:pPr>
            <w:r>
              <w:t>Staff are advised to follow the child protection policy which explains how to report child abuse concerns to the local duty TUSLA social work department</w:t>
            </w:r>
          </w:p>
          <w:p w14:paraId="3AC5EE5F" w14:textId="77777777" w:rsidR="00E7480A" w:rsidRDefault="00E7480A" w:rsidP="007254CB">
            <w:pPr>
              <w:pStyle w:val="ListParagraph"/>
              <w:numPr>
                <w:ilvl w:val="0"/>
                <w:numId w:val="3"/>
              </w:numPr>
              <w:spacing w:after="0" w:line="240" w:lineRule="auto"/>
              <w:jc w:val="both"/>
            </w:pPr>
            <w:r>
              <w:t>The report of the concern is also recorded by RIA and this record is maintained in perpetuity</w:t>
            </w:r>
          </w:p>
          <w:p w14:paraId="565675F2" w14:textId="77777777" w:rsidR="00E7480A" w:rsidRDefault="00E7480A" w:rsidP="007254CB">
            <w:pPr>
              <w:pStyle w:val="ListParagraph"/>
              <w:numPr>
                <w:ilvl w:val="0"/>
                <w:numId w:val="3"/>
              </w:numPr>
              <w:spacing w:after="0" w:line="240" w:lineRule="auto"/>
              <w:jc w:val="both"/>
            </w:pPr>
            <w:r>
              <w:t xml:space="preserve">The manager of the Child and Family Unit will work with the local social work team, family and centre staff to ensure access to appropriate supports </w:t>
            </w:r>
          </w:p>
        </w:tc>
      </w:tr>
      <w:tr w:rsidR="00E7480A" w14:paraId="2D5C7A7A" w14:textId="77777777" w:rsidTr="00B70FE4">
        <w:tc>
          <w:tcPr>
            <w:tcW w:w="388" w:type="dxa"/>
          </w:tcPr>
          <w:p w14:paraId="324F843B" w14:textId="77777777" w:rsidR="00E7480A" w:rsidRDefault="00E7480A" w:rsidP="00B70FE4">
            <w:pPr>
              <w:jc w:val="both"/>
            </w:pPr>
            <w:r>
              <w:t xml:space="preserve">3 </w:t>
            </w:r>
          </w:p>
        </w:tc>
        <w:tc>
          <w:tcPr>
            <w:tcW w:w="3293" w:type="dxa"/>
          </w:tcPr>
          <w:p w14:paraId="2F909CBB" w14:textId="77777777" w:rsidR="00E7480A" w:rsidRDefault="00E7480A" w:rsidP="00B70FE4">
            <w:pPr>
              <w:jc w:val="both"/>
            </w:pPr>
            <w:r>
              <w:t>A child resident may be subject to abuse or harm perpetrated by centre staff</w:t>
            </w:r>
          </w:p>
        </w:tc>
        <w:tc>
          <w:tcPr>
            <w:tcW w:w="5335" w:type="dxa"/>
          </w:tcPr>
          <w:p w14:paraId="59D98ED8" w14:textId="77777777" w:rsidR="00E7480A" w:rsidRDefault="00E7480A" w:rsidP="007254CB">
            <w:pPr>
              <w:pStyle w:val="ListParagraph"/>
              <w:numPr>
                <w:ilvl w:val="0"/>
                <w:numId w:val="17"/>
              </w:numPr>
              <w:spacing w:after="0" w:line="240" w:lineRule="auto"/>
              <w:jc w:val="both"/>
            </w:pPr>
            <w:r>
              <w:t xml:space="preserve">Staff are advised to follow the child protection policy and practice guide which explains how to report child abuse/ welfare concerns to the local duty TUSLA social work department </w:t>
            </w:r>
          </w:p>
          <w:p w14:paraId="0A49D74E" w14:textId="77777777" w:rsidR="00E7480A" w:rsidRDefault="00E7480A" w:rsidP="007254CB">
            <w:pPr>
              <w:pStyle w:val="ListParagraph"/>
              <w:numPr>
                <w:ilvl w:val="0"/>
                <w:numId w:val="17"/>
              </w:numPr>
              <w:spacing w:after="0" w:line="240" w:lineRule="auto"/>
              <w:jc w:val="both"/>
            </w:pPr>
            <w:r>
              <w:t xml:space="preserve">The report of the concern is also recorded by RIA and this record is maintained in perpetuity </w:t>
            </w:r>
          </w:p>
          <w:p w14:paraId="4DD56EDA" w14:textId="77777777" w:rsidR="00E7480A" w:rsidRDefault="00E7480A" w:rsidP="007254CB">
            <w:pPr>
              <w:pStyle w:val="ListParagraph"/>
              <w:numPr>
                <w:ilvl w:val="0"/>
                <w:numId w:val="17"/>
              </w:numPr>
              <w:spacing w:after="0" w:line="240" w:lineRule="auto"/>
              <w:jc w:val="both"/>
            </w:pPr>
            <w:r>
              <w:t xml:space="preserve">Staff are expected to adhere to the Code of conduct for behaviour towards residents, and non- compliance with this code of conduct may result in termination of employment </w:t>
            </w:r>
          </w:p>
          <w:p w14:paraId="100A7EC9" w14:textId="77777777" w:rsidR="00E7480A" w:rsidRDefault="00E7480A" w:rsidP="007254CB">
            <w:pPr>
              <w:pStyle w:val="ListParagraph"/>
              <w:numPr>
                <w:ilvl w:val="0"/>
                <w:numId w:val="17"/>
              </w:numPr>
              <w:spacing w:after="0" w:line="240" w:lineRule="auto"/>
              <w:jc w:val="both"/>
            </w:pPr>
            <w:r>
              <w:t>All centre staff must have a Vetting Disclosure before taking up employment in centres</w:t>
            </w:r>
          </w:p>
          <w:p w14:paraId="7DAE9379" w14:textId="77777777" w:rsidR="00E7480A" w:rsidRDefault="00E7480A" w:rsidP="00B70FE4">
            <w:pPr>
              <w:pStyle w:val="ListParagraph"/>
              <w:jc w:val="both"/>
            </w:pPr>
          </w:p>
        </w:tc>
      </w:tr>
      <w:tr w:rsidR="00E7480A" w14:paraId="59C93320" w14:textId="77777777" w:rsidTr="00B70FE4">
        <w:tc>
          <w:tcPr>
            <w:tcW w:w="388" w:type="dxa"/>
          </w:tcPr>
          <w:p w14:paraId="4FD354FD" w14:textId="77777777" w:rsidR="00E7480A" w:rsidRDefault="00E7480A" w:rsidP="00B70FE4">
            <w:pPr>
              <w:jc w:val="both"/>
            </w:pPr>
            <w:r>
              <w:t xml:space="preserve">4 </w:t>
            </w:r>
          </w:p>
        </w:tc>
        <w:tc>
          <w:tcPr>
            <w:tcW w:w="3293" w:type="dxa"/>
          </w:tcPr>
          <w:p w14:paraId="7970505D" w14:textId="77777777" w:rsidR="00E7480A" w:rsidRDefault="00E7480A" w:rsidP="00B70FE4">
            <w:pPr>
              <w:jc w:val="both"/>
            </w:pPr>
            <w:r>
              <w:t>A child resident may be subject to abuse or harm perpetrated by an adult visitor or volunteer on centre premises</w:t>
            </w:r>
          </w:p>
        </w:tc>
        <w:tc>
          <w:tcPr>
            <w:tcW w:w="5335" w:type="dxa"/>
          </w:tcPr>
          <w:p w14:paraId="64C7F38C" w14:textId="77777777" w:rsidR="00E7480A" w:rsidRDefault="00E7480A" w:rsidP="007254CB">
            <w:pPr>
              <w:pStyle w:val="ListParagraph"/>
              <w:numPr>
                <w:ilvl w:val="0"/>
                <w:numId w:val="4"/>
              </w:numPr>
              <w:spacing w:after="0" w:line="240" w:lineRule="auto"/>
              <w:jc w:val="both"/>
            </w:pPr>
            <w:r>
              <w:t xml:space="preserve">All volunteers working in accommodation centres must have appropriate Garda Vetting </w:t>
            </w:r>
          </w:p>
          <w:p w14:paraId="65D7341F" w14:textId="77777777" w:rsidR="00E7480A" w:rsidRDefault="00E7480A" w:rsidP="007254CB">
            <w:pPr>
              <w:pStyle w:val="ListParagraph"/>
              <w:numPr>
                <w:ilvl w:val="0"/>
                <w:numId w:val="4"/>
              </w:numPr>
              <w:spacing w:after="0" w:line="240" w:lineRule="auto"/>
              <w:jc w:val="both"/>
            </w:pPr>
            <w:r>
              <w:t xml:space="preserve">All volunteers and visitors are required to adhere to the Child Protection Policy while on site at any accommodation centre </w:t>
            </w:r>
          </w:p>
          <w:p w14:paraId="0BF7898B" w14:textId="77777777" w:rsidR="00E7480A" w:rsidRDefault="00E7480A" w:rsidP="007254CB">
            <w:pPr>
              <w:pStyle w:val="ListParagraph"/>
              <w:numPr>
                <w:ilvl w:val="0"/>
                <w:numId w:val="4"/>
              </w:numPr>
              <w:spacing w:after="0" w:line="240" w:lineRule="auto"/>
              <w:jc w:val="both"/>
            </w:pPr>
            <w:r>
              <w:t xml:space="preserve">All adult visitors and volunteers should adhere to policies in place, such as sign-in at reception, to ensure that </w:t>
            </w:r>
            <w:r>
              <w:lastRenderedPageBreak/>
              <w:t xml:space="preserve">management is aware of who is on the premises at all times </w:t>
            </w:r>
          </w:p>
          <w:p w14:paraId="32644BC6" w14:textId="77777777" w:rsidR="00E7480A" w:rsidRDefault="00E7480A" w:rsidP="007254CB">
            <w:pPr>
              <w:pStyle w:val="ListParagraph"/>
              <w:numPr>
                <w:ilvl w:val="0"/>
                <w:numId w:val="4"/>
              </w:numPr>
              <w:spacing w:after="0" w:line="240" w:lineRule="auto"/>
              <w:jc w:val="both"/>
            </w:pPr>
            <w:r>
              <w:t xml:space="preserve">Any disclosure of harm experienced by a child and reported to a volunteer should be reported to the local duty social work department </w:t>
            </w:r>
          </w:p>
          <w:p w14:paraId="4CBBC033" w14:textId="77777777" w:rsidR="00E7480A" w:rsidRDefault="00E7480A" w:rsidP="007254CB">
            <w:pPr>
              <w:pStyle w:val="ListParagraph"/>
              <w:numPr>
                <w:ilvl w:val="0"/>
                <w:numId w:val="4"/>
              </w:numPr>
              <w:spacing w:after="0" w:line="240" w:lineRule="auto"/>
              <w:jc w:val="both"/>
            </w:pPr>
            <w:r>
              <w:t>Children to be given age appropriate information about how to tell an adult if they do not feel safe, or if they have experienced harm.</w:t>
            </w:r>
          </w:p>
        </w:tc>
      </w:tr>
      <w:tr w:rsidR="00E7480A" w14:paraId="1C708611" w14:textId="77777777" w:rsidTr="00B70FE4">
        <w:tc>
          <w:tcPr>
            <w:tcW w:w="388" w:type="dxa"/>
          </w:tcPr>
          <w:p w14:paraId="16BB4139" w14:textId="77777777" w:rsidR="00E7480A" w:rsidRDefault="00E7480A" w:rsidP="00B70FE4">
            <w:pPr>
              <w:jc w:val="both"/>
            </w:pPr>
            <w:r>
              <w:lastRenderedPageBreak/>
              <w:t>5</w:t>
            </w:r>
          </w:p>
        </w:tc>
        <w:tc>
          <w:tcPr>
            <w:tcW w:w="3293" w:type="dxa"/>
          </w:tcPr>
          <w:p w14:paraId="28C1DF15" w14:textId="77777777" w:rsidR="00E7480A" w:rsidRDefault="00E7480A" w:rsidP="00B70FE4">
            <w:pPr>
              <w:jc w:val="both"/>
            </w:pPr>
            <w:r>
              <w:t>Parents may be afraid or unsure of how to report a child protection concern</w:t>
            </w:r>
          </w:p>
        </w:tc>
        <w:tc>
          <w:tcPr>
            <w:tcW w:w="5335" w:type="dxa"/>
          </w:tcPr>
          <w:p w14:paraId="3097E506" w14:textId="77777777" w:rsidR="00E7480A" w:rsidRDefault="00E7480A" w:rsidP="007254CB">
            <w:pPr>
              <w:pStyle w:val="ListParagraph"/>
              <w:numPr>
                <w:ilvl w:val="0"/>
                <w:numId w:val="4"/>
              </w:numPr>
              <w:spacing w:after="0" w:line="240" w:lineRule="auto"/>
              <w:jc w:val="both"/>
            </w:pPr>
            <w:r>
              <w:t xml:space="preserve">Newly arrived persons seeking International Protection have the opportunity to attend an information session with the New Communities Partnership in child protection legislation and policy in Ireland. The information session also explains how to report concerns. </w:t>
            </w:r>
          </w:p>
          <w:p w14:paraId="4E39DA17" w14:textId="77777777" w:rsidR="00E7480A" w:rsidRDefault="00E7480A" w:rsidP="007254CB">
            <w:pPr>
              <w:pStyle w:val="ListParagraph"/>
              <w:numPr>
                <w:ilvl w:val="0"/>
                <w:numId w:val="4"/>
              </w:numPr>
              <w:spacing w:after="0" w:line="240" w:lineRule="auto"/>
              <w:jc w:val="both"/>
            </w:pPr>
            <w:r>
              <w:t xml:space="preserve">All parents and guardians are given a copy of the Child Protection Policy that operates for RIA centres. The policy has contact details for RIA’s Child and Family Unit.  </w:t>
            </w:r>
          </w:p>
        </w:tc>
      </w:tr>
      <w:tr w:rsidR="00E7480A" w14:paraId="26C65263" w14:textId="77777777" w:rsidTr="00B70FE4">
        <w:tc>
          <w:tcPr>
            <w:tcW w:w="388" w:type="dxa"/>
          </w:tcPr>
          <w:p w14:paraId="23D3E842" w14:textId="77777777" w:rsidR="00E7480A" w:rsidRDefault="00E7480A" w:rsidP="00B70FE4">
            <w:pPr>
              <w:jc w:val="both"/>
            </w:pPr>
            <w:r>
              <w:t xml:space="preserve">6 </w:t>
            </w:r>
          </w:p>
        </w:tc>
        <w:tc>
          <w:tcPr>
            <w:tcW w:w="3293" w:type="dxa"/>
          </w:tcPr>
          <w:p w14:paraId="1381FAA8" w14:textId="77777777" w:rsidR="00E7480A" w:rsidRDefault="00E7480A" w:rsidP="00B70FE4">
            <w:pPr>
              <w:jc w:val="both"/>
            </w:pPr>
            <w:r>
              <w:t xml:space="preserve">Children may be subject to bullying and in some cases inappropriate sexualised behaviour or other forms of harm from other children and young people in accommodation centres </w:t>
            </w:r>
          </w:p>
        </w:tc>
        <w:tc>
          <w:tcPr>
            <w:tcW w:w="5335" w:type="dxa"/>
          </w:tcPr>
          <w:p w14:paraId="7C79A7DD" w14:textId="77777777" w:rsidR="00E7480A" w:rsidRDefault="00E7480A" w:rsidP="007254CB">
            <w:pPr>
              <w:pStyle w:val="ListParagraph"/>
              <w:numPr>
                <w:ilvl w:val="0"/>
                <w:numId w:val="4"/>
              </w:numPr>
              <w:spacing w:after="0" w:line="240" w:lineRule="auto"/>
              <w:jc w:val="both"/>
            </w:pPr>
            <w:r>
              <w:t xml:space="preserve">An anti-bullying policy and accompanying workshops to be developed by CFSU on behalf of IRPP and RIA </w:t>
            </w:r>
          </w:p>
          <w:p w14:paraId="6229C943" w14:textId="77777777" w:rsidR="00E7480A" w:rsidRDefault="00E7480A" w:rsidP="007254CB">
            <w:pPr>
              <w:pStyle w:val="ListParagraph"/>
              <w:numPr>
                <w:ilvl w:val="0"/>
                <w:numId w:val="4"/>
              </w:numPr>
              <w:spacing w:after="0" w:line="240" w:lineRule="auto"/>
              <w:jc w:val="both"/>
            </w:pPr>
            <w:r>
              <w:t xml:space="preserve">Parents are encouraged to provide appropriate levels of supervision, depending on their child’s age and stage of development </w:t>
            </w:r>
          </w:p>
          <w:p w14:paraId="781AF278" w14:textId="77777777" w:rsidR="00E7480A" w:rsidRDefault="00E7480A" w:rsidP="007254CB">
            <w:pPr>
              <w:pStyle w:val="ListParagraph"/>
              <w:numPr>
                <w:ilvl w:val="0"/>
                <w:numId w:val="4"/>
              </w:numPr>
              <w:spacing w:after="0" w:line="240" w:lineRule="auto"/>
              <w:jc w:val="both"/>
            </w:pPr>
            <w:r>
              <w:t xml:space="preserve">If an incident of harm involving two children is brought to the attention of staff, staff are to follow the reporting procedure outlined in the Child Protection Policy. This begins with consultation with the DLP, who may seek guidance from RIA’s Child and Family Unit or the TUSLA social work department in advance of making a report. </w:t>
            </w:r>
          </w:p>
          <w:p w14:paraId="3CD4CB59" w14:textId="77777777" w:rsidR="00E7480A" w:rsidRDefault="00E7480A" w:rsidP="007254CB">
            <w:pPr>
              <w:pStyle w:val="ListParagraph"/>
              <w:numPr>
                <w:ilvl w:val="0"/>
                <w:numId w:val="4"/>
              </w:numPr>
              <w:spacing w:after="0" w:line="240" w:lineRule="auto"/>
              <w:jc w:val="both"/>
            </w:pPr>
            <w:r>
              <w:t xml:space="preserve">In all cases, children’s parents should be informed of concerns regarding their children and in advance of a report being made, unless doing so places the child at serious risk of further harm. </w:t>
            </w:r>
          </w:p>
          <w:p w14:paraId="4A89E295" w14:textId="77777777" w:rsidR="00E7480A" w:rsidRDefault="00E7480A" w:rsidP="00B70FE4">
            <w:pPr>
              <w:ind w:left="405"/>
              <w:jc w:val="both"/>
            </w:pPr>
          </w:p>
        </w:tc>
      </w:tr>
      <w:tr w:rsidR="00E7480A" w14:paraId="67C5E4EF" w14:textId="77777777" w:rsidTr="00B70FE4">
        <w:tc>
          <w:tcPr>
            <w:tcW w:w="388" w:type="dxa"/>
          </w:tcPr>
          <w:p w14:paraId="215354CB" w14:textId="77777777" w:rsidR="00E7480A" w:rsidRDefault="00E7480A" w:rsidP="00B70FE4">
            <w:pPr>
              <w:jc w:val="both"/>
            </w:pPr>
            <w:r>
              <w:t>7</w:t>
            </w:r>
          </w:p>
        </w:tc>
        <w:tc>
          <w:tcPr>
            <w:tcW w:w="3293" w:type="dxa"/>
          </w:tcPr>
          <w:p w14:paraId="14E8A566" w14:textId="77777777" w:rsidR="00E7480A" w:rsidRDefault="00E7480A" w:rsidP="00B70FE4">
            <w:pPr>
              <w:jc w:val="both"/>
            </w:pPr>
            <w:r>
              <w:t xml:space="preserve">Children may be harmed by exposure to domestic abuse </w:t>
            </w:r>
            <w:r>
              <w:lastRenderedPageBreak/>
              <w:t xml:space="preserve">while resident in an accommodation centre. This harm includes physical harm during an assault by the violent partner and emotional/psychological harm caused by witnessing violence perpetrated by a parent/guardian </w:t>
            </w:r>
          </w:p>
        </w:tc>
        <w:tc>
          <w:tcPr>
            <w:tcW w:w="5335" w:type="dxa"/>
          </w:tcPr>
          <w:p w14:paraId="3C1DEFA1" w14:textId="77777777" w:rsidR="00E7480A" w:rsidRDefault="00E7480A" w:rsidP="007254CB">
            <w:pPr>
              <w:pStyle w:val="ListParagraph"/>
              <w:numPr>
                <w:ilvl w:val="0"/>
                <w:numId w:val="4"/>
              </w:numPr>
              <w:spacing w:after="0" w:line="240" w:lineRule="auto"/>
              <w:jc w:val="both"/>
            </w:pPr>
            <w:r>
              <w:lastRenderedPageBreak/>
              <w:t xml:space="preserve">All incidences of domestic violence and intimate partner abuse should be </w:t>
            </w:r>
            <w:r>
              <w:lastRenderedPageBreak/>
              <w:t>reported to RIA, and An Garda Síochána  as per the Domestic, Gender and Sexual Based Violence policy</w:t>
            </w:r>
          </w:p>
          <w:p w14:paraId="637EC875" w14:textId="77777777" w:rsidR="00E7480A" w:rsidRDefault="00E7480A" w:rsidP="007254CB">
            <w:pPr>
              <w:pStyle w:val="ListParagraph"/>
              <w:numPr>
                <w:ilvl w:val="0"/>
                <w:numId w:val="4"/>
              </w:numPr>
              <w:spacing w:after="0" w:line="240" w:lineRule="auto"/>
              <w:jc w:val="both"/>
            </w:pPr>
            <w:r>
              <w:t xml:space="preserve">Where children are part of the family unit, a report should be made to the local TUSLA Duty social work department of the concern regarding the presence of domestic abuse within the family. </w:t>
            </w:r>
          </w:p>
          <w:p w14:paraId="11DD0999" w14:textId="77777777" w:rsidR="00E7480A" w:rsidRDefault="00E7480A" w:rsidP="007254CB">
            <w:pPr>
              <w:pStyle w:val="ListParagraph"/>
              <w:numPr>
                <w:ilvl w:val="0"/>
                <w:numId w:val="4"/>
              </w:numPr>
              <w:spacing w:after="0" w:line="240" w:lineRule="auto"/>
              <w:jc w:val="both"/>
            </w:pPr>
            <w:r>
              <w:t xml:space="preserve">RIA will work with the centre management, An Garda Síochána and TUSLA regarding actions to be taken, including potential transfers of accommodation for either the alleged perpetrator or victim of abuse. </w:t>
            </w:r>
          </w:p>
        </w:tc>
      </w:tr>
    </w:tbl>
    <w:p w14:paraId="2DEC8110" w14:textId="77777777" w:rsidR="00E7480A" w:rsidRDefault="00E7480A" w:rsidP="00E7480A">
      <w:pPr>
        <w:jc w:val="both"/>
      </w:pPr>
    </w:p>
    <w:p w14:paraId="65200D4A" w14:textId="77777777" w:rsidR="00E7480A" w:rsidRDefault="00E7480A" w:rsidP="00E7480A">
      <w:pPr>
        <w:jc w:val="both"/>
      </w:pPr>
      <w:r>
        <w:t xml:space="preserve">Procedures: </w:t>
      </w:r>
    </w:p>
    <w:p w14:paraId="19AABEDB" w14:textId="77777777" w:rsidR="00E7480A" w:rsidRDefault="00E7480A" w:rsidP="00E7480A">
      <w:pPr>
        <w:jc w:val="both"/>
      </w:pPr>
      <w:r>
        <w:t>Our Child Safeguarding Statement has been developed in line with requirements under the Children’s First Act 2015, the Children’s First National Guidance 2017 and TUSLA’s Child Safeguarding: A guide for policy, procedure and practice. In addition to the procedures listed in our Risk Assessment, the following procedures support our intention to safeguard children while they are availing of our service:</w:t>
      </w:r>
    </w:p>
    <w:p w14:paraId="46688B69" w14:textId="77777777" w:rsidR="00E7480A" w:rsidRDefault="00E7480A" w:rsidP="007254CB">
      <w:pPr>
        <w:pStyle w:val="ListParagraph"/>
        <w:numPr>
          <w:ilvl w:val="0"/>
          <w:numId w:val="5"/>
        </w:numPr>
        <w:spacing w:after="200" w:line="276" w:lineRule="auto"/>
        <w:jc w:val="both"/>
      </w:pPr>
      <w:r>
        <w:t xml:space="preserve">RIA Complaints Policy </w:t>
      </w:r>
    </w:p>
    <w:p w14:paraId="33B9094C" w14:textId="77777777" w:rsidR="00E7480A" w:rsidRDefault="00E7480A" w:rsidP="007254CB">
      <w:pPr>
        <w:pStyle w:val="ListParagraph"/>
        <w:numPr>
          <w:ilvl w:val="0"/>
          <w:numId w:val="5"/>
        </w:numPr>
        <w:spacing w:after="200" w:line="276" w:lineRule="auto"/>
        <w:jc w:val="both"/>
      </w:pPr>
      <w:r>
        <w:t>Code of conduct for employees</w:t>
      </w:r>
    </w:p>
    <w:p w14:paraId="5CA66D64" w14:textId="77777777" w:rsidR="00E7480A" w:rsidRDefault="00E7480A" w:rsidP="007254CB">
      <w:pPr>
        <w:pStyle w:val="ListParagraph"/>
        <w:numPr>
          <w:ilvl w:val="0"/>
          <w:numId w:val="5"/>
        </w:numPr>
        <w:spacing w:after="200" w:line="276" w:lineRule="auto"/>
        <w:jc w:val="both"/>
      </w:pPr>
      <w:r>
        <w:t xml:space="preserve">Domestic, Gender and Sexual Based Violence Policy </w:t>
      </w:r>
    </w:p>
    <w:p w14:paraId="77BF8BC9" w14:textId="77777777" w:rsidR="00E7480A" w:rsidRPr="000C30A4" w:rsidRDefault="00E7480A" w:rsidP="00E7480A">
      <w:pPr>
        <w:jc w:val="both"/>
      </w:pPr>
      <w:r w:rsidRPr="000C30A4">
        <w:t>The policies listed above are available upon request.</w:t>
      </w:r>
    </w:p>
    <w:p w14:paraId="0A62A4E5" w14:textId="77777777" w:rsidR="00E7480A" w:rsidRDefault="00E7480A" w:rsidP="00E7480A">
      <w:pPr>
        <w:jc w:val="both"/>
      </w:pPr>
      <w:r>
        <w:t>The Ombudsman and The Ombudsman for Children’s Office take complaints in respect of public services and compliance with administrative procedures</w:t>
      </w:r>
    </w:p>
    <w:p w14:paraId="055C96DF" w14:textId="77777777" w:rsidR="00E7480A" w:rsidRDefault="00E7480A" w:rsidP="00E7480A">
      <w:pPr>
        <w:jc w:val="both"/>
      </w:pPr>
      <w:r>
        <w:t xml:space="preserve">Implementation: </w:t>
      </w:r>
    </w:p>
    <w:p w14:paraId="4C14ACE5" w14:textId="77777777" w:rsidR="00E7480A" w:rsidRDefault="00E7480A" w:rsidP="00E7480A">
      <w:pPr>
        <w:jc w:val="both"/>
      </w:pPr>
      <w:r>
        <w:t xml:space="preserve">We recognise that implementation is an ongoing process. Our service is committed to the implementation of this Child Safeguarding Statement and the procedures that support our intention to keep children safe from harm while availing of our service. This Child Safeguarding Statement will be reviewed every 12 months, or as soon as is practicable after there has been a material change in any matter to which the statement refers. </w:t>
      </w:r>
    </w:p>
    <w:p w14:paraId="5039BCC2" w14:textId="77777777" w:rsidR="00E7480A" w:rsidRDefault="00E7480A" w:rsidP="00E7480A">
      <w:pPr>
        <w:jc w:val="both"/>
      </w:pPr>
    </w:p>
    <w:p w14:paraId="520B4A13" w14:textId="77777777" w:rsidR="00E7480A" w:rsidRDefault="00E7480A" w:rsidP="00E7480A">
      <w:pPr>
        <w:jc w:val="both"/>
      </w:pPr>
      <w:r>
        <w:t xml:space="preserve">Signed: _________________________ </w:t>
      </w:r>
      <w:r>
        <w:tab/>
      </w:r>
      <w:r>
        <w:tab/>
        <w:t>Date:-______________</w:t>
      </w:r>
    </w:p>
    <w:p w14:paraId="16258E73" w14:textId="77777777" w:rsidR="00E7480A" w:rsidRDefault="00E7480A" w:rsidP="00E7480A">
      <w:pPr>
        <w:jc w:val="both"/>
      </w:pPr>
      <w:r>
        <w:t>Position_________________________</w:t>
      </w:r>
    </w:p>
    <w:p w14:paraId="0275C12E" w14:textId="77777777" w:rsidR="000C71BA" w:rsidRPr="00583FA8" w:rsidRDefault="000C71BA" w:rsidP="00420B95">
      <w:pPr>
        <w:tabs>
          <w:tab w:val="left" w:pos="1310"/>
        </w:tabs>
        <w:rPr>
          <w:rFonts w:cstheme="minorHAnsi"/>
          <w:szCs w:val="24"/>
        </w:rPr>
      </w:pPr>
    </w:p>
    <w:p w14:paraId="7A80C239" w14:textId="77777777" w:rsidR="000C71BA" w:rsidRPr="00583FA8" w:rsidRDefault="000C71BA" w:rsidP="00420B95">
      <w:pPr>
        <w:tabs>
          <w:tab w:val="left" w:pos="1310"/>
        </w:tabs>
        <w:rPr>
          <w:rFonts w:cstheme="minorHAnsi"/>
          <w:szCs w:val="24"/>
        </w:rPr>
      </w:pPr>
    </w:p>
    <w:p w14:paraId="38A7ED9C" w14:textId="77777777" w:rsidR="00986510" w:rsidRPr="00583FA8" w:rsidRDefault="00986510" w:rsidP="00986510">
      <w:pPr>
        <w:rPr>
          <w:rFonts w:cstheme="minorHAnsi"/>
          <w:szCs w:val="24"/>
        </w:rPr>
      </w:pPr>
    </w:p>
    <w:p w14:paraId="1D534F9E" w14:textId="77777777" w:rsidR="00924C46" w:rsidRPr="00583FA8" w:rsidRDefault="00924C46" w:rsidP="00B41782">
      <w:pPr>
        <w:tabs>
          <w:tab w:val="left" w:pos="1310"/>
        </w:tabs>
        <w:rPr>
          <w:rFonts w:cstheme="minorHAnsi"/>
          <w:b/>
          <w:szCs w:val="24"/>
          <w:u w:val="single"/>
        </w:rPr>
      </w:pPr>
    </w:p>
    <w:p w14:paraId="202220FD" w14:textId="77777777" w:rsidR="008C5FAF" w:rsidRPr="00583FA8" w:rsidRDefault="008C5FAF" w:rsidP="00B41782">
      <w:pPr>
        <w:tabs>
          <w:tab w:val="left" w:pos="1310"/>
        </w:tabs>
        <w:rPr>
          <w:rFonts w:cstheme="minorHAnsi"/>
          <w:szCs w:val="24"/>
        </w:rPr>
      </w:pPr>
    </w:p>
    <w:sectPr w:rsidR="008C5FAF" w:rsidRPr="00583FA8" w:rsidSect="00147C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162C" w14:textId="77777777" w:rsidR="001F413C" w:rsidRDefault="001F413C" w:rsidP="008C5FAF">
      <w:pPr>
        <w:spacing w:after="0" w:line="240" w:lineRule="auto"/>
      </w:pPr>
      <w:r>
        <w:separator/>
      </w:r>
    </w:p>
  </w:endnote>
  <w:endnote w:type="continuationSeparator" w:id="0">
    <w:p w14:paraId="5F56BF2F" w14:textId="77777777" w:rsidR="001F413C" w:rsidRDefault="001F413C" w:rsidP="008C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deGothic">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5211"/>
      <w:docPartObj>
        <w:docPartGallery w:val="Page Numbers (Bottom of Page)"/>
        <w:docPartUnique/>
      </w:docPartObj>
    </w:sdtPr>
    <w:sdtEndPr>
      <w:rPr>
        <w:rStyle w:val="PageNumber"/>
      </w:rPr>
    </w:sdtEndPr>
    <w:sdtContent>
      <w:p w14:paraId="141543F3" w14:textId="3E9C9210" w:rsidR="001F413C" w:rsidRDefault="001F413C" w:rsidP="00B00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3769B" w14:textId="77777777" w:rsidR="001F413C" w:rsidRDefault="001F4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9921692"/>
      <w:docPartObj>
        <w:docPartGallery w:val="Page Numbers (Bottom of Page)"/>
        <w:docPartUnique/>
      </w:docPartObj>
    </w:sdtPr>
    <w:sdtEndPr>
      <w:rPr>
        <w:rStyle w:val="PageNumber"/>
      </w:rPr>
    </w:sdtEndPr>
    <w:sdtContent>
      <w:p w14:paraId="13BFB66D" w14:textId="4228A900" w:rsidR="001F413C" w:rsidRDefault="001F413C" w:rsidP="00B00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2810">
          <w:rPr>
            <w:rStyle w:val="PageNumber"/>
            <w:noProof/>
          </w:rPr>
          <w:t>1</w:t>
        </w:r>
        <w:r>
          <w:rPr>
            <w:rStyle w:val="PageNumber"/>
          </w:rPr>
          <w:fldChar w:fldCharType="end"/>
        </w:r>
      </w:p>
    </w:sdtContent>
  </w:sdt>
  <w:p w14:paraId="59ACD2C1" w14:textId="01A62C8F" w:rsidR="001F413C" w:rsidRDefault="001F413C">
    <w:pPr>
      <w:pStyle w:val="Footer"/>
      <w:jc w:val="center"/>
    </w:pPr>
  </w:p>
  <w:p w14:paraId="561E1B31" w14:textId="77777777" w:rsidR="001F413C" w:rsidRDefault="001F4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6094636"/>
      <w:docPartObj>
        <w:docPartGallery w:val="Page Numbers (Bottom of Page)"/>
        <w:docPartUnique/>
      </w:docPartObj>
    </w:sdtPr>
    <w:sdtEndPr>
      <w:rPr>
        <w:rStyle w:val="PageNumber"/>
      </w:rPr>
    </w:sdtEndPr>
    <w:sdtContent>
      <w:p w14:paraId="1E4CF958" w14:textId="77777777" w:rsidR="001F413C" w:rsidRDefault="001F413C" w:rsidP="00B00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066137" w14:textId="77777777" w:rsidR="001F413C" w:rsidRDefault="001F41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1657780"/>
      <w:docPartObj>
        <w:docPartGallery w:val="Page Numbers (Bottom of Page)"/>
        <w:docPartUnique/>
      </w:docPartObj>
    </w:sdtPr>
    <w:sdtEndPr>
      <w:rPr>
        <w:rStyle w:val="PageNumber"/>
      </w:rPr>
    </w:sdtEndPr>
    <w:sdtContent>
      <w:p w14:paraId="01588D98" w14:textId="6432B61D" w:rsidR="001F413C" w:rsidRDefault="001F413C" w:rsidP="00B00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2810">
          <w:rPr>
            <w:rStyle w:val="PageNumber"/>
            <w:noProof/>
          </w:rPr>
          <w:t>2</w:t>
        </w:r>
        <w:r>
          <w:rPr>
            <w:rStyle w:val="PageNumber"/>
          </w:rPr>
          <w:fldChar w:fldCharType="end"/>
        </w:r>
      </w:p>
    </w:sdtContent>
  </w:sdt>
  <w:p w14:paraId="3D3CAD8D" w14:textId="77777777" w:rsidR="001F413C" w:rsidRDefault="001F413C">
    <w:pPr>
      <w:pStyle w:val="Footer"/>
      <w:jc w:val="center"/>
    </w:pPr>
  </w:p>
  <w:p w14:paraId="5BDACFF1" w14:textId="77777777" w:rsidR="001F413C" w:rsidRDefault="001F41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695C" w14:textId="77777777" w:rsidR="001F413C" w:rsidRDefault="001F4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85F13" w14:textId="77777777" w:rsidR="001F413C" w:rsidRDefault="001F413C" w:rsidP="008C5FAF">
      <w:pPr>
        <w:spacing w:after="0" w:line="240" w:lineRule="auto"/>
      </w:pPr>
      <w:r>
        <w:separator/>
      </w:r>
    </w:p>
  </w:footnote>
  <w:footnote w:type="continuationSeparator" w:id="0">
    <w:p w14:paraId="10EF4A4B" w14:textId="77777777" w:rsidR="001F413C" w:rsidRDefault="001F413C" w:rsidP="008C5FAF">
      <w:pPr>
        <w:spacing w:after="0" w:line="240" w:lineRule="auto"/>
      </w:pPr>
      <w:r>
        <w:continuationSeparator/>
      </w:r>
    </w:p>
  </w:footnote>
  <w:footnote w:id="1">
    <w:p w14:paraId="0C4E978A" w14:textId="77777777" w:rsidR="001F413C" w:rsidRDefault="001F413C" w:rsidP="00F639E8">
      <w:pPr>
        <w:pStyle w:val="FootnoteText"/>
      </w:pPr>
      <w:r>
        <w:rPr>
          <w:rStyle w:val="FootnoteReference"/>
        </w:rPr>
        <w:footnoteRef/>
      </w:r>
      <w:r>
        <w:t xml:space="preserve"> </w:t>
      </w:r>
      <w:r>
        <w:rPr>
          <w:rFonts w:eastAsia="Times New Roman" w:cstheme="minorHAnsi"/>
          <w:color w:val="000000"/>
          <w:szCs w:val="24"/>
          <w:lang w:eastAsia="en-IE"/>
        </w:rPr>
        <w:t xml:space="preserve">Report of the </w:t>
      </w:r>
      <w:r w:rsidRPr="00BE7748">
        <w:rPr>
          <w:i/>
          <w:lang w:eastAsia="en-IE"/>
        </w:rPr>
        <w:t>Working Group to report to Government on Improvements to the Protection Process, including Direct Provision and Supports to Asylum Seekers</w:t>
      </w:r>
      <w:r>
        <w:rPr>
          <w:lang w:eastAsia="en-IE"/>
        </w:rPr>
        <w:t xml:space="preserve">, </w:t>
      </w:r>
      <w:r>
        <w:rPr>
          <w:rFonts w:eastAsia="Times New Roman" w:cstheme="minorHAnsi"/>
          <w:color w:val="000000"/>
          <w:szCs w:val="24"/>
          <w:lang w:eastAsia="en-IE"/>
        </w:rPr>
        <w:t xml:space="preserve">para. </w:t>
      </w:r>
      <w:r w:rsidRPr="00A2211D">
        <w:rPr>
          <w:rFonts w:eastAsia="Times New Roman" w:cstheme="minorHAnsi"/>
          <w:color w:val="000000"/>
          <w:szCs w:val="24"/>
          <w:lang w:eastAsia="en-IE"/>
        </w:rPr>
        <w:t>47</w:t>
      </w:r>
      <w:r>
        <w:rPr>
          <w:rFonts w:eastAsia="Times New Roman" w:cstheme="minorHAnsi"/>
          <w:color w:val="000000"/>
          <w:szCs w:val="24"/>
          <w:lang w:eastAsia="en-IE"/>
        </w:rPr>
        <w:t>, available at</w:t>
      </w:r>
      <w:r>
        <w:rPr>
          <w:i/>
          <w:lang w:eastAsia="en-IE"/>
        </w:rPr>
        <w:t xml:space="preserve"> </w:t>
      </w:r>
      <w:hyperlink r:id="rId1" w:history="1">
        <w:r w:rsidRPr="009659D6">
          <w:rPr>
            <w:rStyle w:val="Hyperlink"/>
            <w:i/>
            <w:lang w:eastAsia="en-IE"/>
          </w:rPr>
          <w:t>http://www.justice.ie/en/JELR/Report%20to%20Government%20on%20Improvements%20to%20the%20Protection%20Process,%20including%20Direct%20Provision%20and%20Supports%20to%20Asylum%20Seekers.pdf/Files/Report%20to%20Government%20on%20Improvements%20to%20the%20Protection%20Process,%20including%20Direct%20Provision%20and%20Supports%20to%20Asylum%20Seekers.pdf</w:t>
        </w:r>
      </w:hyperlink>
      <w:r>
        <w:rPr>
          <w:rFonts w:eastAsia="Times New Roman" w:cstheme="minorHAnsi"/>
          <w:color w:val="000000"/>
          <w:szCs w:val="24"/>
          <w:lang w:eastAsia="en-IE"/>
        </w:rPr>
        <w:t xml:space="preserve">. </w:t>
      </w:r>
    </w:p>
  </w:footnote>
  <w:footnote w:id="2">
    <w:p w14:paraId="3E18327F" w14:textId="77777777" w:rsidR="001F413C" w:rsidRDefault="001F413C" w:rsidP="00F639E8">
      <w:pPr>
        <w:pStyle w:val="FootnoteText"/>
      </w:pPr>
      <w:r>
        <w:rPr>
          <w:rStyle w:val="FootnoteReference"/>
        </w:rPr>
        <w:footnoteRef/>
      </w:r>
      <w:r>
        <w:t xml:space="preserve"> </w:t>
      </w:r>
      <w:r w:rsidRPr="00BE7748">
        <w:rPr>
          <w:i/>
        </w:rPr>
        <w:t>Ibid</w:t>
      </w:r>
      <w:r>
        <w:t xml:space="preserve">, </w:t>
      </w:r>
      <w:r w:rsidRPr="00106FAF">
        <w:rPr>
          <w:rFonts w:eastAsia="Times New Roman" w:cstheme="minorHAnsi"/>
          <w:color w:val="000000"/>
          <w:lang w:eastAsia="en-IE"/>
        </w:rPr>
        <w:t>para. 4.226</w:t>
      </w:r>
      <w:r>
        <w:rPr>
          <w:rFonts w:eastAsia="Times New Roman" w:cstheme="minorHAnsi"/>
          <w:color w:val="000000"/>
          <w:lang w:eastAsia="en-IE"/>
        </w:rPr>
        <w:t>.</w:t>
      </w:r>
    </w:p>
  </w:footnote>
  <w:footnote w:id="3">
    <w:p w14:paraId="415606CC" w14:textId="77777777" w:rsidR="001F413C" w:rsidRDefault="001F413C" w:rsidP="00F639E8">
      <w:pPr>
        <w:pStyle w:val="FootnoteText"/>
      </w:pPr>
      <w:r>
        <w:rPr>
          <w:rStyle w:val="FootnoteReference"/>
        </w:rPr>
        <w:footnoteRef/>
      </w:r>
      <w:r>
        <w:t> </w:t>
      </w:r>
      <w:hyperlink r:id="rId2" w:history="1">
        <w:r>
          <w:rPr>
            <w:rStyle w:val="Hyperlink"/>
          </w:rPr>
          <w:t>https://www.easo.europa.eu/sites/default/files/EASO%20Guidance%20on%20reception%20conditions%20-%20operational%20standards%20and%20indicators%5B3%5D.pdf</w:t>
        </w:r>
      </w:hyperlink>
      <w:r>
        <w:t xml:space="preserve"> </w:t>
      </w:r>
    </w:p>
  </w:footnote>
  <w:footnote w:id="4">
    <w:p w14:paraId="1C4F9468" w14:textId="77777777" w:rsidR="001F413C" w:rsidRDefault="001F413C" w:rsidP="00F639E8">
      <w:pPr>
        <w:pStyle w:val="FootnoteText"/>
      </w:pPr>
      <w:r>
        <w:rPr>
          <w:rStyle w:val="FootnoteReference"/>
        </w:rPr>
        <w:footnoteRef/>
      </w:r>
      <w:r>
        <w:t xml:space="preserve"> </w:t>
      </w:r>
      <w:hyperlink r:id="rId3" w:history="1">
        <w:r w:rsidRPr="009659D6">
          <w:rPr>
            <w:rStyle w:val="Hyperlink"/>
          </w:rPr>
          <w:t>https://eur-lex.europa.eu/legal-content/EN/TXT/PDF/?uri=CELEX:32013L0033&amp;from=EN</w:t>
        </w:r>
      </w:hyperlink>
      <w:r>
        <w:t xml:space="preserve">. </w:t>
      </w:r>
    </w:p>
  </w:footnote>
  <w:footnote w:id="5">
    <w:p w14:paraId="51B3467E" w14:textId="7A27ADA3" w:rsidR="001F413C" w:rsidRDefault="001F413C">
      <w:pPr>
        <w:pStyle w:val="FootnoteText"/>
      </w:pPr>
      <w:r>
        <w:rPr>
          <w:rStyle w:val="FootnoteReference"/>
        </w:rPr>
        <w:footnoteRef/>
      </w:r>
      <w:r>
        <w:t xml:space="preserve"> </w:t>
      </w:r>
      <w:hyperlink r:id="rId4" w:history="1">
        <w:r w:rsidRPr="00153692">
          <w:rPr>
            <w:rStyle w:val="Hyperlink"/>
          </w:rPr>
          <w:t>http://www.irishstatutebook.ie/eli/2018/si/230/made/en/print</w:t>
        </w:r>
      </w:hyperlink>
      <w:r>
        <w:t xml:space="preserve">. </w:t>
      </w:r>
    </w:p>
  </w:footnote>
  <w:footnote w:id="6">
    <w:p w14:paraId="33FD1A85" w14:textId="77777777" w:rsidR="001F413C" w:rsidRDefault="001F413C" w:rsidP="00F639E8">
      <w:pPr>
        <w:pStyle w:val="FootnoteText"/>
      </w:pPr>
      <w:r>
        <w:rPr>
          <w:rStyle w:val="FootnoteReference"/>
        </w:rPr>
        <w:footnoteRef/>
      </w:r>
      <w:r>
        <w:t xml:space="preserve"> Irish Human Rights and Equality Commission Act 2014, s. 42. See further </w:t>
      </w:r>
      <w:hyperlink r:id="rId5" w:history="1">
        <w:r w:rsidRPr="00DA1D96">
          <w:rPr>
            <w:rStyle w:val="Hyperlink"/>
          </w:rPr>
          <w:t>https://www.ihrec.ie/documents/public-sector-duty-leaflet/</w:t>
        </w:r>
      </w:hyperlink>
      <w:r>
        <w:t xml:space="preserve">. </w:t>
      </w:r>
    </w:p>
  </w:footnote>
  <w:footnote w:id="7">
    <w:p w14:paraId="552FBA4F" w14:textId="77777777" w:rsidR="001F413C" w:rsidRPr="00D71331" w:rsidRDefault="001F413C" w:rsidP="00165CA7">
      <w:pPr>
        <w:pStyle w:val="FootnoteText"/>
      </w:pPr>
      <w:r>
        <w:rPr>
          <w:rStyle w:val="FootnoteReference"/>
        </w:rPr>
        <w:footnoteRef/>
      </w:r>
      <w:r>
        <w:t xml:space="preserve"> </w:t>
      </w:r>
      <w:hyperlink r:id="rId6" w:history="1">
        <w:r w:rsidRPr="00E54ABE">
          <w:rPr>
            <w:rStyle w:val="Hyperlink"/>
          </w:rPr>
          <w:t>http://www.unhcr.org/en-ie/publications/legal/3d4aba564/refugee-protection-guide-international-refugee-law-handbook-parliamentarians.html</w:t>
        </w:r>
      </w:hyperlink>
      <w:r>
        <w:t xml:space="preserve">. </w:t>
      </w:r>
    </w:p>
  </w:footnote>
  <w:footnote w:id="8">
    <w:p w14:paraId="230B4B75" w14:textId="77777777" w:rsidR="001F413C" w:rsidRPr="00D71331" w:rsidRDefault="001F413C" w:rsidP="00165CA7">
      <w:pPr>
        <w:pStyle w:val="FootnoteText"/>
      </w:pPr>
      <w:r>
        <w:rPr>
          <w:rStyle w:val="FootnoteReference"/>
        </w:rPr>
        <w:footnoteRef/>
      </w:r>
      <w:r>
        <w:t xml:space="preserve"> </w:t>
      </w:r>
      <w:r w:rsidRPr="00D71331">
        <w:rPr>
          <w:i/>
        </w:rPr>
        <w:t>Ibid</w:t>
      </w:r>
      <w:r>
        <w:t xml:space="preserve">.  </w:t>
      </w:r>
    </w:p>
  </w:footnote>
  <w:footnote w:id="9">
    <w:p w14:paraId="035A8A6B" w14:textId="77777777" w:rsidR="001F413C" w:rsidRPr="00D71331" w:rsidRDefault="001F413C" w:rsidP="00165CA7">
      <w:pPr>
        <w:pStyle w:val="FootnoteText"/>
      </w:pPr>
      <w:r>
        <w:rPr>
          <w:rStyle w:val="FootnoteReference"/>
        </w:rPr>
        <w:footnoteRef/>
      </w:r>
      <w:r>
        <w:t xml:space="preserve"> </w:t>
      </w:r>
      <w:r w:rsidRPr="00D71331">
        <w:rPr>
          <w:i/>
        </w:rPr>
        <w:t>Ibid</w:t>
      </w:r>
      <w:r>
        <w:t xml:space="preserve">. </w:t>
      </w:r>
    </w:p>
  </w:footnote>
  <w:footnote w:id="10">
    <w:p w14:paraId="0B287683" w14:textId="7F3DB74B" w:rsidR="001F413C" w:rsidRPr="00855FC6" w:rsidRDefault="001F413C" w:rsidP="00EF5113">
      <w:pPr>
        <w:pStyle w:val="Default"/>
        <w:rPr>
          <w:rFonts w:asciiTheme="minorHAnsi" w:hAnsiTheme="minorHAnsi"/>
          <w:sz w:val="20"/>
          <w:szCs w:val="20"/>
        </w:rPr>
      </w:pPr>
      <w:r w:rsidRPr="00855FC6">
        <w:rPr>
          <w:rStyle w:val="FootnoteReference"/>
          <w:rFonts w:asciiTheme="minorHAnsi" w:hAnsiTheme="minorHAnsi"/>
          <w:sz w:val="20"/>
          <w:szCs w:val="20"/>
        </w:rPr>
        <w:footnoteRef/>
      </w:r>
      <w:r w:rsidRPr="00855FC6">
        <w:rPr>
          <w:rFonts w:asciiTheme="minorHAnsi" w:hAnsiTheme="minorHAnsi"/>
          <w:sz w:val="20"/>
          <w:szCs w:val="20"/>
        </w:rPr>
        <w:t xml:space="preserve"> These standards shall cover areas that are within the remit of the Minster for Justice and Equality and shall apply to the living conditions and </w:t>
      </w:r>
      <w:r>
        <w:rPr>
          <w:rFonts w:asciiTheme="minorHAnsi" w:hAnsiTheme="minorHAnsi"/>
          <w:sz w:val="20"/>
          <w:szCs w:val="20"/>
        </w:rPr>
        <w:t>service</w:t>
      </w:r>
      <w:r w:rsidRPr="00855FC6">
        <w:rPr>
          <w:rFonts w:asciiTheme="minorHAnsi" w:hAnsiTheme="minorHAnsi"/>
          <w:sz w:val="20"/>
          <w:szCs w:val="20"/>
        </w:rPr>
        <w:t xml:space="preserve">s provided under contract in </w:t>
      </w:r>
      <w:r>
        <w:rPr>
          <w:rFonts w:asciiTheme="minorHAnsi" w:hAnsiTheme="minorHAnsi"/>
          <w:sz w:val="20"/>
          <w:szCs w:val="20"/>
        </w:rPr>
        <w:t>accommodation centre</w:t>
      </w:r>
      <w:r w:rsidRPr="00855FC6">
        <w:rPr>
          <w:rFonts w:asciiTheme="minorHAnsi" w:hAnsiTheme="minorHAnsi"/>
          <w:sz w:val="20"/>
          <w:szCs w:val="20"/>
        </w:rPr>
        <w:t>s</w:t>
      </w:r>
      <w:r>
        <w:rPr>
          <w:rFonts w:asciiTheme="minorHAnsi" w:hAnsiTheme="minorHAnsi"/>
          <w:sz w:val="20"/>
          <w:szCs w:val="20"/>
        </w:rPr>
        <w:t>.</w:t>
      </w:r>
      <w:r w:rsidRPr="00855FC6">
        <w:rPr>
          <w:rFonts w:asciiTheme="minorHAnsi" w:hAnsiTheme="minorHAnsi"/>
          <w:sz w:val="20"/>
          <w:szCs w:val="20"/>
        </w:rPr>
        <w:t xml:space="preserve"> </w:t>
      </w:r>
    </w:p>
  </w:footnote>
  <w:footnote w:id="11">
    <w:p w14:paraId="2A573C22" w14:textId="4D5A78D5" w:rsidR="001F413C" w:rsidRPr="00855FC6" w:rsidRDefault="001F413C" w:rsidP="00EF5113">
      <w:pPr>
        <w:pStyle w:val="FootnoteText"/>
        <w:rPr>
          <w:lang w:val="en-US"/>
        </w:rPr>
      </w:pPr>
      <w:r w:rsidRPr="00855FC6">
        <w:rPr>
          <w:rStyle w:val="FootnoteReference"/>
        </w:rPr>
        <w:footnoteRef/>
      </w:r>
      <w:r w:rsidRPr="00855FC6">
        <w:t xml:space="preserve"> </w:t>
      </w:r>
      <w:r w:rsidRPr="00855FC6">
        <w:rPr>
          <w:lang w:val="en-US"/>
        </w:rPr>
        <w:t>See further p.368 McMahon Report</w:t>
      </w:r>
      <w:r>
        <w:rPr>
          <w:lang w:val="en-US"/>
        </w:rPr>
        <w:t>.</w:t>
      </w:r>
    </w:p>
  </w:footnote>
  <w:footnote w:id="12">
    <w:p w14:paraId="6FAAB532" w14:textId="77777777" w:rsidR="001F413C" w:rsidRDefault="001F413C">
      <w:pPr>
        <w:pStyle w:val="FootnoteText"/>
      </w:pPr>
      <w:r>
        <w:rPr>
          <w:rStyle w:val="FootnoteReference"/>
        </w:rPr>
        <w:footnoteRef/>
      </w:r>
      <w:r>
        <w:t xml:space="preserve"> </w:t>
      </w:r>
      <w:hyperlink r:id="rId7" w:history="1">
        <w:r w:rsidRPr="00E060B9">
          <w:rPr>
            <w:rStyle w:val="Hyperlink"/>
          </w:rPr>
          <w:t>http://www.ria.gov.ie/en/RIA/Infant Breast.pdf/Files/Infant Breast.pdf</w:t>
        </w:r>
      </w:hyperlink>
      <w:r>
        <w:t xml:space="preserve"> </w:t>
      </w:r>
    </w:p>
  </w:footnote>
  <w:footnote w:id="13">
    <w:p w14:paraId="02F63EFF" w14:textId="0DB82403" w:rsidR="001F413C" w:rsidRDefault="001F413C">
      <w:pPr>
        <w:pStyle w:val="FootnoteText"/>
      </w:pPr>
      <w:r>
        <w:rPr>
          <w:rStyle w:val="FootnoteReference"/>
        </w:rPr>
        <w:footnoteRef/>
      </w:r>
      <w:r>
        <w:t xml:space="preserve"> </w:t>
      </w:r>
      <w:hyperlink r:id="rId8" w:history="1">
        <w:r w:rsidRPr="00A24D89">
          <w:rPr>
            <w:rStyle w:val="Hyperlink"/>
          </w:rPr>
          <w:t>http://www.ria.gov.ie/en/RIA/Revised Child Protection &amp; Welfare Policy for a</w:t>
        </w:r>
        <w:r w:rsidRPr="004D429E">
          <w:rPr>
            <w:rStyle w:val="Hyperlink"/>
          </w:rPr>
          <w:t>ccommodation centres (October 2014).pdf/Files/Revised Child Protection &amp; Welfare Policy for accommodation centres (October 2014).pdf</w:t>
        </w:r>
      </w:hyperlink>
    </w:p>
  </w:footnote>
  <w:footnote w:id="14">
    <w:p w14:paraId="3BDB6B9E" w14:textId="77777777" w:rsidR="001F413C" w:rsidRDefault="001F413C">
      <w:pPr>
        <w:pStyle w:val="FootnoteText"/>
      </w:pPr>
      <w:r>
        <w:rPr>
          <w:rStyle w:val="FootnoteReference"/>
        </w:rPr>
        <w:footnoteRef/>
      </w:r>
      <w:r>
        <w:t xml:space="preserve"> </w:t>
      </w:r>
      <w:hyperlink r:id="rId9" w:history="1">
        <w:r w:rsidRPr="005030F4">
          <w:rPr>
            <w:rStyle w:val="Hyperlink"/>
          </w:rPr>
          <w:t>http://www.ria.gov.ie/en/RIA/Pages/House_Rules_Pubs</w:t>
        </w:r>
      </w:hyperlink>
      <w:r>
        <w:t xml:space="preserve"> </w:t>
      </w:r>
    </w:p>
  </w:footnote>
  <w:footnote w:id="15">
    <w:p w14:paraId="6BBC61F7" w14:textId="77777777" w:rsidR="001F413C" w:rsidRDefault="001F413C">
      <w:pPr>
        <w:pStyle w:val="FootnoteText"/>
      </w:pPr>
      <w:r>
        <w:rPr>
          <w:rStyle w:val="FootnoteReference"/>
        </w:rPr>
        <w:footnoteRef/>
      </w:r>
      <w:hyperlink r:id="rId10" w:history="1">
        <w:r w:rsidRPr="005030F4">
          <w:rPr>
            <w:rStyle w:val="Hyperlink"/>
          </w:rPr>
          <w:t>http://www.ria.gov.ie/en/RIA/Aged%20Out%20Minors%20Policy%20Doc%20December%202011.pdf/Files/Aged%20Out%20Minors%20Policy%20Doc%20December%202011.pdf</w:t>
        </w:r>
      </w:hyperlink>
      <w:r>
        <w:t xml:space="preserve"> </w:t>
      </w:r>
    </w:p>
  </w:footnote>
  <w:footnote w:id="16">
    <w:p w14:paraId="35074235" w14:textId="77777777" w:rsidR="001F413C" w:rsidRDefault="001F413C">
      <w:pPr>
        <w:pStyle w:val="FootnoteText"/>
      </w:pPr>
      <w:r>
        <w:rPr>
          <w:rStyle w:val="FootnoteReference"/>
        </w:rPr>
        <w:footnoteRef/>
      </w:r>
      <w:hyperlink r:id="rId11" w:history="1">
        <w:r w:rsidRPr="005030F4">
          <w:rPr>
            <w:rStyle w:val="Hyperlink"/>
          </w:rPr>
          <w:t>http://www.ria.gov.ie/en/RIA/RIA%20Policy%20Document%20on%20Domestic%20&amp;%20Gender%20Based%20Violence%20&amp;%20Agreed%20Report.pdf/Files/RIA%20Policy%20Document%20on%20Domestic%20&amp;%20Gender%20Based%20Violence%20&amp;%20Agreed%20Report.pdf</w:t>
        </w:r>
      </w:hyperlink>
      <w:r>
        <w:t xml:space="preserve"> </w:t>
      </w:r>
    </w:p>
  </w:footnote>
  <w:footnote w:id="17">
    <w:p w14:paraId="7283C04B" w14:textId="77777777" w:rsidR="001F413C" w:rsidRDefault="001F413C">
      <w:pPr>
        <w:pStyle w:val="FootnoteText"/>
      </w:pPr>
      <w:r>
        <w:rPr>
          <w:rStyle w:val="FootnoteReference"/>
        </w:rPr>
        <w:footnoteRef/>
      </w:r>
      <w:hyperlink r:id="rId12" w:history="1">
        <w:r w:rsidRPr="005030F4">
          <w:rPr>
            <w:rStyle w:val="Hyperlink"/>
          </w:rPr>
          <w:t>http://www.ria.gov.ie/en/RIA/Code%20of%20Practice%20Doc%20Sept%202005.pdf/Files/Code%20of%20Practice%20Doc%20Sept%202005.pdf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0782" w14:textId="2A9E1875" w:rsidR="001F413C" w:rsidRDefault="001F413C">
    <w:pPr>
      <w:pStyle w:val="Header"/>
    </w:pPr>
    <w:r>
      <w:rPr>
        <w:noProof/>
        <w:lang w:eastAsia="en-IE"/>
      </w:rPr>
      <mc:AlternateContent>
        <mc:Choice Requires="wps">
          <w:drawing>
            <wp:anchor distT="0" distB="0" distL="114300" distR="114300" simplePos="0" relativeHeight="251666432" behindDoc="1" locked="0" layoutInCell="0" allowOverlap="1" wp14:anchorId="68F0F3DB" wp14:editId="11F3FE76">
              <wp:simplePos x="0" y="0"/>
              <wp:positionH relativeFrom="margin">
                <wp:align>center</wp:align>
              </wp:positionH>
              <wp:positionV relativeFrom="margin">
                <wp:align>center</wp:align>
              </wp:positionV>
              <wp:extent cx="5772150" cy="2308860"/>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DF8074" w14:textId="77777777" w:rsidR="001F413C" w:rsidRDefault="001F413C" w:rsidP="00FC26E7">
                          <w:pPr>
                            <w:pStyle w:val="NormalWeb"/>
                            <w:spacing w:before="0" w:beforeAutospacing="0" w:after="0" w:afterAutospacing="0"/>
                            <w:jc w:val="cente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F0F3DB" id="_x0000_t202" coordsize="21600,21600" o:spt="202" path="m,l,21600r21600,l21600,xe">
              <v:stroke joinstyle="miter"/>
              <v:path gradientshapeok="t" o:connecttype="rect"/>
            </v:shapetype>
            <v:shape id="WordArt 9" o:spid="_x0000_s1030" type="#_x0000_t202" style="position:absolute;margin-left:0;margin-top:0;width:454.5pt;height:181.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" o:allowincell="f" filled="f" stroked="f">
              <v:stroke joinstyle="round"/>
              <v:path arrowok="t"/>
              <v:textbox>
                <w:txbxContent>
                  <w:p w14:paraId="47DF8074" w14:textId="77777777" w:rsidR="001F413C" w:rsidRDefault="001F413C" w:rsidP="00FC26E7">
                    <w:pPr>
                      <w:pStyle w:val="NormalWeb"/>
                      <w:spacing w:before="0" w:beforeAutospacing="0" w:after="0" w:afterAutospacing="0"/>
                      <w:jc w:val="cente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EA74" w14:textId="73182424" w:rsidR="001F413C" w:rsidRDefault="001F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E9A9" w14:textId="7E30A104" w:rsidR="001F413C" w:rsidRDefault="001F413C">
    <w:pPr>
      <w:pStyle w:val="Header"/>
    </w:pPr>
    <w:r>
      <w:rPr>
        <w:noProof/>
        <w:lang w:eastAsia="en-IE"/>
      </w:rPr>
      <mc:AlternateContent>
        <mc:Choice Requires="wps">
          <w:drawing>
            <wp:anchor distT="0" distB="0" distL="114300" distR="114300" simplePos="0" relativeHeight="251665408" behindDoc="1" locked="0" layoutInCell="0" allowOverlap="1" wp14:anchorId="2D9A6CCE" wp14:editId="15C32E84">
              <wp:simplePos x="0" y="0"/>
              <wp:positionH relativeFrom="margin">
                <wp:align>center</wp:align>
              </wp:positionH>
              <wp:positionV relativeFrom="margin">
                <wp:align>center</wp:align>
              </wp:positionV>
              <wp:extent cx="5772150" cy="2308860"/>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45EBDF" w14:textId="77777777" w:rsidR="001F413C" w:rsidRDefault="001F413C" w:rsidP="00FC26E7">
                          <w:pPr>
                            <w:pStyle w:val="NormalWeb"/>
                            <w:spacing w:before="0" w:beforeAutospacing="0" w:after="0" w:afterAutospacing="0"/>
                            <w:jc w:val="cente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D9A6CCE" id="_x0000_t202" coordsize="21600,21600" o:spt="202" path="m,l,21600r21600,l21600,xe">
              <v:stroke joinstyle="miter"/>
              <v:path gradientshapeok="t" o:connecttype="rect"/>
            </v:shapetype>
            <v:shape id="WordArt 7" o:spid="_x0000_s1032" type="#_x0000_t202" style="position:absolute;margin-left:0;margin-top:0;width:454.5pt;height:181.8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" o:allowincell="f" filled="f" stroked="f">
              <v:stroke joinstyle="round"/>
              <v:path arrowok="t"/>
              <v:textbox>
                <w:txbxContent>
                  <w:p w14:paraId="0E45EBDF" w14:textId="77777777" w:rsidR="001F413C" w:rsidRDefault="001F413C" w:rsidP="00FC26E7">
                    <w:pPr>
                      <w:pStyle w:val="NormalWeb"/>
                      <w:spacing w:before="0" w:beforeAutospacing="0" w:after="0" w:afterAutospacing="0"/>
                      <w:jc w:val="cente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80121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24969BC"/>
    <w:multiLevelType w:val="hybridMultilevel"/>
    <w:tmpl w:val="C8F86CD0"/>
    <w:lvl w:ilvl="0" w:tplc="E402B1DC">
      <w:start w:val="1"/>
      <w:numFmt w:val="decimal"/>
      <w:lvlText w:val="%1"/>
      <w:lvlJc w:val="left"/>
      <w:pPr>
        <w:ind w:left="360" w:hanging="360"/>
      </w:pPr>
      <w:rPr>
        <w:rFonts w:asciiTheme="minorHAnsi" w:hAnsiTheme="minorHAnsi" w:hint="default"/>
        <w:b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4B59EC"/>
    <w:multiLevelType w:val="hybridMultilevel"/>
    <w:tmpl w:val="1CE87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B91DE5"/>
    <w:multiLevelType w:val="hybridMultilevel"/>
    <w:tmpl w:val="1730E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5B466F"/>
    <w:multiLevelType w:val="hybridMultilevel"/>
    <w:tmpl w:val="AB30E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074F13"/>
    <w:multiLevelType w:val="hybridMultilevel"/>
    <w:tmpl w:val="CC76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12A36"/>
    <w:multiLevelType w:val="hybridMultilevel"/>
    <w:tmpl w:val="09C42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D06997"/>
    <w:multiLevelType w:val="hybridMultilevel"/>
    <w:tmpl w:val="04E41100"/>
    <w:lvl w:ilvl="0" w:tplc="91B43D62">
      <w:numFmt w:val="bullet"/>
      <w:lvlText w:val="•"/>
      <w:lvlJc w:val="left"/>
      <w:pPr>
        <w:ind w:left="1125" w:hanging="720"/>
      </w:pPr>
      <w:rPr>
        <w:rFonts w:ascii="Calibri" w:eastAsiaTheme="minorHAnsi" w:hAnsi="Calibri" w:cstheme="minorBid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6D95E45"/>
    <w:multiLevelType w:val="hybridMultilevel"/>
    <w:tmpl w:val="6AD28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C87B43"/>
    <w:multiLevelType w:val="hybridMultilevel"/>
    <w:tmpl w:val="4642DB1C"/>
    <w:lvl w:ilvl="0" w:tplc="1D3AB9BE">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E0D89"/>
    <w:multiLevelType w:val="hybridMultilevel"/>
    <w:tmpl w:val="0C1C0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446C10"/>
    <w:multiLevelType w:val="hybridMultilevel"/>
    <w:tmpl w:val="C45E0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C82AE3"/>
    <w:multiLevelType w:val="hybridMultilevel"/>
    <w:tmpl w:val="DE78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02DB0"/>
    <w:multiLevelType w:val="multilevel"/>
    <w:tmpl w:val="041CF27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94447D"/>
    <w:multiLevelType w:val="hybridMultilevel"/>
    <w:tmpl w:val="3E96630E"/>
    <w:lvl w:ilvl="0" w:tplc="91B43D6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BEA6C1D"/>
    <w:multiLevelType w:val="hybridMultilevel"/>
    <w:tmpl w:val="CB481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33252D"/>
    <w:multiLevelType w:val="hybridMultilevel"/>
    <w:tmpl w:val="BCB4B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E22E14"/>
    <w:multiLevelType w:val="hybridMultilevel"/>
    <w:tmpl w:val="C66CC50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CA46453"/>
    <w:multiLevelType w:val="hybridMultilevel"/>
    <w:tmpl w:val="13FAB3B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FE538C3"/>
    <w:multiLevelType w:val="hybridMultilevel"/>
    <w:tmpl w:val="D57EC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9"/>
  </w:num>
  <w:num w:numId="4">
    <w:abstractNumId w:val="7"/>
  </w:num>
  <w:num w:numId="5">
    <w:abstractNumId w:val="14"/>
  </w:num>
  <w:num w:numId="6">
    <w:abstractNumId w:val="1"/>
  </w:num>
  <w:num w:numId="7">
    <w:abstractNumId w:val="8"/>
  </w:num>
  <w:num w:numId="8">
    <w:abstractNumId w:val="4"/>
  </w:num>
  <w:num w:numId="9">
    <w:abstractNumId w:val="17"/>
  </w:num>
  <w:num w:numId="10">
    <w:abstractNumId w:val="6"/>
  </w:num>
  <w:num w:numId="11">
    <w:abstractNumId w:val="15"/>
  </w:num>
  <w:num w:numId="12">
    <w:abstractNumId w:val="5"/>
  </w:num>
  <w:num w:numId="13">
    <w:abstractNumId w:val="13"/>
  </w:num>
  <w:num w:numId="14">
    <w:abstractNumId w:val="12"/>
  </w:num>
  <w:num w:numId="15">
    <w:abstractNumId w:val="0"/>
  </w:num>
  <w:num w:numId="16">
    <w:abstractNumId w:val="9"/>
  </w:num>
  <w:num w:numId="17">
    <w:abstractNumId w:val="16"/>
  </w:num>
  <w:num w:numId="18">
    <w:abstractNumId w:val="18"/>
  </w:num>
  <w:num w:numId="19">
    <w:abstractNumId w:val="10"/>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2"/>
    <w:rsid w:val="000006D6"/>
    <w:rsid w:val="00004538"/>
    <w:rsid w:val="00004FFD"/>
    <w:rsid w:val="0001084B"/>
    <w:rsid w:val="000127F4"/>
    <w:rsid w:val="00012875"/>
    <w:rsid w:val="00013E09"/>
    <w:rsid w:val="00014D38"/>
    <w:rsid w:val="00017AA4"/>
    <w:rsid w:val="00017DFA"/>
    <w:rsid w:val="000215AE"/>
    <w:rsid w:val="000234A6"/>
    <w:rsid w:val="000304A1"/>
    <w:rsid w:val="00032123"/>
    <w:rsid w:val="00033D4B"/>
    <w:rsid w:val="0003646E"/>
    <w:rsid w:val="00037B9F"/>
    <w:rsid w:val="000419C8"/>
    <w:rsid w:val="000435FA"/>
    <w:rsid w:val="0004406F"/>
    <w:rsid w:val="000446C9"/>
    <w:rsid w:val="00046959"/>
    <w:rsid w:val="00047F5C"/>
    <w:rsid w:val="00050F10"/>
    <w:rsid w:val="00051C99"/>
    <w:rsid w:val="0006232D"/>
    <w:rsid w:val="00065140"/>
    <w:rsid w:val="000651E3"/>
    <w:rsid w:val="00070A95"/>
    <w:rsid w:val="00071592"/>
    <w:rsid w:val="00075E85"/>
    <w:rsid w:val="000760C4"/>
    <w:rsid w:val="00091BBB"/>
    <w:rsid w:val="00093E7C"/>
    <w:rsid w:val="00094170"/>
    <w:rsid w:val="000A5C6C"/>
    <w:rsid w:val="000A7686"/>
    <w:rsid w:val="000A78DE"/>
    <w:rsid w:val="000B1AAD"/>
    <w:rsid w:val="000B268A"/>
    <w:rsid w:val="000B5318"/>
    <w:rsid w:val="000C0A22"/>
    <w:rsid w:val="000C46AE"/>
    <w:rsid w:val="000C4FAD"/>
    <w:rsid w:val="000C71BA"/>
    <w:rsid w:val="000D1FC9"/>
    <w:rsid w:val="000D48B0"/>
    <w:rsid w:val="000D52B9"/>
    <w:rsid w:val="000E2691"/>
    <w:rsid w:val="000E46D4"/>
    <w:rsid w:val="000E496D"/>
    <w:rsid w:val="000F1308"/>
    <w:rsid w:val="000F1FEA"/>
    <w:rsid w:val="000F268F"/>
    <w:rsid w:val="000F4CFD"/>
    <w:rsid w:val="000F7168"/>
    <w:rsid w:val="001003D1"/>
    <w:rsid w:val="001003FA"/>
    <w:rsid w:val="00101E15"/>
    <w:rsid w:val="00105A06"/>
    <w:rsid w:val="00106538"/>
    <w:rsid w:val="0010657D"/>
    <w:rsid w:val="0010692F"/>
    <w:rsid w:val="00106E34"/>
    <w:rsid w:val="00110C7A"/>
    <w:rsid w:val="001119E8"/>
    <w:rsid w:val="00112FCD"/>
    <w:rsid w:val="001131DD"/>
    <w:rsid w:val="00122836"/>
    <w:rsid w:val="001272A4"/>
    <w:rsid w:val="00127991"/>
    <w:rsid w:val="001314C1"/>
    <w:rsid w:val="00131FF3"/>
    <w:rsid w:val="00136EA8"/>
    <w:rsid w:val="001370FE"/>
    <w:rsid w:val="00141797"/>
    <w:rsid w:val="00147026"/>
    <w:rsid w:val="0014764D"/>
    <w:rsid w:val="00147CEC"/>
    <w:rsid w:val="00152367"/>
    <w:rsid w:val="0015264B"/>
    <w:rsid w:val="00152AEF"/>
    <w:rsid w:val="00154740"/>
    <w:rsid w:val="00155235"/>
    <w:rsid w:val="001557BA"/>
    <w:rsid w:val="00156BEB"/>
    <w:rsid w:val="00161589"/>
    <w:rsid w:val="00165427"/>
    <w:rsid w:val="00165CA7"/>
    <w:rsid w:val="00170ABB"/>
    <w:rsid w:val="00172D34"/>
    <w:rsid w:val="00177106"/>
    <w:rsid w:val="001772C2"/>
    <w:rsid w:val="00177E67"/>
    <w:rsid w:val="00181F96"/>
    <w:rsid w:val="0018217C"/>
    <w:rsid w:val="00191697"/>
    <w:rsid w:val="00193675"/>
    <w:rsid w:val="00193B27"/>
    <w:rsid w:val="001A043E"/>
    <w:rsid w:val="001A3352"/>
    <w:rsid w:val="001A4444"/>
    <w:rsid w:val="001B017B"/>
    <w:rsid w:val="001B1539"/>
    <w:rsid w:val="001B7886"/>
    <w:rsid w:val="001C2DEB"/>
    <w:rsid w:val="001C7F51"/>
    <w:rsid w:val="001D1A13"/>
    <w:rsid w:val="001D301B"/>
    <w:rsid w:val="001D3EE3"/>
    <w:rsid w:val="001D6380"/>
    <w:rsid w:val="001E04DE"/>
    <w:rsid w:val="001E2F33"/>
    <w:rsid w:val="001E553E"/>
    <w:rsid w:val="001E7213"/>
    <w:rsid w:val="001E7EEA"/>
    <w:rsid w:val="001F0500"/>
    <w:rsid w:val="001F38C0"/>
    <w:rsid w:val="001F413C"/>
    <w:rsid w:val="002042E3"/>
    <w:rsid w:val="0021106D"/>
    <w:rsid w:val="00214F60"/>
    <w:rsid w:val="00220772"/>
    <w:rsid w:val="00226B66"/>
    <w:rsid w:val="002314DB"/>
    <w:rsid w:val="00233B63"/>
    <w:rsid w:val="00240EB7"/>
    <w:rsid w:val="00243AAC"/>
    <w:rsid w:val="00245B28"/>
    <w:rsid w:val="0024700F"/>
    <w:rsid w:val="00250E16"/>
    <w:rsid w:val="00251605"/>
    <w:rsid w:val="00251D26"/>
    <w:rsid w:val="002532C2"/>
    <w:rsid w:val="002539E4"/>
    <w:rsid w:val="00253B84"/>
    <w:rsid w:val="00253BF5"/>
    <w:rsid w:val="0025520B"/>
    <w:rsid w:val="002615C4"/>
    <w:rsid w:val="0026449E"/>
    <w:rsid w:val="002655E8"/>
    <w:rsid w:val="00265B7D"/>
    <w:rsid w:val="0027628F"/>
    <w:rsid w:val="00277AD9"/>
    <w:rsid w:val="00277B0A"/>
    <w:rsid w:val="00280416"/>
    <w:rsid w:val="00280AF8"/>
    <w:rsid w:val="0028329D"/>
    <w:rsid w:val="002908EA"/>
    <w:rsid w:val="00292813"/>
    <w:rsid w:val="00292DBC"/>
    <w:rsid w:val="002938C3"/>
    <w:rsid w:val="002979BB"/>
    <w:rsid w:val="002A062E"/>
    <w:rsid w:val="002A1031"/>
    <w:rsid w:val="002A1603"/>
    <w:rsid w:val="002A1852"/>
    <w:rsid w:val="002A725E"/>
    <w:rsid w:val="002B0625"/>
    <w:rsid w:val="002B247E"/>
    <w:rsid w:val="002B4968"/>
    <w:rsid w:val="002B57B0"/>
    <w:rsid w:val="002B72BE"/>
    <w:rsid w:val="002C41EB"/>
    <w:rsid w:val="002C5EFC"/>
    <w:rsid w:val="002D386F"/>
    <w:rsid w:val="002D56B7"/>
    <w:rsid w:val="002D70F9"/>
    <w:rsid w:val="002E0DB3"/>
    <w:rsid w:val="002E1E5F"/>
    <w:rsid w:val="002E5B16"/>
    <w:rsid w:val="002E66A5"/>
    <w:rsid w:val="002F1220"/>
    <w:rsid w:val="002F3548"/>
    <w:rsid w:val="003031E4"/>
    <w:rsid w:val="00304D5B"/>
    <w:rsid w:val="00306ADB"/>
    <w:rsid w:val="00310D10"/>
    <w:rsid w:val="00313CD5"/>
    <w:rsid w:val="00316693"/>
    <w:rsid w:val="0031693E"/>
    <w:rsid w:val="00316972"/>
    <w:rsid w:val="003218E3"/>
    <w:rsid w:val="003422E0"/>
    <w:rsid w:val="00346D3F"/>
    <w:rsid w:val="0034767A"/>
    <w:rsid w:val="003510FE"/>
    <w:rsid w:val="003566E4"/>
    <w:rsid w:val="00366BE5"/>
    <w:rsid w:val="003709F1"/>
    <w:rsid w:val="00371083"/>
    <w:rsid w:val="0038124C"/>
    <w:rsid w:val="003859AD"/>
    <w:rsid w:val="003859B3"/>
    <w:rsid w:val="003862C2"/>
    <w:rsid w:val="003865B3"/>
    <w:rsid w:val="0039001B"/>
    <w:rsid w:val="00390242"/>
    <w:rsid w:val="003904FC"/>
    <w:rsid w:val="00392D5A"/>
    <w:rsid w:val="003968B3"/>
    <w:rsid w:val="0039722B"/>
    <w:rsid w:val="003A0A31"/>
    <w:rsid w:val="003A1095"/>
    <w:rsid w:val="003A565C"/>
    <w:rsid w:val="003A74E2"/>
    <w:rsid w:val="003B5008"/>
    <w:rsid w:val="003B5D0B"/>
    <w:rsid w:val="003B742A"/>
    <w:rsid w:val="003C47B9"/>
    <w:rsid w:val="003C493C"/>
    <w:rsid w:val="003C772D"/>
    <w:rsid w:val="003D10AD"/>
    <w:rsid w:val="003D1A63"/>
    <w:rsid w:val="003D6F84"/>
    <w:rsid w:val="003E2E81"/>
    <w:rsid w:val="003E6FB8"/>
    <w:rsid w:val="003E7080"/>
    <w:rsid w:val="003E766D"/>
    <w:rsid w:val="003F08B9"/>
    <w:rsid w:val="003F234B"/>
    <w:rsid w:val="003F369A"/>
    <w:rsid w:val="003F36CC"/>
    <w:rsid w:val="0040187F"/>
    <w:rsid w:val="00401DB4"/>
    <w:rsid w:val="004034E1"/>
    <w:rsid w:val="00403DFB"/>
    <w:rsid w:val="004048D0"/>
    <w:rsid w:val="00406585"/>
    <w:rsid w:val="0041248E"/>
    <w:rsid w:val="00416CAF"/>
    <w:rsid w:val="004177DA"/>
    <w:rsid w:val="00417A56"/>
    <w:rsid w:val="00417A7D"/>
    <w:rsid w:val="00420B95"/>
    <w:rsid w:val="004245EE"/>
    <w:rsid w:val="00426444"/>
    <w:rsid w:val="00426EDD"/>
    <w:rsid w:val="00426FFD"/>
    <w:rsid w:val="00427F92"/>
    <w:rsid w:val="00431BCA"/>
    <w:rsid w:val="00435418"/>
    <w:rsid w:val="004367FC"/>
    <w:rsid w:val="00440412"/>
    <w:rsid w:val="0045001E"/>
    <w:rsid w:val="00451EFD"/>
    <w:rsid w:val="00453360"/>
    <w:rsid w:val="004542CF"/>
    <w:rsid w:val="00460057"/>
    <w:rsid w:val="0046144A"/>
    <w:rsid w:val="00462BB7"/>
    <w:rsid w:val="00477CA3"/>
    <w:rsid w:val="004817DC"/>
    <w:rsid w:val="00482FAE"/>
    <w:rsid w:val="00483C95"/>
    <w:rsid w:val="0048519A"/>
    <w:rsid w:val="004865E9"/>
    <w:rsid w:val="00493A20"/>
    <w:rsid w:val="004943EE"/>
    <w:rsid w:val="00495779"/>
    <w:rsid w:val="004A0AB2"/>
    <w:rsid w:val="004A0E50"/>
    <w:rsid w:val="004A4521"/>
    <w:rsid w:val="004A4C39"/>
    <w:rsid w:val="004C4284"/>
    <w:rsid w:val="004C4B4C"/>
    <w:rsid w:val="004C5512"/>
    <w:rsid w:val="004C79F5"/>
    <w:rsid w:val="004D1A14"/>
    <w:rsid w:val="004D2932"/>
    <w:rsid w:val="004D429E"/>
    <w:rsid w:val="004D5C77"/>
    <w:rsid w:val="004D61FB"/>
    <w:rsid w:val="004D6314"/>
    <w:rsid w:val="004D640A"/>
    <w:rsid w:val="004D65A9"/>
    <w:rsid w:val="004D7EC0"/>
    <w:rsid w:val="004E077B"/>
    <w:rsid w:val="004E341B"/>
    <w:rsid w:val="004F7999"/>
    <w:rsid w:val="00501536"/>
    <w:rsid w:val="005016AB"/>
    <w:rsid w:val="00510AFF"/>
    <w:rsid w:val="00512809"/>
    <w:rsid w:val="00512810"/>
    <w:rsid w:val="005201E7"/>
    <w:rsid w:val="0052759E"/>
    <w:rsid w:val="00531464"/>
    <w:rsid w:val="005366F1"/>
    <w:rsid w:val="00537CDB"/>
    <w:rsid w:val="005415B7"/>
    <w:rsid w:val="005525B2"/>
    <w:rsid w:val="0055430C"/>
    <w:rsid w:val="00556400"/>
    <w:rsid w:val="00557266"/>
    <w:rsid w:val="005573FE"/>
    <w:rsid w:val="00563254"/>
    <w:rsid w:val="00577E8E"/>
    <w:rsid w:val="005815B8"/>
    <w:rsid w:val="005835B7"/>
    <w:rsid w:val="00583FA8"/>
    <w:rsid w:val="005921CC"/>
    <w:rsid w:val="00593EE4"/>
    <w:rsid w:val="005A05A3"/>
    <w:rsid w:val="005A1DFB"/>
    <w:rsid w:val="005A41D0"/>
    <w:rsid w:val="005A6FAE"/>
    <w:rsid w:val="005B0130"/>
    <w:rsid w:val="005B2C7F"/>
    <w:rsid w:val="005B341D"/>
    <w:rsid w:val="005C1752"/>
    <w:rsid w:val="005D030C"/>
    <w:rsid w:val="005D1619"/>
    <w:rsid w:val="005D3C7B"/>
    <w:rsid w:val="005D7AA2"/>
    <w:rsid w:val="005E0FD0"/>
    <w:rsid w:val="005E6F36"/>
    <w:rsid w:val="005F2567"/>
    <w:rsid w:val="005F3CF3"/>
    <w:rsid w:val="00602BA0"/>
    <w:rsid w:val="00604CE9"/>
    <w:rsid w:val="00604D9F"/>
    <w:rsid w:val="00605C7F"/>
    <w:rsid w:val="0060734D"/>
    <w:rsid w:val="00611244"/>
    <w:rsid w:val="00611980"/>
    <w:rsid w:val="006150C3"/>
    <w:rsid w:val="00615BC6"/>
    <w:rsid w:val="00616938"/>
    <w:rsid w:val="0061721F"/>
    <w:rsid w:val="006213B7"/>
    <w:rsid w:val="006332D0"/>
    <w:rsid w:val="00633C9F"/>
    <w:rsid w:val="00635CEA"/>
    <w:rsid w:val="006423C6"/>
    <w:rsid w:val="006433C6"/>
    <w:rsid w:val="006464A2"/>
    <w:rsid w:val="00651DFE"/>
    <w:rsid w:val="006527CC"/>
    <w:rsid w:val="00653241"/>
    <w:rsid w:val="006542ED"/>
    <w:rsid w:val="006559A8"/>
    <w:rsid w:val="00656A61"/>
    <w:rsid w:val="006600A4"/>
    <w:rsid w:val="006615CF"/>
    <w:rsid w:val="00662186"/>
    <w:rsid w:val="006634B4"/>
    <w:rsid w:val="00666C4C"/>
    <w:rsid w:val="00671406"/>
    <w:rsid w:val="00681BEF"/>
    <w:rsid w:val="00686533"/>
    <w:rsid w:val="00691931"/>
    <w:rsid w:val="00692941"/>
    <w:rsid w:val="00692C0D"/>
    <w:rsid w:val="00693C43"/>
    <w:rsid w:val="00695CC3"/>
    <w:rsid w:val="00696A99"/>
    <w:rsid w:val="006A06A2"/>
    <w:rsid w:val="006A10AF"/>
    <w:rsid w:val="006A2FE2"/>
    <w:rsid w:val="006A68BC"/>
    <w:rsid w:val="006B10DC"/>
    <w:rsid w:val="006B7C6A"/>
    <w:rsid w:val="006C4FC6"/>
    <w:rsid w:val="006C5F44"/>
    <w:rsid w:val="006C62E8"/>
    <w:rsid w:val="006D2936"/>
    <w:rsid w:val="006D68A7"/>
    <w:rsid w:val="006E0349"/>
    <w:rsid w:val="006E189C"/>
    <w:rsid w:val="006E3ED2"/>
    <w:rsid w:val="006E7EAF"/>
    <w:rsid w:val="006F08B6"/>
    <w:rsid w:val="006F62A9"/>
    <w:rsid w:val="00701801"/>
    <w:rsid w:val="00702F03"/>
    <w:rsid w:val="00704EA4"/>
    <w:rsid w:val="00705F1F"/>
    <w:rsid w:val="007064A1"/>
    <w:rsid w:val="00714332"/>
    <w:rsid w:val="0071465C"/>
    <w:rsid w:val="0071684F"/>
    <w:rsid w:val="00724D49"/>
    <w:rsid w:val="007254CB"/>
    <w:rsid w:val="00726975"/>
    <w:rsid w:val="00726CD1"/>
    <w:rsid w:val="00733A12"/>
    <w:rsid w:val="0073603D"/>
    <w:rsid w:val="0074419B"/>
    <w:rsid w:val="00744D40"/>
    <w:rsid w:val="0075048F"/>
    <w:rsid w:val="00751F30"/>
    <w:rsid w:val="007526D7"/>
    <w:rsid w:val="0076219C"/>
    <w:rsid w:val="00765512"/>
    <w:rsid w:val="00775788"/>
    <w:rsid w:val="007774FD"/>
    <w:rsid w:val="007836D1"/>
    <w:rsid w:val="00785E32"/>
    <w:rsid w:val="007909E2"/>
    <w:rsid w:val="0079184D"/>
    <w:rsid w:val="00793B88"/>
    <w:rsid w:val="00794C9C"/>
    <w:rsid w:val="007A0FC0"/>
    <w:rsid w:val="007A2A84"/>
    <w:rsid w:val="007A3164"/>
    <w:rsid w:val="007A3F1F"/>
    <w:rsid w:val="007A4CD8"/>
    <w:rsid w:val="007A699A"/>
    <w:rsid w:val="007A7833"/>
    <w:rsid w:val="007B43DF"/>
    <w:rsid w:val="007B5A3E"/>
    <w:rsid w:val="007B6D88"/>
    <w:rsid w:val="007C3F69"/>
    <w:rsid w:val="007C40EC"/>
    <w:rsid w:val="007C5568"/>
    <w:rsid w:val="007C5800"/>
    <w:rsid w:val="007C7DFE"/>
    <w:rsid w:val="007D14C3"/>
    <w:rsid w:val="007D3081"/>
    <w:rsid w:val="007D44F6"/>
    <w:rsid w:val="007E06A8"/>
    <w:rsid w:val="007E56D5"/>
    <w:rsid w:val="007F0603"/>
    <w:rsid w:val="007F5608"/>
    <w:rsid w:val="008026DF"/>
    <w:rsid w:val="0080319E"/>
    <w:rsid w:val="00804D11"/>
    <w:rsid w:val="00821198"/>
    <w:rsid w:val="008219AD"/>
    <w:rsid w:val="00822493"/>
    <w:rsid w:val="008242D0"/>
    <w:rsid w:val="00825A3E"/>
    <w:rsid w:val="00827D67"/>
    <w:rsid w:val="008306E0"/>
    <w:rsid w:val="00832A46"/>
    <w:rsid w:val="00832FD5"/>
    <w:rsid w:val="00833316"/>
    <w:rsid w:val="00833F44"/>
    <w:rsid w:val="0083647A"/>
    <w:rsid w:val="008424D5"/>
    <w:rsid w:val="008427CA"/>
    <w:rsid w:val="008433F4"/>
    <w:rsid w:val="008438FB"/>
    <w:rsid w:val="0085036B"/>
    <w:rsid w:val="00856262"/>
    <w:rsid w:val="00856EF8"/>
    <w:rsid w:val="00857A4C"/>
    <w:rsid w:val="00865B7D"/>
    <w:rsid w:val="00865CA2"/>
    <w:rsid w:val="00866E61"/>
    <w:rsid w:val="0086798A"/>
    <w:rsid w:val="00870BBC"/>
    <w:rsid w:val="00870E6B"/>
    <w:rsid w:val="00872FB0"/>
    <w:rsid w:val="00874076"/>
    <w:rsid w:val="00874F62"/>
    <w:rsid w:val="00880CA4"/>
    <w:rsid w:val="00884064"/>
    <w:rsid w:val="00894708"/>
    <w:rsid w:val="00895CD5"/>
    <w:rsid w:val="008962D5"/>
    <w:rsid w:val="00897F3D"/>
    <w:rsid w:val="008A1A93"/>
    <w:rsid w:val="008B3994"/>
    <w:rsid w:val="008C5FAF"/>
    <w:rsid w:val="008C680E"/>
    <w:rsid w:val="008C6C3A"/>
    <w:rsid w:val="008D02AE"/>
    <w:rsid w:val="008D1F31"/>
    <w:rsid w:val="008D28D0"/>
    <w:rsid w:val="008E07A4"/>
    <w:rsid w:val="008E0B56"/>
    <w:rsid w:val="008E398E"/>
    <w:rsid w:val="008E4D9A"/>
    <w:rsid w:val="008F048C"/>
    <w:rsid w:val="008F2C9D"/>
    <w:rsid w:val="008F32D6"/>
    <w:rsid w:val="008F3677"/>
    <w:rsid w:val="008F492A"/>
    <w:rsid w:val="0090181E"/>
    <w:rsid w:val="00912D07"/>
    <w:rsid w:val="0092157F"/>
    <w:rsid w:val="009218E7"/>
    <w:rsid w:val="00924C46"/>
    <w:rsid w:val="0092676C"/>
    <w:rsid w:val="00927117"/>
    <w:rsid w:val="00934273"/>
    <w:rsid w:val="00936405"/>
    <w:rsid w:val="00937A83"/>
    <w:rsid w:val="0094547B"/>
    <w:rsid w:val="0094588B"/>
    <w:rsid w:val="0094739D"/>
    <w:rsid w:val="00947831"/>
    <w:rsid w:val="00947F9B"/>
    <w:rsid w:val="0095068D"/>
    <w:rsid w:val="00952B50"/>
    <w:rsid w:val="009547B4"/>
    <w:rsid w:val="00954E62"/>
    <w:rsid w:val="00955C51"/>
    <w:rsid w:val="0097016B"/>
    <w:rsid w:val="00971E09"/>
    <w:rsid w:val="0097275C"/>
    <w:rsid w:val="00973296"/>
    <w:rsid w:val="00974C7D"/>
    <w:rsid w:val="00974F89"/>
    <w:rsid w:val="0097571E"/>
    <w:rsid w:val="00977465"/>
    <w:rsid w:val="00984822"/>
    <w:rsid w:val="009861AE"/>
    <w:rsid w:val="00986510"/>
    <w:rsid w:val="009903E8"/>
    <w:rsid w:val="00990D32"/>
    <w:rsid w:val="009A4761"/>
    <w:rsid w:val="009B14D6"/>
    <w:rsid w:val="009B1899"/>
    <w:rsid w:val="009B4375"/>
    <w:rsid w:val="009B657D"/>
    <w:rsid w:val="009B75C4"/>
    <w:rsid w:val="009C0B82"/>
    <w:rsid w:val="009C3C26"/>
    <w:rsid w:val="009C42C7"/>
    <w:rsid w:val="009D5DAF"/>
    <w:rsid w:val="009E2900"/>
    <w:rsid w:val="009E433E"/>
    <w:rsid w:val="009E4E42"/>
    <w:rsid w:val="009E598A"/>
    <w:rsid w:val="009F2978"/>
    <w:rsid w:val="009F6E18"/>
    <w:rsid w:val="00A0048D"/>
    <w:rsid w:val="00A00D9F"/>
    <w:rsid w:val="00A01730"/>
    <w:rsid w:val="00A03F51"/>
    <w:rsid w:val="00A06A0C"/>
    <w:rsid w:val="00A12935"/>
    <w:rsid w:val="00A2013A"/>
    <w:rsid w:val="00A2050F"/>
    <w:rsid w:val="00A2095D"/>
    <w:rsid w:val="00A2211D"/>
    <w:rsid w:val="00A23593"/>
    <w:rsid w:val="00A24D89"/>
    <w:rsid w:val="00A2773E"/>
    <w:rsid w:val="00A349D9"/>
    <w:rsid w:val="00A36FDA"/>
    <w:rsid w:val="00A4002A"/>
    <w:rsid w:val="00A4116F"/>
    <w:rsid w:val="00A4254F"/>
    <w:rsid w:val="00A4375A"/>
    <w:rsid w:val="00A520EC"/>
    <w:rsid w:val="00A53005"/>
    <w:rsid w:val="00A53C49"/>
    <w:rsid w:val="00A546BF"/>
    <w:rsid w:val="00A54F1B"/>
    <w:rsid w:val="00A5527A"/>
    <w:rsid w:val="00A563B0"/>
    <w:rsid w:val="00A67CA0"/>
    <w:rsid w:val="00A708F4"/>
    <w:rsid w:val="00A714BC"/>
    <w:rsid w:val="00A72317"/>
    <w:rsid w:val="00A83992"/>
    <w:rsid w:val="00A96626"/>
    <w:rsid w:val="00A97608"/>
    <w:rsid w:val="00AA04B1"/>
    <w:rsid w:val="00AA0EAA"/>
    <w:rsid w:val="00AA0F99"/>
    <w:rsid w:val="00AA2C05"/>
    <w:rsid w:val="00AA2FFC"/>
    <w:rsid w:val="00AA41F2"/>
    <w:rsid w:val="00AA52FA"/>
    <w:rsid w:val="00AA6296"/>
    <w:rsid w:val="00AB11E4"/>
    <w:rsid w:val="00AB193D"/>
    <w:rsid w:val="00AC3089"/>
    <w:rsid w:val="00AC450D"/>
    <w:rsid w:val="00AC5AA4"/>
    <w:rsid w:val="00AC737E"/>
    <w:rsid w:val="00AD3951"/>
    <w:rsid w:val="00AE1900"/>
    <w:rsid w:val="00AE2C43"/>
    <w:rsid w:val="00AE4A06"/>
    <w:rsid w:val="00AE52E3"/>
    <w:rsid w:val="00AE6D5B"/>
    <w:rsid w:val="00AF2DCA"/>
    <w:rsid w:val="00B00889"/>
    <w:rsid w:val="00B008EB"/>
    <w:rsid w:val="00B01693"/>
    <w:rsid w:val="00B06D54"/>
    <w:rsid w:val="00B076B5"/>
    <w:rsid w:val="00B10CBE"/>
    <w:rsid w:val="00B10F73"/>
    <w:rsid w:val="00B124E3"/>
    <w:rsid w:val="00B143C9"/>
    <w:rsid w:val="00B16A29"/>
    <w:rsid w:val="00B175F9"/>
    <w:rsid w:val="00B21267"/>
    <w:rsid w:val="00B22C41"/>
    <w:rsid w:val="00B3165F"/>
    <w:rsid w:val="00B31833"/>
    <w:rsid w:val="00B31BA9"/>
    <w:rsid w:val="00B31D86"/>
    <w:rsid w:val="00B367B5"/>
    <w:rsid w:val="00B41782"/>
    <w:rsid w:val="00B42036"/>
    <w:rsid w:val="00B4384B"/>
    <w:rsid w:val="00B45563"/>
    <w:rsid w:val="00B50AD9"/>
    <w:rsid w:val="00B53602"/>
    <w:rsid w:val="00B612EE"/>
    <w:rsid w:val="00B614A7"/>
    <w:rsid w:val="00B6444D"/>
    <w:rsid w:val="00B64655"/>
    <w:rsid w:val="00B70FE4"/>
    <w:rsid w:val="00B73211"/>
    <w:rsid w:val="00B802D8"/>
    <w:rsid w:val="00B8467B"/>
    <w:rsid w:val="00B9158C"/>
    <w:rsid w:val="00B92689"/>
    <w:rsid w:val="00B9359C"/>
    <w:rsid w:val="00B93F58"/>
    <w:rsid w:val="00B95EC6"/>
    <w:rsid w:val="00BA7BFB"/>
    <w:rsid w:val="00BB7CEE"/>
    <w:rsid w:val="00BC3B7E"/>
    <w:rsid w:val="00BC6985"/>
    <w:rsid w:val="00BC7699"/>
    <w:rsid w:val="00BD2E39"/>
    <w:rsid w:val="00BD57BB"/>
    <w:rsid w:val="00BD737F"/>
    <w:rsid w:val="00BE2CC8"/>
    <w:rsid w:val="00BE3B30"/>
    <w:rsid w:val="00BE4831"/>
    <w:rsid w:val="00BE7232"/>
    <w:rsid w:val="00BF1A64"/>
    <w:rsid w:val="00BF28AC"/>
    <w:rsid w:val="00C01360"/>
    <w:rsid w:val="00C0232E"/>
    <w:rsid w:val="00C034F5"/>
    <w:rsid w:val="00C0371D"/>
    <w:rsid w:val="00C05738"/>
    <w:rsid w:val="00C07951"/>
    <w:rsid w:val="00C11E62"/>
    <w:rsid w:val="00C15583"/>
    <w:rsid w:val="00C15B1F"/>
    <w:rsid w:val="00C16C9A"/>
    <w:rsid w:val="00C220D4"/>
    <w:rsid w:val="00C24B29"/>
    <w:rsid w:val="00C25998"/>
    <w:rsid w:val="00C327AB"/>
    <w:rsid w:val="00C34825"/>
    <w:rsid w:val="00C40F2E"/>
    <w:rsid w:val="00C42D9B"/>
    <w:rsid w:val="00C47333"/>
    <w:rsid w:val="00C477F5"/>
    <w:rsid w:val="00C50F86"/>
    <w:rsid w:val="00C63422"/>
    <w:rsid w:val="00C63B90"/>
    <w:rsid w:val="00C673C5"/>
    <w:rsid w:val="00C67877"/>
    <w:rsid w:val="00C72D0D"/>
    <w:rsid w:val="00C74370"/>
    <w:rsid w:val="00C81993"/>
    <w:rsid w:val="00C85CD9"/>
    <w:rsid w:val="00C91B41"/>
    <w:rsid w:val="00C97539"/>
    <w:rsid w:val="00CA0AA9"/>
    <w:rsid w:val="00CA45D2"/>
    <w:rsid w:val="00CA7940"/>
    <w:rsid w:val="00CB7F5A"/>
    <w:rsid w:val="00CC203D"/>
    <w:rsid w:val="00CC274C"/>
    <w:rsid w:val="00CC5663"/>
    <w:rsid w:val="00CC5B4F"/>
    <w:rsid w:val="00CD2C0A"/>
    <w:rsid w:val="00CD3361"/>
    <w:rsid w:val="00CE6589"/>
    <w:rsid w:val="00CF0356"/>
    <w:rsid w:val="00CF752E"/>
    <w:rsid w:val="00D07919"/>
    <w:rsid w:val="00D07F4F"/>
    <w:rsid w:val="00D11D08"/>
    <w:rsid w:val="00D129A5"/>
    <w:rsid w:val="00D229EA"/>
    <w:rsid w:val="00D254C5"/>
    <w:rsid w:val="00D25510"/>
    <w:rsid w:val="00D25AFB"/>
    <w:rsid w:val="00D26574"/>
    <w:rsid w:val="00D26EDB"/>
    <w:rsid w:val="00D306B4"/>
    <w:rsid w:val="00D32ADF"/>
    <w:rsid w:val="00D332AC"/>
    <w:rsid w:val="00D332D1"/>
    <w:rsid w:val="00D3338C"/>
    <w:rsid w:val="00D40FAC"/>
    <w:rsid w:val="00D457FF"/>
    <w:rsid w:val="00D4613C"/>
    <w:rsid w:val="00D4661E"/>
    <w:rsid w:val="00D472FB"/>
    <w:rsid w:val="00D50FB5"/>
    <w:rsid w:val="00D531C3"/>
    <w:rsid w:val="00D55102"/>
    <w:rsid w:val="00D56887"/>
    <w:rsid w:val="00D60FC9"/>
    <w:rsid w:val="00D61285"/>
    <w:rsid w:val="00D6340B"/>
    <w:rsid w:val="00D74A76"/>
    <w:rsid w:val="00D751EB"/>
    <w:rsid w:val="00D77A96"/>
    <w:rsid w:val="00D81627"/>
    <w:rsid w:val="00D95F08"/>
    <w:rsid w:val="00D970B8"/>
    <w:rsid w:val="00DA4228"/>
    <w:rsid w:val="00DA552D"/>
    <w:rsid w:val="00DA76D2"/>
    <w:rsid w:val="00DA7D4F"/>
    <w:rsid w:val="00DA7DA2"/>
    <w:rsid w:val="00DB2814"/>
    <w:rsid w:val="00DB599F"/>
    <w:rsid w:val="00DB5D3D"/>
    <w:rsid w:val="00DB6210"/>
    <w:rsid w:val="00DC1013"/>
    <w:rsid w:val="00DC6C32"/>
    <w:rsid w:val="00DC71EA"/>
    <w:rsid w:val="00DD04DE"/>
    <w:rsid w:val="00DD0F2D"/>
    <w:rsid w:val="00DD49F5"/>
    <w:rsid w:val="00DD4A3D"/>
    <w:rsid w:val="00DE0408"/>
    <w:rsid w:val="00DE1590"/>
    <w:rsid w:val="00DE2271"/>
    <w:rsid w:val="00DF0D91"/>
    <w:rsid w:val="00DF34B4"/>
    <w:rsid w:val="00DF5FFC"/>
    <w:rsid w:val="00E00D30"/>
    <w:rsid w:val="00E00EAD"/>
    <w:rsid w:val="00E060B9"/>
    <w:rsid w:val="00E06A5E"/>
    <w:rsid w:val="00E10CDC"/>
    <w:rsid w:val="00E12AE7"/>
    <w:rsid w:val="00E151F5"/>
    <w:rsid w:val="00E25758"/>
    <w:rsid w:val="00E25BC3"/>
    <w:rsid w:val="00E2726D"/>
    <w:rsid w:val="00E41909"/>
    <w:rsid w:val="00E42512"/>
    <w:rsid w:val="00E4378A"/>
    <w:rsid w:val="00E43FDE"/>
    <w:rsid w:val="00E477F1"/>
    <w:rsid w:val="00E51CD9"/>
    <w:rsid w:val="00E56D8D"/>
    <w:rsid w:val="00E5706B"/>
    <w:rsid w:val="00E62295"/>
    <w:rsid w:val="00E63516"/>
    <w:rsid w:val="00E66291"/>
    <w:rsid w:val="00E701D6"/>
    <w:rsid w:val="00E71B4C"/>
    <w:rsid w:val="00E7472E"/>
    <w:rsid w:val="00E7480A"/>
    <w:rsid w:val="00E76D69"/>
    <w:rsid w:val="00E83E03"/>
    <w:rsid w:val="00E85FD7"/>
    <w:rsid w:val="00E90111"/>
    <w:rsid w:val="00E95190"/>
    <w:rsid w:val="00E96838"/>
    <w:rsid w:val="00E96B2E"/>
    <w:rsid w:val="00EA029B"/>
    <w:rsid w:val="00EA13CD"/>
    <w:rsid w:val="00EA21DA"/>
    <w:rsid w:val="00EA5179"/>
    <w:rsid w:val="00EA734C"/>
    <w:rsid w:val="00EB1535"/>
    <w:rsid w:val="00EB3BAB"/>
    <w:rsid w:val="00EB5F3E"/>
    <w:rsid w:val="00EC296C"/>
    <w:rsid w:val="00EC3B91"/>
    <w:rsid w:val="00EC607C"/>
    <w:rsid w:val="00ED13EF"/>
    <w:rsid w:val="00ED1483"/>
    <w:rsid w:val="00ED5AE0"/>
    <w:rsid w:val="00ED63C1"/>
    <w:rsid w:val="00ED6747"/>
    <w:rsid w:val="00EE0DA9"/>
    <w:rsid w:val="00EE1D7F"/>
    <w:rsid w:val="00EE6212"/>
    <w:rsid w:val="00EF2A43"/>
    <w:rsid w:val="00EF5113"/>
    <w:rsid w:val="00EF5428"/>
    <w:rsid w:val="00F05804"/>
    <w:rsid w:val="00F16CD6"/>
    <w:rsid w:val="00F227B8"/>
    <w:rsid w:val="00F236FA"/>
    <w:rsid w:val="00F23AC4"/>
    <w:rsid w:val="00F257D6"/>
    <w:rsid w:val="00F27414"/>
    <w:rsid w:val="00F33B8F"/>
    <w:rsid w:val="00F35939"/>
    <w:rsid w:val="00F40807"/>
    <w:rsid w:val="00F41737"/>
    <w:rsid w:val="00F43861"/>
    <w:rsid w:val="00F44950"/>
    <w:rsid w:val="00F45B5E"/>
    <w:rsid w:val="00F47568"/>
    <w:rsid w:val="00F51249"/>
    <w:rsid w:val="00F52BCC"/>
    <w:rsid w:val="00F53E6F"/>
    <w:rsid w:val="00F54368"/>
    <w:rsid w:val="00F6183A"/>
    <w:rsid w:val="00F6373F"/>
    <w:rsid w:val="00F639E8"/>
    <w:rsid w:val="00F813EE"/>
    <w:rsid w:val="00F8206C"/>
    <w:rsid w:val="00F854B6"/>
    <w:rsid w:val="00F87C59"/>
    <w:rsid w:val="00F959C5"/>
    <w:rsid w:val="00F95F93"/>
    <w:rsid w:val="00F9604C"/>
    <w:rsid w:val="00F96930"/>
    <w:rsid w:val="00F97D7F"/>
    <w:rsid w:val="00FA026C"/>
    <w:rsid w:val="00FA07D2"/>
    <w:rsid w:val="00FA53F6"/>
    <w:rsid w:val="00FA6222"/>
    <w:rsid w:val="00FA6979"/>
    <w:rsid w:val="00FB0849"/>
    <w:rsid w:val="00FB3B5A"/>
    <w:rsid w:val="00FB726B"/>
    <w:rsid w:val="00FB79F3"/>
    <w:rsid w:val="00FC26E7"/>
    <w:rsid w:val="00FC4BEB"/>
    <w:rsid w:val="00FC739E"/>
    <w:rsid w:val="00FD00BA"/>
    <w:rsid w:val="00FE0BBC"/>
    <w:rsid w:val="00FE5656"/>
    <w:rsid w:val="00FE5714"/>
    <w:rsid w:val="00FF03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6EC9444B"/>
  <w15:chartTrackingRefBased/>
  <w15:docId w15:val="{D60C7253-BCF5-4490-A4C8-5D4B7ED5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1D"/>
    <w:rPr>
      <w:sz w:val="24"/>
    </w:rPr>
  </w:style>
  <w:style w:type="paragraph" w:styleId="Heading1">
    <w:name w:val="heading 1"/>
    <w:basedOn w:val="Normal"/>
    <w:next w:val="Normal"/>
    <w:link w:val="Heading1Char"/>
    <w:uiPriority w:val="9"/>
    <w:qFormat/>
    <w:rsid w:val="00651DFE"/>
    <w:pPr>
      <w:keepNext/>
      <w:keepLines/>
      <w:spacing w:before="240" w:after="0"/>
      <w:outlineLvl w:val="0"/>
    </w:pPr>
    <w:rPr>
      <w:rFonts w:eastAsiaTheme="majorEastAsia" w:cstheme="majorBidi"/>
      <w:b/>
      <w:color w:val="365F91" w:themeColor="accent1" w:themeShade="BF"/>
      <w:szCs w:val="32"/>
    </w:rPr>
  </w:style>
  <w:style w:type="paragraph" w:styleId="Heading2">
    <w:name w:val="heading 2"/>
    <w:basedOn w:val="Normal"/>
    <w:next w:val="Normal"/>
    <w:link w:val="Heading2Char"/>
    <w:uiPriority w:val="9"/>
    <w:unhideWhenUsed/>
    <w:qFormat/>
    <w:rsid w:val="00583FA8"/>
    <w:pPr>
      <w:keepNext/>
      <w:keepLines/>
      <w:spacing w:before="40" w:after="0"/>
      <w:outlineLvl w:val="1"/>
    </w:pPr>
    <w:rPr>
      <w:rFonts w:eastAsiaTheme="majorEastAsia"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FAF"/>
  </w:style>
  <w:style w:type="paragraph" w:styleId="Footer">
    <w:name w:val="footer"/>
    <w:basedOn w:val="Normal"/>
    <w:link w:val="FooterChar"/>
    <w:uiPriority w:val="99"/>
    <w:unhideWhenUsed/>
    <w:rsid w:val="008C5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FAF"/>
  </w:style>
  <w:style w:type="paragraph" w:styleId="ListParagraph">
    <w:name w:val="List Paragraph"/>
    <w:basedOn w:val="Normal"/>
    <w:uiPriority w:val="34"/>
    <w:qFormat/>
    <w:rsid w:val="007A4CD8"/>
    <w:pPr>
      <w:spacing w:after="160" w:line="259" w:lineRule="auto"/>
      <w:ind w:left="720"/>
      <w:contextualSpacing/>
    </w:pPr>
  </w:style>
  <w:style w:type="paragraph" w:styleId="FootnoteText">
    <w:name w:val="footnote text"/>
    <w:basedOn w:val="Normal"/>
    <w:link w:val="FootnoteTextChar"/>
    <w:uiPriority w:val="99"/>
    <w:unhideWhenUsed/>
    <w:rsid w:val="00FA026C"/>
    <w:pPr>
      <w:spacing w:after="0" w:line="240" w:lineRule="auto"/>
    </w:pPr>
    <w:rPr>
      <w:sz w:val="20"/>
      <w:szCs w:val="20"/>
    </w:rPr>
  </w:style>
  <w:style w:type="character" w:customStyle="1" w:styleId="FootnoteTextChar">
    <w:name w:val="Footnote Text Char"/>
    <w:basedOn w:val="DefaultParagraphFont"/>
    <w:link w:val="FootnoteText"/>
    <w:uiPriority w:val="99"/>
    <w:rsid w:val="00FA026C"/>
    <w:rPr>
      <w:sz w:val="20"/>
      <w:szCs w:val="20"/>
    </w:rPr>
  </w:style>
  <w:style w:type="character" w:styleId="FootnoteReference">
    <w:name w:val="footnote reference"/>
    <w:basedOn w:val="DefaultParagraphFont"/>
    <w:uiPriority w:val="99"/>
    <w:semiHidden/>
    <w:unhideWhenUsed/>
    <w:rsid w:val="00FA026C"/>
    <w:rPr>
      <w:vertAlign w:val="superscript"/>
    </w:rPr>
  </w:style>
  <w:style w:type="character" w:customStyle="1" w:styleId="Heading1Char">
    <w:name w:val="Heading 1 Char"/>
    <w:basedOn w:val="DefaultParagraphFont"/>
    <w:link w:val="Heading1"/>
    <w:uiPriority w:val="9"/>
    <w:rsid w:val="00651DFE"/>
    <w:rPr>
      <w:rFonts w:eastAsiaTheme="majorEastAsia" w:cstheme="majorBidi"/>
      <w:b/>
      <w:color w:val="365F91" w:themeColor="accent1" w:themeShade="BF"/>
      <w:sz w:val="24"/>
      <w:szCs w:val="32"/>
    </w:rPr>
  </w:style>
  <w:style w:type="paragraph" w:styleId="TOCHeading">
    <w:name w:val="TOC Heading"/>
    <w:basedOn w:val="Heading1"/>
    <w:next w:val="Normal"/>
    <w:uiPriority w:val="39"/>
    <w:unhideWhenUsed/>
    <w:qFormat/>
    <w:rsid w:val="00714332"/>
    <w:pPr>
      <w:spacing w:line="259" w:lineRule="auto"/>
      <w:outlineLvl w:val="9"/>
    </w:pPr>
    <w:rPr>
      <w:lang w:val="en-US"/>
    </w:rPr>
  </w:style>
  <w:style w:type="paragraph" w:styleId="TOC2">
    <w:name w:val="toc 2"/>
    <w:basedOn w:val="Normal"/>
    <w:next w:val="Normal"/>
    <w:autoRedefine/>
    <w:uiPriority w:val="39"/>
    <w:unhideWhenUsed/>
    <w:rsid w:val="00714332"/>
    <w:pPr>
      <w:spacing w:after="0"/>
    </w:pPr>
    <w:rPr>
      <w:b/>
      <w:bCs/>
      <w:smallCaps/>
      <w:sz w:val="22"/>
    </w:rPr>
  </w:style>
  <w:style w:type="paragraph" w:styleId="TOC1">
    <w:name w:val="toc 1"/>
    <w:basedOn w:val="Normal"/>
    <w:next w:val="Normal"/>
    <w:autoRedefine/>
    <w:uiPriority w:val="39"/>
    <w:unhideWhenUsed/>
    <w:rsid w:val="00F52BCC"/>
    <w:pPr>
      <w:tabs>
        <w:tab w:val="right" w:leader="dot" w:pos="9016"/>
      </w:tabs>
      <w:spacing w:before="360" w:after="360"/>
    </w:pPr>
    <w:rPr>
      <w:b/>
      <w:bCs/>
      <w:caps/>
      <w:noProof/>
      <w:sz w:val="22"/>
    </w:rPr>
  </w:style>
  <w:style w:type="paragraph" w:styleId="TOC3">
    <w:name w:val="toc 3"/>
    <w:basedOn w:val="Normal"/>
    <w:next w:val="Normal"/>
    <w:autoRedefine/>
    <w:uiPriority w:val="39"/>
    <w:unhideWhenUsed/>
    <w:rsid w:val="00714332"/>
    <w:pPr>
      <w:spacing w:after="0"/>
    </w:pPr>
    <w:rPr>
      <w:smallCaps/>
      <w:sz w:val="22"/>
    </w:rPr>
  </w:style>
  <w:style w:type="paragraph" w:styleId="BalloonText">
    <w:name w:val="Balloon Text"/>
    <w:basedOn w:val="Normal"/>
    <w:link w:val="BalloonTextChar"/>
    <w:uiPriority w:val="99"/>
    <w:semiHidden/>
    <w:unhideWhenUsed/>
    <w:rsid w:val="00714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32"/>
    <w:rPr>
      <w:rFonts w:ascii="Segoe UI" w:hAnsi="Segoe UI" w:cs="Segoe UI"/>
      <w:sz w:val="18"/>
      <w:szCs w:val="18"/>
    </w:rPr>
  </w:style>
  <w:style w:type="character" w:styleId="Hyperlink">
    <w:name w:val="Hyperlink"/>
    <w:basedOn w:val="DefaultParagraphFont"/>
    <w:uiPriority w:val="99"/>
    <w:unhideWhenUsed/>
    <w:rsid w:val="00714332"/>
    <w:rPr>
      <w:color w:val="0000FF" w:themeColor="hyperlink"/>
      <w:u w:val="single"/>
    </w:rPr>
  </w:style>
  <w:style w:type="character" w:customStyle="1" w:styleId="Heading2Char">
    <w:name w:val="Heading 2 Char"/>
    <w:basedOn w:val="DefaultParagraphFont"/>
    <w:link w:val="Heading2"/>
    <w:uiPriority w:val="9"/>
    <w:rsid w:val="00583FA8"/>
    <w:rPr>
      <w:rFonts w:eastAsiaTheme="majorEastAsia" w:cstheme="majorBidi"/>
      <w:color w:val="365F91" w:themeColor="accent1" w:themeShade="BF"/>
      <w:sz w:val="24"/>
      <w:szCs w:val="26"/>
    </w:rPr>
  </w:style>
  <w:style w:type="character" w:styleId="FollowedHyperlink">
    <w:name w:val="FollowedHyperlink"/>
    <w:basedOn w:val="DefaultParagraphFont"/>
    <w:uiPriority w:val="99"/>
    <w:semiHidden/>
    <w:unhideWhenUsed/>
    <w:rsid w:val="00C40F2E"/>
    <w:rPr>
      <w:color w:val="800080" w:themeColor="followedHyperlink"/>
      <w:u w:val="single"/>
    </w:rPr>
  </w:style>
  <w:style w:type="table" w:styleId="TableGrid">
    <w:name w:val="Table Grid"/>
    <w:basedOn w:val="TableNormal"/>
    <w:uiPriority w:val="39"/>
    <w:rsid w:val="00E0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113"/>
    <w:pPr>
      <w:autoSpaceDE w:val="0"/>
      <w:autoSpaceDN w:val="0"/>
      <w:adjustRightInd w:val="0"/>
      <w:spacing w:after="0" w:line="240" w:lineRule="auto"/>
    </w:pPr>
    <w:rPr>
      <w:rFonts w:ascii="TradeGothic" w:eastAsia="Times New Roman" w:hAnsi="TradeGothic" w:cs="TradeGothic"/>
      <w:color w:val="000000"/>
      <w:sz w:val="24"/>
      <w:szCs w:val="24"/>
      <w:lang w:eastAsia="en-IE"/>
    </w:rPr>
  </w:style>
  <w:style w:type="paragraph" w:styleId="NoSpacing">
    <w:name w:val="No Spacing"/>
    <w:link w:val="NoSpacingChar"/>
    <w:uiPriority w:val="1"/>
    <w:qFormat/>
    <w:rsid w:val="00F417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1737"/>
    <w:rPr>
      <w:rFonts w:eastAsiaTheme="minorEastAsia"/>
      <w:lang w:val="en-US"/>
    </w:rPr>
  </w:style>
  <w:style w:type="paragraph" w:styleId="NormalWeb">
    <w:name w:val="Normal (Web)"/>
    <w:basedOn w:val="Normal"/>
    <w:uiPriority w:val="99"/>
    <w:unhideWhenUsed/>
    <w:rsid w:val="00A2773E"/>
    <w:pPr>
      <w:spacing w:before="100" w:beforeAutospacing="1" w:after="100" w:afterAutospacing="1" w:line="240" w:lineRule="auto"/>
    </w:pPr>
    <w:rPr>
      <w:rFonts w:ascii="Times New Roman" w:eastAsiaTheme="minorEastAsia" w:hAnsi="Times New Roman" w:cs="Times New Roman"/>
      <w:szCs w:val="24"/>
      <w:lang w:eastAsia="en-IE"/>
    </w:rPr>
  </w:style>
  <w:style w:type="character" w:styleId="CommentReference">
    <w:name w:val="annotation reference"/>
    <w:basedOn w:val="DefaultParagraphFont"/>
    <w:uiPriority w:val="99"/>
    <w:semiHidden/>
    <w:unhideWhenUsed/>
    <w:rsid w:val="000F268F"/>
    <w:rPr>
      <w:sz w:val="16"/>
      <w:szCs w:val="16"/>
    </w:rPr>
  </w:style>
  <w:style w:type="paragraph" w:styleId="CommentText">
    <w:name w:val="annotation text"/>
    <w:basedOn w:val="Normal"/>
    <w:link w:val="CommentTextChar"/>
    <w:uiPriority w:val="99"/>
    <w:unhideWhenUsed/>
    <w:rsid w:val="000F268F"/>
    <w:pPr>
      <w:spacing w:line="240" w:lineRule="auto"/>
    </w:pPr>
    <w:rPr>
      <w:sz w:val="20"/>
      <w:szCs w:val="20"/>
    </w:rPr>
  </w:style>
  <w:style w:type="character" w:customStyle="1" w:styleId="CommentTextChar">
    <w:name w:val="Comment Text Char"/>
    <w:basedOn w:val="DefaultParagraphFont"/>
    <w:link w:val="CommentText"/>
    <w:uiPriority w:val="99"/>
    <w:rsid w:val="000F268F"/>
    <w:rPr>
      <w:sz w:val="20"/>
      <w:szCs w:val="20"/>
    </w:rPr>
  </w:style>
  <w:style w:type="paragraph" w:styleId="CommentSubject">
    <w:name w:val="annotation subject"/>
    <w:basedOn w:val="CommentText"/>
    <w:next w:val="CommentText"/>
    <w:link w:val="CommentSubjectChar"/>
    <w:uiPriority w:val="99"/>
    <w:semiHidden/>
    <w:unhideWhenUsed/>
    <w:rsid w:val="000F268F"/>
    <w:rPr>
      <w:b/>
      <w:bCs/>
    </w:rPr>
  </w:style>
  <w:style w:type="character" w:customStyle="1" w:styleId="CommentSubjectChar">
    <w:name w:val="Comment Subject Char"/>
    <w:basedOn w:val="CommentTextChar"/>
    <w:link w:val="CommentSubject"/>
    <w:uiPriority w:val="99"/>
    <w:semiHidden/>
    <w:rsid w:val="000F268F"/>
    <w:rPr>
      <w:b/>
      <w:bCs/>
      <w:sz w:val="20"/>
      <w:szCs w:val="20"/>
    </w:rPr>
  </w:style>
  <w:style w:type="character" w:customStyle="1" w:styleId="scayt-misspell">
    <w:name w:val="scayt-misspell"/>
    <w:basedOn w:val="DefaultParagraphFont"/>
    <w:rsid w:val="00653241"/>
  </w:style>
  <w:style w:type="paragraph" w:styleId="Revision">
    <w:name w:val="Revision"/>
    <w:hidden/>
    <w:uiPriority w:val="99"/>
    <w:semiHidden/>
    <w:rsid w:val="00E90111"/>
    <w:pPr>
      <w:spacing w:after="0" w:line="240" w:lineRule="auto"/>
    </w:pPr>
  </w:style>
  <w:style w:type="paragraph" w:styleId="TOC4">
    <w:name w:val="toc 4"/>
    <w:basedOn w:val="Normal"/>
    <w:next w:val="Normal"/>
    <w:autoRedefine/>
    <w:uiPriority w:val="39"/>
    <w:semiHidden/>
    <w:unhideWhenUsed/>
    <w:rsid w:val="00531464"/>
    <w:pPr>
      <w:spacing w:after="0"/>
    </w:pPr>
    <w:rPr>
      <w:sz w:val="22"/>
    </w:rPr>
  </w:style>
  <w:style w:type="paragraph" w:styleId="TOC5">
    <w:name w:val="toc 5"/>
    <w:basedOn w:val="Normal"/>
    <w:next w:val="Normal"/>
    <w:autoRedefine/>
    <w:uiPriority w:val="39"/>
    <w:semiHidden/>
    <w:unhideWhenUsed/>
    <w:rsid w:val="00531464"/>
    <w:pPr>
      <w:spacing w:after="0"/>
    </w:pPr>
    <w:rPr>
      <w:sz w:val="22"/>
    </w:rPr>
  </w:style>
  <w:style w:type="paragraph" w:styleId="TOC6">
    <w:name w:val="toc 6"/>
    <w:basedOn w:val="Normal"/>
    <w:next w:val="Normal"/>
    <w:autoRedefine/>
    <w:uiPriority w:val="39"/>
    <w:semiHidden/>
    <w:unhideWhenUsed/>
    <w:rsid w:val="00531464"/>
    <w:pPr>
      <w:spacing w:after="0"/>
    </w:pPr>
    <w:rPr>
      <w:sz w:val="22"/>
    </w:rPr>
  </w:style>
  <w:style w:type="paragraph" w:styleId="TOC7">
    <w:name w:val="toc 7"/>
    <w:basedOn w:val="Normal"/>
    <w:next w:val="Normal"/>
    <w:autoRedefine/>
    <w:uiPriority w:val="39"/>
    <w:semiHidden/>
    <w:unhideWhenUsed/>
    <w:rsid w:val="00531464"/>
    <w:pPr>
      <w:spacing w:after="0"/>
    </w:pPr>
    <w:rPr>
      <w:sz w:val="22"/>
    </w:rPr>
  </w:style>
  <w:style w:type="paragraph" w:styleId="TOC8">
    <w:name w:val="toc 8"/>
    <w:basedOn w:val="Normal"/>
    <w:next w:val="Normal"/>
    <w:autoRedefine/>
    <w:uiPriority w:val="39"/>
    <w:semiHidden/>
    <w:unhideWhenUsed/>
    <w:rsid w:val="00531464"/>
    <w:pPr>
      <w:spacing w:after="0"/>
    </w:pPr>
    <w:rPr>
      <w:sz w:val="22"/>
    </w:rPr>
  </w:style>
  <w:style w:type="paragraph" w:styleId="TOC9">
    <w:name w:val="toc 9"/>
    <w:basedOn w:val="Normal"/>
    <w:next w:val="Normal"/>
    <w:autoRedefine/>
    <w:uiPriority w:val="39"/>
    <w:semiHidden/>
    <w:unhideWhenUsed/>
    <w:rsid w:val="00531464"/>
    <w:pPr>
      <w:spacing w:after="0"/>
    </w:pPr>
    <w:rPr>
      <w:sz w:val="22"/>
    </w:rPr>
  </w:style>
  <w:style w:type="character" w:customStyle="1" w:styleId="UnresolvedMention1">
    <w:name w:val="Unresolved Mention1"/>
    <w:basedOn w:val="DefaultParagraphFont"/>
    <w:uiPriority w:val="99"/>
    <w:semiHidden/>
    <w:unhideWhenUsed/>
    <w:rsid w:val="004D640A"/>
    <w:rPr>
      <w:color w:val="808080"/>
      <w:shd w:val="clear" w:color="auto" w:fill="E6E6E6"/>
    </w:rPr>
  </w:style>
  <w:style w:type="character" w:styleId="PageNumber">
    <w:name w:val="page number"/>
    <w:basedOn w:val="DefaultParagraphFont"/>
    <w:uiPriority w:val="99"/>
    <w:semiHidden/>
    <w:unhideWhenUsed/>
    <w:rsid w:val="00453360"/>
  </w:style>
  <w:style w:type="character" w:customStyle="1" w:styleId="apple-converted-space">
    <w:name w:val="apple-converted-space"/>
    <w:basedOn w:val="DefaultParagraphFont"/>
    <w:rsid w:val="00165CA7"/>
  </w:style>
  <w:style w:type="character" w:customStyle="1" w:styleId="UnresolvedMention">
    <w:name w:val="Unresolved Mention"/>
    <w:basedOn w:val="DefaultParagraphFont"/>
    <w:uiPriority w:val="99"/>
    <w:semiHidden/>
    <w:unhideWhenUsed/>
    <w:rsid w:val="00973296"/>
    <w:rPr>
      <w:color w:val="605E5C"/>
      <w:shd w:val="clear" w:color="auto" w:fill="E1DFDD"/>
    </w:rPr>
  </w:style>
  <w:style w:type="paragraph" w:styleId="ListBullet">
    <w:name w:val="List Bullet"/>
    <w:basedOn w:val="Normal"/>
    <w:link w:val="ListBulletChar"/>
    <w:rsid w:val="00E00D30"/>
    <w:pPr>
      <w:numPr>
        <w:numId w:val="15"/>
      </w:numPr>
      <w:spacing w:before="120" w:after="120" w:line="240" w:lineRule="auto"/>
    </w:pPr>
    <w:rPr>
      <w:rFonts w:ascii="Gill Sans MT" w:eastAsia="Times New Roman" w:hAnsi="Gill Sans MT" w:cs="Times New Roman"/>
      <w:sz w:val="26"/>
      <w:szCs w:val="24"/>
    </w:rPr>
  </w:style>
  <w:style w:type="character" w:customStyle="1" w:styleId="ListBulletChar">
    <w:name w:val="List Bullet Char"/>
    <w:basedOn w:val="DefaultParagraphFont"/>
    <w:link w:val="ListBullet"/>
    <w:rsid w:val="00E00D30"/>
    <w:rPr>
      <w:rFonts w:ascii="Gill Sans MT" w:eastAsia="Times New Roman" w:hAnsi="Gill Sans MT" w:cs="Times New Roman"/>
      <w:sz w:val="26"/>
      <w:szCs w:val="24"/>
    </w:rPr>
  </w:style>
  <w:style w:type="character" w:styleId="Strong">
    <w:name w:val="Strong"/>
    <w:basedOn w:val="DefaultParagraphFont"/>
    <w:uiPriority w:val="22"/>
    <w:qFormat/>
    <w:rsid w:val="00CC2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09">
      <w:bodyDiv w:val="1"/>
      <w:marLeft w:val="0"/>
      <w:marRight w:val="0"/>
      <w:marTop w:val="0"/>
      <w:marBottom w:val="0"/>
      <w:divBdr>
        <w:top w:val="none" w:sz="0" w:space="0" w:color="auto"/>
        <w:left w:val="none" w:sz="0" w:space="0" w:color="auto"/>
        <w:bottom w:val="none" w:sz="0" w:space="0" w:color="auto"/>
        <w:right w:val="none" w:sz="0" w:space="0" w:color="auto"/>
      </w:divBdr>
      <w:divsChild>
        <w:div w:id="647563034">
          <w:marLeft w:val="0"/>
          <w:marRight w:val="0"/>
          <w:marTop w:val="0"/>
          <w:marBottom w:val="0"/>
          <w:divBdr>
            <w:top w:val="none" w:sz="0" w:space="0" w:color="auto"/>
            <w:left w:val="none" w:sz="0" w:space="0" w:color="auto"/>
            <w:bottom w:val="none" w:sz="0" w:space="0" w:color="auto"/>
            <w:right w:val="none" w:sz="0" w:space="0" w:color="auto"/>
          </w:divBdr>
          <w:divsChild>
            <w:div w:id="794913440">
              <w:marLeft w:val="0"/>
              <w:marRight w:val="0"/>
              <w:marTop w:val="0"/>
              <w:marBottom w:val="0"/>
              <w:divBdr>
                <w:top w:val="none" w:sz="0" w:space="0" w:color="auto"/>
                <w:left w:val="none" w:sz="0" w:space="0" w:color="auto"/>
                <w:bottom w:val="none" w:sz="0" w:space="0" w:color="auto"/>
                <w:right w:val="none" w:sz="0" w:space="0" w:color="auto"/>
              </w:divBdr>
              <w:divsChild>
                <w:div w:id="462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49">
      <w:bodyDiv w:val="1"/>
      <w:marLeft w:val="0"/>
      <w:marRight w:val="0"/>
      <w:marTop w:val="0"/>
      <w:marBottom w:val="0"/>
      <w:divBdr>
        <w:top w:val="none" w:sz="0" w:space="0" w:color="auto"/>
        <w:left w:val="none" w:sz="0" w:space="0" w:color="auto"/>
        <w:bottom w:val="none" w:sz="0" w:space="0" w:color="auto"/>
        <w:right w:val="none" w:sz="0" w:space="0" w:color="auto"/>
      </w:divBdr>
      <w:divsChild>
        <w:div w:id="138310424">
          <w:marLeft w:val="0"/>
          <w:marRight w:val="0"/>
          <w:marTop w:val="0"/>
          <w:marBottom w:val="0"/>
          <w:divBdr>
            <w:top w:val="none" w:sz="0" w:space="0" w:color="auto"/>
            <w:left w:val="none" w:sz="0" w:space="0" w:color="auto"/>
            <w:bottom w:val="none" w:sz="0" w:space="0" w:color="auto"/>
            <w:right w:val="none" w:sz="0" w:space="0" w:color="auto"/>
          </w:divBdr>
          <w:divsChild>
            <w:div w:id="1290356494">
              <w:marLeft w:val="0"/>
              <w:marRight w:val="0"/>
              <w:marTop w:val="0"/>
              <w:marBottom w:val="0"/>
              <w:divBdr>
                <w:top w:val="none" w:sz="0" w:space="0" w:color="auto"/>
                <w:left w:val="none" w:sz="0" w:space="0" w:color="auto"/>
                <w:bottom w:val="none" w:sz="0" w:space="0" w:color="auto"/>
                <w:right w:val="none" w:sz="0" w:space="0" w:color="auto"/>
              </w:divBdr>
              <w:divsChild>
                <w:div w:id="1581135204">
                  <w:marLeft w:val="0"/>
                  <w:marRight w:val="0"/>
                  <w:marTop w:val="0"/>
                  <w:marBottom w:val="0"/>
                  <w:divBdr>
                    <w:top w:val="none" w:sz="0" w:space="0" w:color="auto"/>
                    <w:left w:val="none" w:sz="0" w:space="0" w:color="auto"/>
                    <w:bottom w:val="none" w:sz="0" w:space="0" w:color="auto"/>
                    <w:right w:val="none" w:sz="0" w:space="0" w:color="auto"/>
                  </w:divBdr>
                </w:div>
              </w:divsChild>
            </w:div>
            <w:div w:id="1300384351">
              <w:marLeft w:val="0"/>
              <w:marRight w:val="0"/>
              <w:marTop w:val="0"/>
              <w:marBottom w:val="0"/>
              <w:divBdr>
                <w:top w:val="none" w:sz="0" w:space="0" w:color="auto"/>
                <w:left w:val="none" w:sz="0" w:space="0" w:color="auto"/>
                <w:bottom w:val="none" w:sz="0" w:space="0" w:color="auto"/>
                <w:right w:val="none" w:sz="0" w:space="0" w:color="auto"/>
              </w:divBdr>
              <w:divsChild>
                <w:div w:id="960451585">
                  <w:marLeft w:val="0"/>
                  <w:marRight w:val="0"/>
                  <w:marTop w:val="0"/>
                  <w:marBottom w:val="0"/>
                  <w:divBdr>
                    <w:top w:val="none" w:sz="0" w:space="0" w:color="auto"/>
                    <w:left w:val="none" w:sz="0" w:space="0" w:color="auto"/>
                    <w:bottom w:val="none" w:sz="0" w:space="0" w:color="auto"/>
                    <w:right w:val="none" w:sz="0" w:space="0" w:color="auto"/>
                  </w:divBdr>
                  <w:divsChild>
                    <w:div w:id="116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7447">
              <w:marLeft w:val="0"/>
              <w:marRight w:val="0"/>
              <w:marTop w:val="0"/>
              <w:marBottom w:val="0"/>
              <w:divBdr>
                <w:top w:val="none" w:sz="0" w:space="0" w:color="auto"/>
                <w:left w:val="none" w:sz="0" w:space="0" w:color="auto"/>
                <w:bottom w:val="none" w:sz="0" w:space="0" w:color="auto"/>
                <w:right w:val="none" w:sz="0" w:space="0" w:color="auto"/>
              </w:divBdr>
              <w:divsChild>
                <w:div w:id="767430676">
                  <w:marLeft w:val="0"/>
                  <w:marRight w:val="0"/>
                  <w:marTop w:val="0"/>
                  <w:marBottom w:val="0"/>
                  <w:divBdr>
                    <w:top w:val="none" w:sz="0" w:space="0" w:color="auto"/>
                    <w:left w:val="none" w:sz="0" w:space="0" w:color="auto"/>
                    <w:bottom w:val="none" w:sz="0" w:space="0" w:color="auto"/>
                    <w:right w:val="none" w:sz="0" w:space="0" w:color="auto"/>
                  </w:divBdr>
                </w:div>
              </w:divsChild>
            </w:div>
            <w:div w:id="1703281354">
              <w:marLeft w:val="0"/>
              <w:marRight w:val="0"/>
              <w:marTop w:val="0"/>
              <w:marBottom w:val="0"/>
              <w:divBdr>
                <w:top w:val="none" w:sz="0" w:space="0" w:color="auto"/>
                <w:left w:val="none" w:sz="0" w:space="0" w:color="auto"/>
                <w:bottom w:val="none" w:sz="0" w:space="0" w:color="auto"/>
                <w:right w:val="none" w:sz="0" w:space="0" w:color="auto"/>
              </w:divBdr>
              <w:divsChild>
                <w:div w:id="20705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3113">
          <w:marLeft w:val="0"/>
          <w:marRight w:val="0"/>
          <w:marTop w:val="0"/>
          <w:marBottom w:val="0"/>
          <w:divBdr>
            <w:top w:val="none" w:sz="0" w:space="0" w:color="auto"/>
            <w:left w:val="none" w:sz="0" w:space="0" w:color="auto"/>
            <w:bottom w:val="none" w:sz="0" w:space="0" w:color="auto"/>
            <w:right w:val="none" w:sz="0" w:space="0" w:color="auto"/>
          </w:divBdr>
          <w:divsChild>
            <w:div w:id="811095685">
              <w:marLeft w:val="0"/>
              <w:marRight w:val="0"/>
              <w:marTop w:val="0"/>
              <w:marBottom w:val="0"/>
              <w:divBdr>
                <w:top w:val="none" w:sz="0" w:space="0" w:color="auto"/>
                <w:left w:val="none" w:sz="0" w:space="0" w:color="auto"/>
                <w:bottom w:val="none" w:sz="0" w:space="0" w:color="auto"/>
                <w:right w:val="none" w:sz="0" w:space="0" w:color="auto"/>
              </w:divBdr>
              <w:divsChild>
                <w:div w:id="20661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086">
      <w:bodyDiv w:val="1"/>
      <w:marLeft w:val="0"/>
      <w:marRight w:val="0"/>
      <w:marTop w:val="0"/>
      <w:marBottom w:val="0"/>
      <w:divBdr>
        <w:top w:val="none" w:sz="0" w:space="0" w:color="auto"/>
        <w:left w:val="none" w:sz="0" w:space="0" w:color="auto"/>
        <w:bottom w:val="none" w:sz="0" w:space="0" w:color="auto"/>
        <w:right w:val="none" w:sz="0" w:space="0" w:color="auto"/>
      </w:divBdr>
    </w:div>
    <w:div w:id="16082675">
      <w:bodyDiv w:val="1"/>
      <w:marLeft w:val="0"/>
      <w:marRight w:val="0"/>
      <w:marTop w:val="0"/>
      <w:marBottom w:val="0"/>
      <w:divBdr>
        <w:top w:val="none" w:sz="0" w:space="0" w:color="auto"/>
        <w:left w:val="none" w:sz="0" w:space="0" w:color="auto"/>
        <w:bottom w:val="none" w:sz="0" w:space="0" w:color="auto"/>
        <w:right w:val="none" w:sz="0" w:space="0" w:color="auto"/>
      </w:divBdr>
    </w:div>
    <w:div w:id="24985781">
      <w:bodyDiv w:val="1"/>
      <w:marLeft w:val="0"/>
      <w:marRight w:val="0"/>
      <w:marTop w:val="0"/>
      <w:marBottom w:val="0"/>
      <w:divBdr>
        <w:top w:val="none" w:sz="0" w:space="0" w:color="auto"/>
        <w:left w:val="none" w:sz="0" w:space="0" w:color="auto"/>
        <w:bottom w:val="none" w:sz="0" w:space="0" w:color="auto"/>
        <w:right w:val="none" w:sz="0" w:space="0" w:color="auto"/>
      </w:divBdr>
    </w:div>
    <w:div w:id="30347642">
      <w:bodyDiv w:val="1"/>
      <w:marLeft w:val="0"/>
      <w:marRight w:val="0"/>
      <w:marTop w:val="0"/>
      <w:marBottom w:val="0"/>
      <w:divBdr>
        <w:top w:val="none" w:sz="0" w:space="0" w:color="auto"/>
        <w:left w:val="none" w:sz="0" w:space="0" w:color="auto"/>
        <w:bottom w:val="none" w:sz="0" w:space="0" w:color="auto"/>
        <w:right w:val="none" w:sz="0" w:space="0" w:color="auto"/>
      </w:divBdr>
      <w:divsChild>
        <w:div w:id="459687574">
          <w:marLeft w:val="0"/>
          <w:marRight w:val="0"/>
          <w:marTop w:val="0"/>
          <w:marBottom w:val="0"/>
          <w:divBdr>
            <w:top w:val="none" w:sz="0" w:space="0" w:color="auto"/>
            <w:left w:val="none" w:sz="0" w:space="0" w:color="auto"/>
            <w:bottom w:val="none" w:sz="0" w:space="0" w:color="auto"/>
            <w:right w:val="none" w:sz="0" w:space="0" w:color="auto"/>
          </w:divBdr>
          <w:divsChild>
            <w:div w:id="1801535033">
              <w:marLeft w:val="0"/>
              <w:marRight w:val="0"/>
              <w:marTop w:val="0"/>
              <w:marBottom w:val="0"/>
              <w:divBdr>
                <w:top w:val="none" w:sz="0" w:space="0" w:color="auto"/>
                <w:left w:val="none" w:sz="0" w:space="0" w:color="auto"/>
                <w:bottom w:val="none" w:sz="0" w:space="0" w:color="auto"/>
                <w:right w:val="none" w:sz="0" w:space="0" w:color="auto"/>
              </w:divBdr>
              <w:divsChild>
                <w:div w:id="2050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769">
      <w:bodyDiv w:val="1"/>
      <w:marLeft w:val="0"/>
      <w:marRight w:val="0"/>
      <w:marTop w:val="0"/>
      <w:marBottom w:val="0"/>
      <w:divBdr>
        <w:top w:val="none" w:sz="0" w:space="0" w:color="auto"/>
        <w:left w:val="none" w:sz="0" w:space="0" w:color="auto"/>
        <w:bottom w:val="none" w:sz="0" w:space="0" w:color="auto"/>
        <w:right w:val="none" w:sz="0" w:space="0" w:color="auto"/>
      </w:divBdr>
    </w:div>
    <w:div w:id="56515737">
      <w:bodyDiv w:val="1"/>
      <w:marLeft w:val="0"/>
      <w:marRight w:val="0"/>
      <w:marTop w:val="0"/>
      <w:marBottom w:val="0"/>
      <w:divBdr>
        <w:top w:val="none" w:sz="0" w:space="0" w:color="auto"/>
        <w:left w:val="none" w:sz="0" w:space="0" w:color="auto"/>
        <w:bottom w:val="none" w:sz="0" w:space="0" w:color="auto"/>
        <w:right w:val="none" w:sz="0" w:space="0" w:color="auto"/>
      </w:divBdr>
    </w:div>
    <w:div w:id="66150853">
      <w:bodyDiv w:val="1"/>
      <w:marLeft w:val="0"/>
      <w:marRight w:val="0"/>
      <w:marTop w:val="0"/>
      <w:marBottom w:val="0"/>
      <w:divBdr>
        <w:top w:val="none" w:sz="0" w:space="0" w:color="auto"/>
        <w:left w:val="none" w:sz="0" w:space="0" w:color="auto"/>
        <w:bottom w:val="none" w:sz="0" w:space="0" w:color="auto"/>
        <w:right w:val="none" w:sz="0" w:space="0" w:color="auto"/>
      </w:divBdr>
    </w:div>
    <w:div w:id="69012878">
      <w:bodyDiv w:val="1"/>
      <w:marLeft w:val="0"/>
      <w:marRight w:val="0"/>
      <w:marTop w:val="0"/>
      <w:marBottom w:val="0"/>
      <w:divBdr>
        <w:top w:val="none" w:sz="0" w:space="0" w:color="auto"/>
        <w:left w:val="none" w:sz="0" w:space="0" w:color="auto"/>
        <w:bottom w:val="none" w:sz="0" w:space="0" w:color="auto"/>
        <w:right w:val="none" w:sz="0" w:space="0" w:color="auto"/>
      </w:divBdr>
    </w:div>
    <w:div w:id="72317938">
      <w:bodyDiv w:val="1"/>
      <w:marLeft w:val="0"/>
      <w:marRight w:val="0"/>
      <w:marTop w:val="0"/>
      <w:marBottom w:val="0"/>
      <w:divBdr>
        <w:top w:val="none" w:sz="0" w:space="0" w:color="auto"/>
        <w:left w:val="none" w:sz="0" w:space="0" w:color="auto"/>
        <w:bottom w:val="none" w:sz="0" w:space="0" w:color="auto"/>
        <w:right w:val="none" w:sz="0" w:space="0" w:color="auto"/>
      </w:divBdr>
    </w:div>
    <w:div w:id="83845194">
      <w:bodyDiv w:val="1"/>
      <w:marLeft w:val="0"/>
      <w:marRight w:val="0"/>
      <w:marTop w:val="0"/>
      <w:marBottom w:val="0"/>
      <w:divBdr>
        <w:top w:val="none" w:sz="0" w:space="0" w:color="auto"/>
        <w:left w:val="none" w:sz="0" w:space="0" w:color="auto"/>
        <w:bottom w:val="none" w:sz="0" w:space="0" w:color="auto"/>
        <w:right w:val="none" w:sz="0" w:space="0" w:color="auto"/>
      </w:divBdr>
    </w:div>
    <w:div w:id="87504650">
      <w:bodyDiv w:val="1"/>
      <w:marLeft w:val="0"/>
      <w:marRight w:val="0"/>
      <w:marTop w:val="0"/>
      <w:marBottom w:val="0"/>
      <w:divBdr>
        <w:top w:val="none" w:sz="0" w:space="0" w:color="auto"/>
        <w:left w:val="none" w:sz="0" w:space="0" w:color="auto"/>
        <w:bottom w:val="none" w:sz="0" w:space="0" w:color="auto"/>
        <w:right w:val="none" w:sz="0" w:space="0" w:color="auto"/>
      </w:divBdr>
      <w:divsChild>
        <w:div w:id="1350989585">
          <w:marLeft w:val="0"/>
          <w:marRight w:val="0"/>
          <w:marTop w:val="0"/>
          <w:marBottom w:val="0"/>
          <w:divBdr>
            <w:top w:val="none" w:sz="0" w:space="0" w:color="auto"/>
            <w:left w:val="none" w:sz="0" w:space="0" w:color="auto"/>
            <w:bottom w:val="none" w:sz="0" w:space="0" w:color="auto"/>
            <w:right w:val="none" w:sz="0" w:space="0" w:color="auto"/>
          </w:divBdr>
          <w:divsChild>
            <w:div w:id="220940996">
              <w:marLeft w:val="0"/>
              <w:marRight w:val="0"/>
              <w:marTop w:val="0"/>
              <w:marBottom w:val="0"/>
              <w:divBdr>
                <w:top w:val="none" w:sz="0" w:space="0" w:color="auto"/>
                <w:left w:val="none" w:sz="0" w:space="0" w:color="auto"/>
                <w:bottom w:val="none" w:sz="0" w:space="0" w:color="auto"/>
                <w:right w:val="none" w:sz="0" w:space="0" w:color="auto"/>
              </w:divBdr>
              <w:divsChild>
                <w:div w:id="16077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0367">
      <w:bodyDiv w:val="1"/>
      <w:marLeft w:val="0"/>
      <w:marRight w:val="0"/>
      <w:marTop w:val="0"/>
      <w:marBottom w:val="0"/>
      <w:divBdr>
        <w:top w:val="none" w:sz="0" w:space="0" w:color="auto"/>
        <w:left w:val="none" w:sz="0" w:space="0" w:color="auto"/>
        <w:bottom w:val="none" w:sz="0" w:space="0" w:color="auto"/>
        <w:right w:val="none" w:sz="0" w:space="0" w:color="auto"/>
      </w:divBdr>
    </w:div>
    <w:div w:id="99423445">
      <w:bodyDiv w:val="1"/>
      <w:marLeft w:val="0"/>
      <w:marRight w:val="0"/>
      <w:marTop w:val="0"/>
      <w:marBottom w:val="0"/>
      <w:divBdr>
        <w:top w:val="none" w:sz="0" w:space="0" w:color="auto"/>
        <w:left w:val="none" w:sz="0" w:space="0" w:color="auto"/>
        <w:bottom w:val="none" w:sz="0" w:space="0" w:color="auto"/>
        <w:right w:val="none" w:sz="0" w:space="0" w:color="auto"/>
      </w:divBdr>
    </w:div>
    <w:div w:id="136805191">
      <w:bodyDiv w:val="1"/>
      <w:marLeft w:val="0"/>
      <w:marRight w:val="0"/>
      <w:marTop w:val="0"/>
      <w:marBottom w:val="0"/>
      <w:divBdr>
        <w:top w:val="none" w:sz="0" w:space="0" w:color="auto"/>
        <w:left w:val="none" w:sz="0" w:space="0" w:color="auto"/>
        <w:bottom w:val="none" w:sz="0" w:space="0" w:color="auto"/>
        <w:right w:val="none" w:sz="0" w:space="0" w:color="auto"/>
      </w:divBdr>
    </w:div>
    <w:div w:id="140080047">
      <w:bodyDiv w:val="1"/>
      <w:marLeft w:val="0"/>
      <w:marRight w:val="0"/>
      <w:marTop w:val="0"/>
      <w:marBottom w:val="0"/>
      <w:divBdr>
        <w:top w:val="none" w:sz="0" w:space="0" w:color="auto"/>
        <w:left w:val="none" w:sz="0" w:space="0" w:color="auto"/>
        <w:bottom w:val="none" w:sz="0" w:space="0" w:color="auto"/>
        <w:right w:val="none" w:sz="0" w:space="0" w:color="auto"/>
      </w:divBdr>
    </w:div>
    <w:div w:id="146240738">
      <w:bodyDiv w:val="1"/>
      <w:marLeft w:val="0"/>
      <w:marRight w:val="0"/>
      <w:marTop w:val="0"/>
      <w:marBottom w:val="0"/>
      <w:divBdr>
        <w:top w:val="none" w:sz="0" w:space="0" w:color="auto"/>
        <w:left w:val="none" w:sz="0" w:space="0" w:color="auto"/>
        <w:bottom w:val="none" w:sz="0" w:space="0" w:color="auto"/>
        <w:right w:val="none" w:sz="0" w:space="0" w:color="auto"/>
      </w:divBdr>
    </w:div>
    <w:div w:id="158543300">
      <w:bodyDiv w:val="1"/>
      <w:marLeft w:val="0"/>
      <w:marRight w:val="0"/>
      <w:marTop w:val="0"/>
      <w:marBottom w:val="0"/>
      <w:divBdr>
        <w:top w:val="none" w:sz="0" w:space="0" w:color="auto"/>
        <w:left w:val="none" w:sz="0" w:space="0" w:color="auto"/>
        <w:bottom w:val="none" w:sz="0" w:space="0" w:color="auto"/>
        <w:right w:val="none" w:sz="0" w:space="0" w:color="auto"/>
      </w:divBdr>
    </w:div>
    <w:div w:id="199783052">
      <w:bodyDiv w:val="1"/>
      <w:marLeft w:val="0"/>
      <w:marRight w:val="0"/>
      <w:marTop w:val="0"/>
      <w:marBottom w:val="0"/>
      <w:divBdr>
        <w:top w:val="none" w:sz="0" w:space="0" w:color="auto"/>
        <w:left w:val="none" w:sz="0" w:space="0" w:color="auto"/>
        <w:bottom w:val="none" w:sz="0" w:space="0" w:color="auto"/>
        <w:right w:val="none" w:sz="0" w:space="0" w:color="auto"/>
      </w:divBdr>
    </w:div>
    <w:div w:id="203297082">
      <w:bodyDiv w:val="1"/>
      <w:marLeft w:val="0"/>
      <w:marRight w:val="0"/>
      <w:marTop w:val="0"/>
      <w:marBottom w:val="0"/>
      <w:divBdr>
        <w:top w:val="none" w:sz="0" w:space="0" w:color="auto"/>
        <w:left w:val="none" w:sz="0" w:space="0" w:color="auto"/>
        <w:bottom w:val="none" w:sz="0" w:space="0" w:color="auto"/>
        <w:right w:val="none" w:sz="0" w:space="0" w:color="auto"/>
      </w:divBdr>
    </w:div>
    <w:div w:id="207692390">
      <w:bodyDiv w:val="1"/>
      <w:marLeft w:val="0"/>
      <w:marRight w:val="0"/>
      <w:marTop w:val="0"/>
      <w:marBottom w:val="0"/>
      <w:divBdr>
        <w:top w:val="none" w:sz="0" w:space="0" w:color="auto"/>
        <w:left w:val="none" w:sz="0" w:space="0" w:color="auto"/>
        <w:bottom w:val="none" w:sz="0" w:space="0" w:color="auto"/>
        <w:right w:val="none" w:sz="0" w:space="0" w:color="auto"/>
      </w:divBdr>
    </w:div>
    <w:div w:id="218515522">
      <w:bodyDiv w:val="1"/>
      <w:marLeft w:val="0"/>
      <w:marRight w:val="0"/>
      <w:marTop w:val="0"/>
      <w:marBottom w:val="0"/>
      <w:divBdr>
        <w:top w:val="none" w:sz="0" w:space="0" w:color="auto"/>
        <w:left w:val="none" w:sz="0" w:space="0" w:color="auto"/>
        <w:bottom w:val="none" w:sz="0" w:space="0" w:color="auto"/>
        <w:right w:val="none" w:sz="0" w:space="0" w:color="auto"/>
      </w:divBdr>
    </w:div>
    <w:div w:id="268664512">
      <w:bodyDiv w:val="1"/>
      <w:marLeft w:val="0"/>
      <w:marRight w:val="0"/>
      <w:marTop w:val="0"/>
      <w:marBottom w:val="0"/>
      <w:divBdr>
        <w:top w:val="none" w:sz="0" w:space="0" w:color="auto"/>
        <w:left w:val="none" w:sz="0" w:space="0" w:color="auto"/>
        <w:bottom w:val="none" w:sz="0" w:space="0" w:color="auto"/>
        <w:right w:val="none" w:sz="0" w:space="0" w:color="auto"/>
      </w:divBdr>
    </w:div>
    <w:div w:id="274795664">
      <w:bodyDiv w:val="1"/>
      <w:marLeft w:val="0"/>
      <w:marRight w:val="0"/>
      <w:marTop w:val="0"/>
      <w:marBottom w:val="0"/>
      <w:divBdr>
        <w:top w:val="none" w:sz="0" w:space="0" w:color="auto"/>
        <w:left w:val="none" w:sz="0" w:space="0" w:color="auto"/>
        <w:bottom w:val="none" w:sz="0" w:space="0" w:color="auto"/>
        <w:right w:val="none" w:sz="0" w:space="0" w:color="auto"/>
      </w:divBdr>
    </w:div>
    <w:div w:id="292445405">
      <w:bodyDiv w:val="1"/>
      <w:marLeft w:val="0"/>
      <w:marRight w:val="0"/>
      <w:marTop w:val="0"/>
      <w:marBottom w:val="0"/>
      <w:divBdr>
        <w:top w:val="none" w:sz="0" w:space="0" w:color="auto"/>
        <w:left w:val="none" w:sz="0" w:space="0" w:color="auto"/>
        <w:bottom w:val="none" w:sz="0" w:space="0" w:color="auto"/>
        <w:right w:val="none" w:sz="0" w:space="0" w:color="auto"/>
      </w:divBdr>
    </w:div>
    <w:div w:id="294801164">
      <w:bodyDiv w:val="1"/>
      <w:marLeft w:val="0"/>
      <w:marRight w:val="0"/>
      <w:marTop w:val="0"/>
      <w:marBottom w:val="0"/>
      <w:divBdr>
        <w:top w:val="none" w:sz="0" w:space="0" w:color="auto"/>
        <w:left w:val="none" w:sz="0" w:space="0" w:color="auto"/>
        <w:bottom w:val="none" w:sz="0" w:space="0" w:color="auto"/>
        <w:right w:val="none" w:sz="0" w:space="0" w:color="auto"/>
      </w:divBdr>
    </w:div>
    <w:div w:id="296372026">
      <w:bodyDiv w:val="1"/>
      <w:marLeft w:val="0"/>
      <w:marRight w:val="0"/>
      <w:marTop w:val="0"/>
      <w:marBottom w:val="0"/>
      <w:divBdr>
        <w:top w:val="none" w:sz="0" w:space="0" w:color="auto"/>
        <w:left w:val="none" w:sz="0" w:space="0" w:color="auto"/>
        <w:bottom w:val="none" w:sz="0" w:space="0" w:color="auto"/>
        <w:right w:val="none" w:sz="0" w:space="0" w:color="auto"/>
      </w:divBdr>
    </w:div>
    <w:div w:id="298340250">
      <w:bodyDiv w:val="1"/>
      <w:marLeft w:val="0"/>
      <w:marRight w:val="0"/>
      <w:marTop w:val="0"/>
      <w:marBottom w:val="0"/>
      <w:divBdr>
        <w:top w:val="none" w:sz="0" w:space="0" w:color="auto"/>
        <w:left w:val="none" w:sz="0" w:space="0" w:color="auto"/>
        <w:bottom w:val="none" w:sz="0" w:space="0" w:color="auto"/>
        <w:right w:val="none" w:sz="0" w:space="0" w:color="auto"/>
      </w:divBdr>
    </w:div>
    <w:div w:id="303699533">
      <w:bodyDiv w:val="1"/>
      <w:marLeft w:val="0"/>
      <w:marRight w:val="0"/>
      <w:marTop w:val="0"/>
      <w:marBottom w:val="0"/>
      <w:divBdr>
        <w:top w:val="none" w:sz="0" w:space="0" w:color="auto"/>
        <w:left w:val="none" w:sz="0" w:space="0" w:color="auto"/>
        <w:bottom w:val="none" w:sz="0" w:space="0" w:color="auto"/>
        <w:right w:val="none" w:sz="0" w:space="0" w:color="auto"/>
      </w:divBdr>
    </w:div>
    <w:div w:id="306326532">
      <w:bodyDiv w:val="1"/>
      <w:marLeft w:val="0"/>
      <w:marRight w:val="0"/>
      <w:marTop w:val="0"/>
      <w:marBottom w:val="0"/>
      <w:divBdr>
        <w:top w:val="none" w:sz="0" w:space="0" w:color="auto"/>
        <w:left w:val="none" w:sz="0" w:space="0" w:color="auto"/>
        <w:bottom w:val="none" w:sz="0" w:space="0" w:color="auto"/>
        <w:right w:val="none" w:sz="0" w:space="0" w:color="auto"/>
      </w:divBdr>
      <w:divsChild>
        <w:div w:id="1756706086">
          <w:marLeft w:val="0"/>
          <w:marRight w:val="0"/>
          <w:marTop w:val="0"/>
          <w:marBottom w:val="0"/>
          <w:divBdr>
            <w:top w:val="none" w:sz="0" w:space="0" w:color="auto"/>
            <w:left w:val="none" w:sz="0" w:space="0" w:color="auto"/>
            <w:bottom w:val="none" w:sz="0" w:space="0" w:color="auto"/>
            <w:right w:val="none" w:sz="0" w:space="0" w:color="auto"/>
          </w:divBdr>
          <w:divsChild>
            <w:div w:id="343288404">
              <w:marLeft w:val="0"/>
              <w:marRight w:val="0"/>
              <w:marTop w:val="0"/>
              <w:marBottom w:val="0"/>
              <w:divBdr>
                <w:top w:val="none" w:sz="0" w:space="0" w:color="auto"/>
                <w:left w:val="none" w:sz="0" w:space="0" w:color="auto"/>
                <w:bottom w:val="none" w:sz="0" w:space="0" w:color="auto"/>
                <w:right w:val="none" w:sz="0" w:space="0" w:color="auto"/>
              </w:divBdr>
              <w:divsChild>
                <w:div w:id="20655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7381">
      <w:bodyDiv w:val="1"/>
      <w:marLeft w:val="0"/>
      <w:marRight w:val="0"/>
      <w:marTop w:val="0"/>
      <w:marBottom w:val="0"/>
      <w:divBdr>
        <w:top w:val="none" w:sz="0" w:space="0" w:color="auto"/>
        <w:left w:val="none" w:sz="0" w:space="0" w:color="auto"/>
        <w:bottom w:val="none" w:sz="0" w:space="0" w:color="auto"/>
        <w:right w:val="none" w:sz="0" w:space="0" w:color="auto"/>
      </w:divBdr>
    </w:div>
    <w:div w:id="316155043">
      <w:bodyDiv w:val="1"/>
      <w:marLeft w:val="0"/>
      <w:marRight w:val="0"/>
      <w:marTop w:val="0"/>
      <w:marBottom w:val="0"/>
      <w:divBdr>
        <w:top w:val="none" w:sz="0" w:space="0" w:color="auto"/>
        <w:left w:val="none" w:sz="0" w:space="0" w:color="auto"/>
        <w:bottom w:val="none" w:sz="0" w:space="0" w:color="auto"/>
        <w:right w:val="none" w:sz="0" w:space="0" w:color="auto"/>
      </w:divBdr>
    </w:div>
    <w:div w:id="334066493">
      <w:bodyDiv w:val="1"/>
      <w:marLeft w:val="0"/>
      <w:marRight w:val="0"/>
      <w:marTop w:val="0"/>
      <w:marBottom w:val="0"/>
      <w:divBdr>
        <w:top w:val="none" w:sz="0" w:space="0" w:color="auto"/>
        <w:left w:val="none" w:sz="0" w:space="0" w:color="auto"/>
        <w:bottom w:val="none" w:sz="0" w:space="0" w:color="auto"/>
        <w:right w:val="none" w:sz="0" w:space="0" w:color="auto"/>
      </w:divBdr>
    </w:div>
    <w:div w:id="352390402">
      <w:bodyDiv w:val="1"/>
      <w:marLeft w:val="0"/>
      <w:marRight w:val="0"/>
      <w:marTop w:val="0"/>
      <w:marBottom w:val="0"/>
      <w:divBdr>
        <w:top w:val="none" w:sz="0" w:space="0" w:color="auto"/>
        <w:left w:val="none" w:sz="0" w:space="0" w:color="auto"/>
        <w:bottom w:val="none" w:sz="0" w:space="0" w:color="auto"/>
        <w:right w:val="none" w:sz="0" w:space="0" w:color="auto"/>
      </w:divBdr>
    </w:div>
    <w:div w:id="357659710">
      <w:bodyDiv w:val="1"/>
      <w:marLeft w:val="0"/>
      <w:marRight w:val="0"/>
      <w:marTop w:val="0"/>
      <w:marBottom w:val="0"/>
      <w:divBdr>
        <w:top w:val="none" w:sz="0" w:space="0" w:color="auto"/>
        <w:left w:val="none" w:sz="0" w:space="0" w:color="auto"/>
        <w:bottom w:val="none" w:sz="0" w:space="0" w:color="auto"/>
        <w:right w:val="none" w:sz="0" w:space="0" w:color="auto"/>
      </w:divBdr>
    </w:div>
    <w:div w:id="362096447">
      <w:bodyDiv w:val="1"/>
      <w:marLeft w:val="0"/>
      <w:marRight w:val="0"/>
      <w:marTop w:val="0"/>
      <w:marBottom w:val="0"/>
      <w:divBdr>
        <w:top w:val="none" w:sz="0" w:space="0" w:color="auto"/>
        <w:left w:val="none" w:sz="0" w:space="0" w:color="auto"/>
        <w:bottom w:val="none" w:sz="0" w:space="0" w:color="auto"/>
        <w:right w:val="none" w:sz="0" w:space="0" w:color="auto"/>
      </w:divBdr>
    </w:div>
    <w:div w:id="370618671">
      <w:bodyDiv w:val="1"/>
      <w:marLeft w:val="0"/>
      <w:marRight w:val="0"/>
      <w:marTop w:val="0"/>
      <w:marBottom w:val="0"/>
      <w:divBdr>
        <w:top w:val="none" w:sz="0" w:space="0" w:color="auto"/>
        <w:left w:val="none" w:sz="0" w:space="0" w:color="auto"/>
        <w:bottom w:val="none" w:sz="0" w:space="0" w:color="auto"/>
        <w:right w:val="none" w:sz="0" w:space="0" w:color="auto"/>
      </w:divBdr>
    </w:div>
    <w:div w:id="371345466">
      <w:bodyDiv w:val="1"/>
      <w:marLeft w:val="0"/>
      <w:marRight w:val="0"/>
      <w:marTop w:val="0"/>
      <w:marBottom w:val="0"/>
      <w:divBdr>
        <w:top w:val="none" w:sz="0" w:space="0" w:color="auto"/>
        <w:left w:val="none" w:sz="0" w:space="0" w:color="auto"/>
        <w:bottom w:val="none" w:sz="0" w:space="0" w:color="auto"/>
        <w:right w:val="none" w:sz="0" w:space="0" w:color="auto"/>
      </w:divBdr>
    </w:div>
    <w:div w:id="384525684">
      <w:bodyDiv w:val="1"/>
      <w:marLeft w:val="0"/>
      <w:marRight w:val="0"/>
      <w:marTop w:val="0"/>
      <w:marBottom w:val="0"/>
      <w:divBdr>
        <w:top w:val="none" w:sz="0" w:space="0" w:color="auto"/>
        <w:left w:val="none" w:sz="0" w:space="0" w:color="auto"/>
        <w:bottom w:val="none" w:sz="0" w:space="0" w:color="auto"/>
        <w:right w:val="none" w:sz="0" w:space="0" w:color="auto"/>
      </w:divBdr>
    </w:div>
    <w:div w:id="386031530">
      <w:bodyDiv w:val="1"/>
      <w:marLeft w:val="0"/>
      <w:marRight w:val="0"/>
      <w:marTop w:val="0"/>
      <w:marBottom w:val="0"/>
      <w:divBdr>
        <w:top w:val="none" w:sz="0" w:space="0" w:color="auto"/>
        <w:left w:val="none" w:sz="0" w:space="0" w:color="auto"/>
        <w:bottom w:val="none" w:sz="0" w:space="0" w:color="auto"/>
        <w:right w:val="none" w:sz="0" w:space="0" w:color="auto"/>
      </w:divBdr>
    </w:div>
    <w:div w:id="386684205">
      <w:bodyDiv w:val="1"/>
      <w:marLeft w:val="0"/>
      <w:marRight w:val="0"/>
      <w:marTop w:val="0"/>
      <w:marBottom w:val="0"/>
      <w:divBdr>
        <w:top w:val="none" w:sz="0" w:space="0" w:color="auto"/>
        <w:left w:val="none" w:sz="0" w:space="0" w:color="auto"/>
        <w:bottom w:val="none" w:sz="0" w:space="0" w:color="auto"/>
        <w:right w:val="none" w:sz="0" w:space="0" w:color="auto"/>
      </w:divBdr>
    </w:div>
    <w:div w:id="398401920">
      <w:bodyDiv w:val="1"/>
      <w:marLeft w:val="0"/>
      <w:marRight w:val="0"/>
      <w:marTop w:val="0"/>
      <w:marBottom w:val="0"/>
      <w:divBdr>
        <w:top w:val="none" w:sz="0" w:space="0" w:color="auto"/>
        <w:left w:val="none" w:sz="0" w:space="0" w:color="auto"/>
        <w:bottom w:val="none" w:sz="0" w:space="0" w:color="auto"/>
        <w:right w:val="none" w:sz="0" w:space="0" w:color="auto"/>
      </w:divBdr>
      <w:divsChild>
        <w:div w:id="265768736">
          <w:marLeft w:val="0"/>
          <w:marRight w:val="0"/>
          <w:marTop w:val="0"/>
          <w:marBottom w:val="0"/>
          <w:divBdr>
            <w:top w:val="none" w:sz="0" w:space="0" w:color="auto"/>
            <w:left w:val="none" w:sz="0" w:space="0" w:color="auto"/>
            <w:bottom w:val="none" w:sz="0" w:space="0" w:color="auto"/>
            <w:right w:val="none" w:sz="0" w:space="0" w:color="auto"/>
          </w:divBdr>
          <w:divsChild>
            <w:div w:id="206139210">
              <w:marLeft w:val="0"/>
              <w:marRight w:val="0"/>
              <w:marTop w:val="0"/>
              <w:marBottom w:val="0"/>
              <w:divBdr>
                <w:top w:val="none" w:sz="0" w:space="0" w:color="auto"/>
                <w:left w:val="none" w:sz="0" w:space="0" w:color="auto"/>
                <w:bottom w:val="none" w:sz="0" w:space="0" w:color="auto"/>
                <w:right w:val="none" w:sz="0" w:space="0" w:color="auto"/>
              </w:divBdr>
              <w:divsChild>
                <w:div w:id="21234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5781">
      <w:bodyDiv w:val="1"/>
      <w:marLeft w:val="0"/>
      <w:marRight w:val="0"/>
      <w:marTop w:val="0"/>
      <w:marBottom w:val="0"/>
      <w:divBdr>
        <w:top w:val="none" w:sz="0" w:space="0" w:color="auto"/>
        <w:left w:val="none" w:sz="0" w:space="0" w:color="auto"/>
        <w:bottom w:val="none" w:sz="0" w:space="0" w:color="auto"/>
        <w:right w:val="none" w:sz="0" w:space="0" w:color="auto"/>
      </w:divBdr>
    </w:div>
    <w:div w:id="438841655">
      <w:bodyDiv w:val="1"/>
      <w:marLeft w:val="0"/>
      <w:marRight w:val="0"/>
      <w:marTop w:val="0"/>
      <w:marBottom w:val="0"/>
      <w:divBdr>
        <w:top w:val="none" w:sz="0" w:space="0" w:color="auto"/>
        <w:left w:val="none" w:sz="0" w:space="0" w:color="auto"/>
        <w:bottom w:val="none" w:sz="0" w:space="0" w:color="auto"/>
        <w:right w:val="none" w:sz="0" w:space="0" w:color="auto"/>
      </w:divBdr>
    </w:div>
    <w:div w:id="452747943">
      <w:bodyDiv w:val="1"/>
      <w:marLeft w:val="0"/>
      <w:marRight w:val="0"/>
      <w:marTop w:val="0"/>
      <w:marBottom w:val="0"/>
      <w:divBdr>
        <w:top w:val="none" w:sz="0" w:space="0" w:color="auto"/>
        <w:left w:val="none" w:sz="0" w:space="0" w:color="auto"/>
        <w:bottom w:val="none" w:sz="0" w:space="0" w:color="auto"/>
        <w:right w:val="none" w:sz="0" w:space="0" w:color="auto"/>
      </w:divBdr>
    </w:div>
    <w:div w:id="456066323">
      <w:bodyDiv w:val="1"/>
      <w:marLeft w:val="0"/>
      <w:marRight w:val="0"/>
      <w:marTop w:val="0"/>
      <w:marBottom w:val="0"/>
      <w:divBdr>
        <w:top w:val="none" w:sz="0" w:space="0" w:color="auto"/>
        <w:left w:val="none" w:sz="0" w:space="0" w:color="auto"/>
        <w:bottom w:val="none" w:sz="0" w:space="0" w:color="auto"/>
        <w:right w:val="none" w:sz="0" w:space="0" w:color="auto"/>
      </w:divBdr>
    </w:div>
    <w:div w:id="458454278">
      <w:bodyDiv w:val="1"/>
      <w:marLeft w:val="0"/>
      <w:marRight w:val="0"/>
      <w:marTop w:val="0"/>
      <w:marBottom w:val="0"/>
      <w:divBdr>
        <w:top w:val="none" w:sz="0" w:space="0" w:color="auto"/>
        <w:left w:val="none" w:sz="0" w:space="0" w:color="auto"/>
        <w:bottom w:val="none" w:sz="0" w:space="0" w:color="auto"/>
        <w:right w:val="none" w:sz="0" w:space="0" w:color="auto"/>
      </w:divBdr>
    </w:div>
    <w:div w:id="468592914">
      <w:bodyDiv w:val="1"/>
      <w:marLeft w:val="0"/>
      <w:marRight w:val="0"/>
      <w:marTop w:val="0"/>
      <w:marBottom w:val="0"/>
      <w:divBdr>
        <w:top w:val="none" w:sz="0" w:space="0" w:color="auto"/>
        <w:left w:val="none" w:sz="0" w:space="0" w:color="auto"/>
        <w:bottom w:val="none" w:sz="0" w:space="0" w:color="auto"/>
        <w:right w:val="none" w:sz="0" w:space="0" w:color="auto"/>
      </w:divBdr>
      <w:divsChild>
        <w:div w:id="1189414733">
          <w:marLeft w:val="0"/>
          <w:marRight w:val="0"/>
          <w:marTop w:val="0"/>
          <w:marBottom w:val="0"/>
          <w:divBdr>
            <w:top w:val="none" w:sz="0" w:space="0" w:color="auto"/>
            <w:left w:val="none" w:sz="0" w:space="0" w:color="auto"/>
            <w:bottom w:val="none" w:sz="0" w:space="0" w:color="auto"/>
            <w:right w:val="none" w:sz="0" w:space="0" w:color="auto"/>
          </w:divBdr>
          <w:divsChild>
            <w:div w:id="153377884">
              <w:marLeft w:val="0"/>
              <w:marRight w:val="0"/>
              <w:marTop w:val="0"/>
              <w:marBottom w:val="0"/>
              <w:divBdr>
                <w:top w:val="none" w:sz="0" w:space="0" w:color="auto"/>
                <w:left w:val="none" w:sz="0" w:space="0" w:color="auto"/>
                <w:bottom w:val="none" w:sz="0" w:space="0" w:color="auto"/>
                <w:right w:val="none" w:sz="0" w:space="0" w:color="auto"/>
              </w:divBdr>
              <w:divsChild>
                <w:div w:id="20556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7120">
      <w:bodyDiv w:val="1"/>
      <w:marLeft w:val="0"/>
      <w:marRight w:val="0"/>
      <w:marTop w:val="0"/>
      <w:marBottom w:val="0"/>
      <w:divBdr>
        <w:top w:val="none" w:sz="0" w:space="0" w:color="auto"/>
        <w:left w:val="none" w:sz="0" w:space="0" w:color="auto"/>
        <w:bottom w:val="none" w:sz="0" w:space="0" w:color="auto"/>
        <w:right w:val="none" w:sz="0" w:space="0" w:color="auto"/>
      </w:divBdr>
    </w:div>
    <w:div w:id="478301968">
      <w:bodyDiv w:val="1"/>
      <w:marLeft w:val="0"/>
      <w:marRight w:val="0"/>
      <w:marTop w:val="0"/>
      <w:marBottom w:val="0"/>
      <w:divBdr>
        <w:top w:val="none" w:sz="0" w:space="0" w:color="auto"/>
        <w:left w:val="none" w:sz="0" w:space="0" w:color="auto"/>
        <w:bottom w:val="none" w:sz="0" w:space="0" w:color="auto"/>
        <w:right w:val="none" w:sz="0" w:space="0" w:color="auto"/>
      </w:divBdr>
    </w:div>
    <w:div w:id="488638478">
      <w:bodyDiv w:val="1"/>
      <w:marLeft w:val="0"/>
      <w:marRight w:val="0"/>
      <w:marTop w:val="0"/>
      <w:marBottom w:val="0"/>
      <w:divBdr>
        <w:top w:val="none" w:sz="0" w:space="0" w:color="auto"/>
        <w:left w:val="none" w:sz="0" w:space="0" w:color="auto"/>
        <w:bottom w:val="none" w:sz="0" w:space="0" w:color="auto"/>
        <w:right w:val="none" w:sz="0" w:space="0" w:color="auto"/>
      </w:divBdr>
      <w:divsChild>
        <w:div w:id="1174489331">
          <w:marLeft w:val="0"/>
          <w:marRight w:val="0"/>
          <w:marTop w:val="0"/>
          <w:marBottom w:val="0"/>
          <w:divBdr>
            <w:top w:val="none" w:sz="0" w:space="0" w:color="auto"/>
            <w:left w:val="none" w:sz="0" w:space="0" w:color="auto"/>
            <w:bottom w:val="none" w:sz="0" w:space="0" w:color="auto"/>
            <w:right w:val="none" w:sz="0" w:space="0" w:color="auto"/>
          </w:divBdr>
          <w:divsChild>
            <w:div w:id="1793203144">
              <w:marLeft w:val="0"/>
              <w:marRight w:val="0"/>
              <w:marTop w:val="0"/>
              <w:marBottom w:val="0"/>
              <w:divBdr>
                <w:top w:val="none" w:sz="0" w:space="0" w:color="auto"/>
                <w:left w:val="none" w:sz="0" w:space="0" w:color="auto"/>
                <w:bottom w:val="none" w:sz="0" w:space="0" w:color="auto"/>
                <w:right w:val="none" w:sz="0" w:space="0" w:color="auto"/>
              </w:divBdr>
              <w:divsChild>
                <w:div w:id="1708096860">
                  <w:marLeft w:val="0"/>
                  <w:marRight w:val="0"/>
                  <w:marTop w:val="0"/>
                  <w:marBottom w:val="0"/>
                  <w:divBdr>
                    <w:top w:val="none" w:sz="0" w:space="0" w:color="auto"/>
                    <w:left w:val="none" w:sz="0" w:space="0" w:color="auto"/>
                    <w:bottom w:val="none" w:sz="0" w:space="0" w:color="auto"/>
                    <w:right w:val="none" w:sz="0" w:space="0" w:color="auto"/>
                  </w:divBdr>
                  <w:divsChild>
                    <w:div w:id="12944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11322">
      <w:bodyDiv w:val="1"/>
      <w:marLeft w:val="0"/>
      <w:marRight w:val="0"/>
      <w:marTop w:val="0"/>
      <w:marBottom w:val="0"/>
      <w:divBdr>
        <w:top w:val="none" w:sz="0" w:space="0" w:color="auto"/>
        <w:left w:val="none" w:sz="0" w:space="0" w:color="auto"/>
        <w:bottom w:val="none" w:sz="0" w:space="0" w:color="auto"/>
        <w:right w:val="none" w:sz="0" w:space="0" w:color="auto"/>
      </w:divBdr>
    </w:div>
    <w:div w:id="522326665">
      <w:bodyDiv w:val="1"/>
      <w:marLeft w:val="0"/>
      <w:marRight w:val="0"/>
      <w:marTop w:val="0"/>
      <w:marBottom w:val="0"/>
      <w:divBdr>
        <w:top w:val="none" w:sz="0" w:space="0" w:color="auto"/>
        <w:left w:val="none" w:sz="0" w:space="0" w:color="auto"/>
        <w:bottom w:val="none" w:sz="0" w:space="0" w:color="auto"/>
        <w:right w:val="none" w:sz="0" w:space="0" w:color="auto"/>
      </w:divBdr>
    </w:div>
    <w:div w:id="535968892">
      <w:bodyDiv w:val="1"/>
      <w:marLeft w:val="0"/>
      <w:marRight w:val="0"/>
      <w:marTop w:val="0"/>
      <w:marBottom w:val="0"/>
      <w:divBdr>
        <w:top w:val="none" w:sz="0" w:space="0" w:color="auto"/>
        <w:left w:val="none" w:sz="0" w:space="0" w:color="auto"/>
        <w:bottom w:val="none" w:sz="0" w:space="0" w:color="auto"/>
        <w:right w:val="none" w:sz="0" w:space="0" w:color="auto"/>
      </w:divBdr>
    </w:div>
    <w:div w:id="545679839">
      <w:bodyDiv w:val="1"/>
      <w:marLeft w:val="0"/>
      <w:marRight w:val="0"/>
      <w:marTop w:val="0"/>
      <w:marBottom w:val="0"/>
      <w:divBdr>
        <w:top w:val="none" w:sz="0" w:space="0" w:color="auto"/>
        <w:left w:val="none" w:sz="0" w:space="0" w:color="auto"/>
        <w:bottom w:val="none" w:sz="0" w:space="0" w:color="auto"/>
        <w:right w:val="none" w:sz="0" w:space="0" w:color="auto"/>
      </w:divBdr>
    </w:div>
    <w:div w:id="553076992">
      <w:bodyDiv w:val="1"/>
      <w:marLeft w:val="0"/>
      <w:marRight w:val="0"/>
      <w:marTop w:val="0"/>
      <w:marBottom w:val="0"/>
      <w:divBdr>
        <w:top w:val="none" w:sz="0" w:space="0" w:color="auto"/>
        <w:left w:val="none" w:sz="0" w:space="0" w:color="auto"/>
        <w:bottom w:val="none" w:sz="0" w:space="0" w:color="auto"/>
        <w:right w:val="none" w:sz="0" w:space="0" w:color="auto"/>
      </w:divBdr>
    </w:div>
    <w:div w:id="560091602">
      <w:bodyDiv w:val="1"/>
      <w:marLeft w:val="0"/>
      <w:marRight w:val="0"/>
      <w:marTop w:val="0"/>
      <w:marBottom w:val="0"/>
      <w:divBdr>
        <w:top w:val="none" w:sz="0" w:space="0" w:color="auto"/>
        <w:left w:val="none" w:sz="0" w:space="0" w:color="auto"/>
        <w:bottom w:val="none" w:sz="0" w:space="0" w:color="auto"/>
        <w:right w:val="none" w:sz="0" w:space="0" w:color="auto"/>
      </w:divBdr>
    </w:div>
    <w:div w:id="570887687">
      <w:bodyDiv w:val="1"/>
      <w:marLeft w:val="0"/>
      <w:marRight w:val="0"/>
      <w:marTop w:val="0"/>
      <w:marBottom w:val="0"/>
      <w:divBdr>
        <w:top w:val="none" w:sz="0" w:space="0" w:color="auto"/>
        <w:left w:val="none" w:sz="0" w:space="0" w:color="auto"/>
        <w:bottom w:val="none" w:sz="0" w:space="0" w:color="auto"/>
        <w:right w:val="none" w:sz="0" w:space="0" w:color="auto"/>
      </w:divBdr>
    </w:div>
    <w:div w:id="586961509">
      <w:bodyDiv w:val="1"/>
      <w:marLeft w:val="0"/>
      <w:marRight w:val="0"/>
      <w:marTop w:val="0"/>
      <w:marBottom w:val="0"/>
      <w:divBdr>
        <w:top w:val="none" w:sz="0" w:space="0" w:color="auto"/>
        <w:left w:val="none" w:sz="0" w:space="0" w:color="auto"/>
        <w:bottom w:val="none" w:sz="0" w:space="0" w:color="auto"/>
        <w:right w:val="none" w:sz="0" w:space="0" w:color="auto"/>
      </w:divBdr>
    </w:div>
    <w:div w:id="589705130">
      <w:bodyDiv w:val="1"/>
      <w:marLeft w:val="0"/>
      <w:marRight w:val="0"/>
      <w:marTop w:val="0"/>
      <w:marBottom w:val="0"/>
      <w:divBdr>
        <w:top w:val="none" w:sz="0" w:space="0" w:color="auto"/>
        <w:left w:val="none" w:sz="0" w:space="0" w:color="auto"/>
        <w:bottom w:val="none" w:sz="0" w:space="0" w:color="auto"/>
        <w:right w:val="none" w:sz="0" w:space="0" w:color="auto"/>
      </w:divBdr>
    </w:div>
    <w:div w:id="610013423">
      <w:bodyDiv w:val="1"/>
      <w:marLeft w:val="0"/>
      <w:marRight w:val="0"/>
      <w:marTop w:val="0"/>
      <w:marBottom w:val="0"/>
      <w:divBdr>
        <w:top w:val="none" w:sz="0" w:space="0" w:color="auto"/>
        <w:left w:val="none" w:sz="0" w:space="0" w:color="auto"/>
        <w:bottom w:val="none" w:sz="0" w:space="0" w:color="auto"/>
        <w:right w:val="none" w:sz="0" w:space="0" w:color="auto"/>
      </w:divBdr>
    </w:div>
    <w:div w:id="618535376">
      <w:bodyDiv w:val="1"/>
      <w:marLeft w:val="0"/>
      <w:marRight w:val="0"/>
      <w:marTop w:val="0"/>
      <w:marBottom w:val="0"/>
      <w:divBdr>
        <w:top w:val="none" w:sz="0" w:space="0" w:color="auto"/>
        <w:left w:val="none" w:sz="0" w:space="0" w:color="auto"/>
        <w:bottom w:val="none" w:sz="0" w:space="0" w:color="auto"/>
        <w:right w:val="none" w:sz="0" w:space="0" w:color="auto"/>
      </w:divBdr>
    </w:div>
    <w:div w:id="620191769">
      <w:bodyDiv w:val="1"/>
      <w:marLeft w:val="0"/>
      <w:marRight w:val="0"/>
      <w:marTop w:val="0"/>
      <w:marBottom w:val="0"/>
      <w:divBdr>
        <w:top w:val="none" w:sz="0" w:space="0" w:color="auto"/>
        <w:left w:val="none" w:sz="0" w:space="0" w:color="auto"/>
        <w:bottom w:val="none" w:sz="0" w:space="0" w:color="auto"/>
        <w:right w:val="none" w:sz="0" w:space="0" w:color="auto"/>
      </w:divBdr>
    </w:div>
    <w:div w:id="650603778">
      <w:bodyDiv w:val="1"/>
      <w:marLeft w:val="0"/>
      <w:marRight w:val="0"/>
      <w:marTop w:val="0"/>
      <w:marBottom w:val="0"/>
      <w:divBdr>
        <w:top w:val="none" w:sz="0" w:space="0" w:color="auto"/>
        <w:left w:val="none" w:sz="0" w:space="0" w:color="auto"/>
        <w:bottom w:val="none" w:sz="0" w:space="0" w:color="auto"/>
        <w:right w:val="none" w:sz="0" w:space="0" w:color="auto"/>
      </w:divBdr>
    </w:div>
    <w:div w:id="653753810">
      <w:bodyDiv w:val="1"/>
      <w:marLeft w:val="0"/>
      <w:marRight w:val="0"/>
      <w:marTop w:val="0"/>
      <w:marBottom w:val="0"/>
      <w:divBdr>
        <w:top w:val="none" w:sz="0" w:space="0" w:color="auto"/>
        <w:left w:val="none" w:sz="0" w:space="0" w:color="auto"/>
        <w:bottom w:val="none" w:sz="0" w:space="0" w:color="auto"/>
        <w:right w:val="none" w:sz="0" w:space="0" w:color="auto"/>
      </w:divBdr>
    </w:div>
    <w:div w:id="663628852">
      <w:bodyDiv w:val="1"/>
      <w:marLeft w:val="0"/>
      <w:marRight w:val="0"/>
      <w:marTop w:val="0"/>
      <w:marBottom w:val="0"/>
      <w:divBdr>
        <w:top w:val="none" w:sz="0" w:space="0" w:color="auto"/>
        <w:left w:val="none" w:sz="0" w:space="0" w:color="auto"/>
        <w:bottom w:val="none" w:sz="0" w:space="0" w:color="auto"/>
        <w:right w:val="none" w:sz="0" w:space="0" w:color="auto"/>
      </w:divBdr>
      <w:divsChild>
        <w:div w:id="1478379503">
          <w:marLeft w:val="0"/>
          <w:marRight w:val="0"/>
          <w:marTop w:val="0"/>
          <w:marBottom w:val="0"/>
          <w:divBdr>
            <w:top w:val="none" w:sz="0" w:space="0" w:color="auto"/>
            <w:left w:val="none" w:sz="0" w:space="0" w:color="auto"/>
            <w:bottom w:val="none" w:sz="0" w:space="0" w:color="auto"/>
            <w:right w:val="none" w:sz="0" w:space="0" w:color="auto"/>
          </w:divBdr>
          <w:divsChild>
            <w:div w:id="545291358">
              <w:marLeft w:val="0"/>
              <w:marRight w:val="0"/>
              <w:marTop w:val="0"/>
              <w:marBottom w:val="0"/>
              <w:divBdr>
                <w:top w:val="none" w:sz="0" w:space="0" w:color="auto"/>
                <w:left w:val="none" w:sz="0" w:space="0" w:color="auto"/>
                <w:bottom w:val="none" w:sz="0" w:space="0" w:color="auto"/>
                <w:right w:val="none" w:sz="0" w:space="0" w:color="auto"/>
              </w:divBdr>
              <w:divsChild>
                <w:div w:id="8684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3102">
      <w:bodyDiv w:val="1"/>
      <w:marLeft w:val="0"/>
      <w:marRight w:val="0"/>
      <w:marTop w:val="0"/>
      <w:marBottom w:val="0"/>
      <w:divBdr>
        <w:top w:val="none" w:sz="0" w:space="0" w:color="auto"/>
        <w:left w:val="none" w:sz="0" w:space="0" w:color="auto"/>
        <w:bottom w:val="none" w:sz="0" w:space="0" w:color="auto"/>
        <w:right w:val="none" w:sz="0" w:space="0" w:color="auto"/>
      </w:divBdr>
    </w:div>
    <w:div w:id="685903792">
      <w:bodyDiv w:val="1"/>
      <w:marLeft w:val="0"/>
      <w:marRight w:val="0"/>
      <w:marTop w:val="0"/>
      <w:marBottom w:val="0"/>
      <w:divBdr>
        <w:top w:val="none" w:sz="0" w:space="0" w:color="auto"/>
        <w:left w:val="none" w:sz="0" w:space="0" w:color="auto"/>
        <w:bottom w:val="none" w:sz="0" w:space="0" w:color="auto"/>
        <w:right w:val="none" w:sz="0" w:space="0" w:color="auto"/>
      </w:divBdr>
    </w:div>
    <w:div w:id="692658385">
      <w:bodyDiv w:val="1"/>
      <w:marLeft w:val="0"/>
      <w:marRight w:val="0"/>
      <w:marTop w:val="0"/>
      <w:marBottom w:val="0"/>
      <w:divBdr>
        <w:top w:val="none" w:sz="0" w:space="0" w:color="auto"/>
        <w:left w:val="none" w:sz="0" w:space="0" w:color="auto"/>
        <w:bottom w:val="none" w:sz="0" w:space="0" w:color="auto"/>
        <w:right w:val="none" w:sz="0" w:space="0" w:color="auto"/>
      </w:divBdr>
    </w:div>
    <w:div w:id="704410674">
      <w:bodyDiv w:val="1"/>
      <w:marLeft w:val="0"/>
      <w:marRight w:val="0"/>
      <w:marTop w:val="0"/>
      <w:marBottom w:val="0"/>
      <w:divBdr>
        <w:top w:val="none" w:sz="0" w:space="0" w:color="auto"/>
        <w:left w:val="none" w:sz="0" w:space="0" w:color="auto"/>
        <w:bottom w:val="none" w:sz="0" w:space="0" w:color="auto"/>
        <w:right w:val="none" w:sz="0" w:space="0" w:color="auto"/>
      </w:divBdr>
    </w:div>
    <w:div w:id="705376554">
      <w:bodyDiv w:val="1"/>
      <w:marLeft w:val="0"/>
      <w:marRight w:val="0"/>
      <w:marTop w:val="0"/>
      <w:marBottom w:val="0"/>
      <w:divBdr>
        <w:top w:val="none" w:sz="0" w:space="0" w:color="auto"/>
        <w:left w:val="none" w:sz="0" w:space="0" w:color="auto"/>
        <w:bottom w:val="none" w:sz="0" w:space="0" w:color="auto"/>
        <w:right w:val="none" w:sz="0" w:space="0" w:color="auto"/>
      </w:divBdr>
    </w:div>
    <w:div w:id="722405536">
      <w:bodyDiv w:val="1"/>
      <w:marLeft w:val="0"/>
      <w:marRight w:val="0"/>
      <w:marTop w:val="0"/>
      <w:marBottom w:val="0"/>
      <w:divBdr>
        <w:top w:val="none" w:sz="0" w:space="0" w:color="auto"/>
        <w:left w:val="none" w:sz="0" w:space="0" w:color="auto"/>
        <w:bottom w:val="none" w:sz="0" w:space="0" w:color="auto"/>
        <w:right w:val="none" w:sz="0" w:space="0" w:color="auto"/>
      </w:divBdr>
    </w:div>
    <w:div w:id="728455467">
      <w:bodyDiv w:val="1"/>
      <w:marLeft w:val="0"/>
      <w:marRight w:val="0"/>
      <w:marTop w:val="0"/>
      <w:marBottom w:val="0"/>
      <w:divBdr>
        <w:top w:val="none" w:sz="0" w:space="0" w:color="auto"/>
        <w:left w:val="none" w:sz="0" w:space="0" w:color="auto"/>
        <w:bottom w:val="none" w:sz="0" w:space="0" w:color="auto"/>
        <w:right w:val="none" w:sz="0" w:space="0" w:color="auto"/>
      </w:divBdr>
    </w:div>
    <w:div w:id="728771492">
      <w:bodyDiv w:val="1"/>
      <w:marLeft w:val="0"/>
      <w:marRight w:val="0"/>
      <w:marTop w:val="0"/>
      <w:marBottom w:val="0"/>
      <w:divBdr>
        <w:top w:val="none" w:sz="0" w:space="0" w:color="auto"/>
        <w:left w:val="none" w:sz="0" w:space="0" w:color="auto"/>
        <w:bottom w:val="none" w:sz="0" w:space="0" w:color="auto"/>
        <w:right w:val="none" w:sz="0" w:space="0" w:color="auto"/>
      </w:divBdr>
    </w:div>
    <w:div w:id="733507997">
      <w:bodyDiv w:val="1"/>
      <w:marLeft w:val="0"/>
      <w:marRight w:val="0"/>
      <w:marTop w:val="0"/>
      <w:marBottom w:val="0"/>
      <w:divBdr>
        <w:top w:val="none" w:sz="0" w:space="0" w:color="auto"/>
        <w:left w:val="none" w:sz="0" w:space="0" w:color="auto"/>
        <w:bottom w:val="none" w:sz="0" w:space="0" w:color="auto"/>
        <w:right w:val="none" w:sz="0" w:space="0" w:color="auto"/>
      </w:divBdr>
    </w:div>
    <w:div w:id="741174134">
      <w:bodyDiv w:val="1"/>
      <w:marLeft w:val="0"/>
      <w:marRight w:val="0"/>
      <w:marTop w:val="0"/>
      <w:marBottom w:val="0"/>
      <w:divBdr>
        <w:top w:val="none" w:sz="0" w:space="0" w:color="auto"/>
        <w:left w:val="none" w:sz="0" w:space="0" w:color="auto"/>
        <w:bottom w:val="none" w:sz="0" w:space="0" w:color="auto"/>
        <w:right w:val="none" w:sz="0" w:space="0" w:color="auto"/>
      </w:divBdr>
    </w:div>
    <w:div w:id="746727559">
      <w:bodyDiv w:val="1"/>
      <w:marLeft w:val="0"/>
      <w:marRight w:val="0"/>
      <w:marTop w:val="0"/>
      <w:marBottom w:val="0"/>
      <w:divBdr>
        <w:top w:val="none" w:sz="0" w:space="0" w:color="auto"/>
        <w:left w:val="none" w:sz="0" w:space="0" w:color="auto"/>
        <w:bottom w:val="none" w:sz="0" w:space="0" w:color="auto"/>
        <w:right w:val="none" w:sz="0" w:space="0" w:color="auto"/>
      </w:divBdr>
    </w:div>
    <w:div w:id="749935652">
      <w:bodyDiv w:val="1"/>
      <w:marLeft w:val="0"/>
      <w:marRight w:val="0"/>
      <w:marTop w:val="0"/>
      <w:marBottom w:val="0"/>
      <w:divBdr>
        <w:top w:val="none" w:sz="0" w:space="0" w:color="auto"/>
        <w:left w:val="none" w:sz="0" w:space="0" w:color="auto"/>
        <w:bottom w:val="none" w:sz="0" w:space="0" w:color="auto"/>
        <w:right w:val="none" w:sz="0" w:space="0" w:color="auto"/>
      </w:divBdr>
    </w:div>
    <w:div w:id="751006836">
      <w:bodyDiv w:val="1"/>
      <w:marLeft w:val="0"/>
      <w:marRight w:val="0"/>
      <w:marTop w:val="0"/>
      <w:marBottom w:val="0"/>
      <w:divBdr>
        <w:top w:val="none" w:sz="0" w:space="0" w:color="auto"/>
        <w:left w:val="none" w:sz="0" w:space="0" w:color="auto"/>
        <w:bottom w:val="none" w:sz="0" w:space="0" w:color="auto"/>
        <w:right w:val="none" w:sz="0" w:space="0" w:color="auto"/>
      </w:divBdr>
    </w:div>
    <w:div w:id="761218337">
      <w:bodyDiv w:val="1"/>
      <w:marLeft w:val="0"/>
      <w:marRight w:val="0"/>
      <w:marTop w:val="0"/>
      <w:marBottom w:val="0"/>
      <w:divBdr>
        <w:top w:val="none" w:sz="0" w:space="0" w:color="auto"/>
        <w:left w:val="none" w:sz="0" w:space="0" w:color="auto"/>
        <w:bottom w:val="none" w:sz="0" w:space="0" w:color="auto"/>
        <w:right w:val="none" w:sz="0" w:space="0" w:color="auto"/>
      </w:divBdr>
    </w:div>
    <w:div w:id="776875718">
      <w:bodyDiv w:val="1"/>
      <w:marLeft w:val="0"/>
      <w:marRight w:val="0"/>
      <w:marTop w:val="0"/>
      <w:marBottom w:val="0"/>
      <w:divBdr>
        <w:top w:val="none" w:sz="0" w:space="0" w:color="auto"/>
        <w:left w:val="none" w:sz="0" w:space="0" w:color="auto"/>
        <w:bottom w:val="none" w:sz="0" w:space="0" w:color="auto"/>
        <w:right w:val="none" w:sz="0" w:space="0" w:color="auto"/>
      </w:divBdr>
    </w:div>
    <w:div w:id="781999854">
      <w:bodyDiv w:val="1"/>
      <w:marLeft w:val="0"/>
      <w:marRight w:val="0"/>
      <w:marTop w:val="0"/>
      <w:marBottom w:val="0"/>
      <w:divBdr>
        <w:top w:val="none" w:sz="0" w:space="0" w:color="auto"/>
        <w:left w:val="none" w:sz="0" w:space="0" w:color="auto"/>
        <w:bottom w:val="none" w:sz="0" w:space="0" w:color="auto"/>
        <w:right w:val="none" w:sz="0" w:space="0" w:color="auto"/>
      </w:divBdr>
    </w:div>
    <w:div w:id="796146870">
      <w:bodyDiv w:val="1"/>
      <w:marLeft w:val="0"/>
      <w:marRight w:val="0"/>
      <w:marTop w:val="0"/>
      <w:marBottom w:val="0"/>
      <w:divBdr>
        <w:top w:val="none" w:sz="0" w:space="0" w:color="auto"/>
        <w:left w:val="none" w:sz="0" w:space="0" w:color="auto"/>
        <w:bottom w:val="none" w:sz="0" w:space="0" w:color="auto"/>
        <w:right w:val="none" w:sz="0" w:space="0" w:color="auto"/>
      </w:divBdr>
    </w:div>
    <w:div w:id="803039858">
      <w:bodyDiv w:val="1"/>
      <w:marLeft w:val="0"/>
      <w:marRight w:val="0"/>
      <w:marTop w:val="0"/>
      <w:marBottom w:val="0"/>
      <w:divBdr>
        <w:top w:val="none" w:sz="0" w:space="0" w:color="auto"/>
        <w:left w:val="none" w:sz="0" w:space="0" w:color="auto"/>
        <w:bottom w:val="none" w:sz="0" w:space="0" w:color="auto"/>
        <w:right w:val="none" w:sz="0" w:space="0" w:color="auto"/>
      </w:divBdr>
    </w:div>
    <w:div w:id="805440608">
      <w:bodyDiv w:val="1"/>
      <w:marLeft w:val="0"/>
      <w:marRight w:val="0"/>
      <w:marTop w:val="0"/>
      <w:marBottom w:val="0"/>
      <w:divBdr>
        <w:top w:val="none" w:sz="0" w:space="0" w:color="auto"/>
        <w:left w:val="none" w:sz="0" w:space="0" w:color="auto"/>
        <w:bottom w:val="none" w:sz="0" w:space="0" w:color="auto"/>
        <w:right w:val="none" w:sz="0" w:space="0" w:color="auto"/>
      </w:divBdr>
      <w:divsChild>
        <w:div w:id="1638606829">
          <w:marLeft w:val="0"/>
          <w:marRight w:val="0"/>
          <w:marTop w:val="0"/>
          <w:marBottom w:val="0"/>
          <w:divBdr>
            <w:top w:val="none" w:sz="0" w:space="0" w:color="auto"/>
            <w:left w:val="none" w:sz="0" w:space="0" w:color="auto"/>
            <w:bottom w:val="none" w:sz="0" w:space="0" w:color="auto"/>
            <w:right w:val="none" w:sz="0" w:space="0" w:color="auto"/>
          </w:divBdr>
          <w:divsChild>
            <w:div w:id="1607688585">
              <w:marLeft w:val="0"/>
              <w:marRight w:val="0"/>
              <w:marTop w:val="0"/>
              <w:marBottom w:val="0"/>
              <w:divBdr>
                <w:top w:val="none" w:sz="0" w:space="0" w:color="auto"/>
                <w:left w:val="none" w:sz="0" w:space="0" w:color="auto"/>
                <w:bottom w:val="none" w:sz="0" w:space="0" w:color="auto"/>
                <w:right w:val="none" w:sz="0" w:space="0" w:color="auto"/>
              </w:divBdr>
              <w:divsChild>
                <w:div w:id="10976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8663">
      <w:bodyDiv w:val="1"/>
      <w:marLeft w:val="0"/>
      <w:marRight w:val="0"/>
      <w:marTop w:val="0"/>
      <w:marBottom w:val="0"/>
      <w:divBdr>
        <w:top w:val="none" w:sz="0" w:space="0" w:color="auto"/>
        <w:left w:val="none" w:sz="0" w:space="0" w:color="auto"/>
        <w:bottom w:val="none" w:sz="0" w:space="0" w:color="auto"/>
        <w:right w:val="none" w:sz="0" w:space="0" w:color="auto"/>
      </w:divBdr>
      <w:divsChild>
        <w:div w:id="1365323397">
          <w:marLeft w:val="0"/>
          <w:marRight w:val="0"/>
          <w:marTop w:val="0"/>
          <w:marBottom w:val="0"/>
          <w:divBdr>
            <w:top w:val="none" w:sz="0" w:space="0" w:color="auto"/>
            <w:left w:val="none" w:sz="0" w:space="0" w:color="auto"/>
            <w:bottom w:val="none" w:sz="0" w:space="0" w:color="auto"/>
            <w:right w:val="none" w:sz="0" w:space="0" w:color="auto"/>
          </w:divBdr>
          <w:divsChild>
            <w:div w:id="72287805">
              <w:marLeft w:val="0"/>
              <w:marRight w:val="0"/>
              <w:marTop w:val="0"/>
              <w:marBottom w:val="0"/>
              <w:divBdr>
                <w:top w:val="none" w:sz="0" w:space="0" w:color="auto"/>
                <w:left w:val="none" w:sz="0" w:space="0" w:color="auto"/>
                <w:bottom w:val="none" w:sz="0" w:space="0" w:color="auto"/>
                <w:right w:val="none" w:sz="0" w:space="0" w:color="auto"/>
              </w:divBdr>
              <w:divsChild>
                <w:div w:id="993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2790">
      <w:bodyDiv w:val="1"/>
      <w:marLeft w:val="0"/>
      <w:marRight w:val="0"/>
      <w:marTop w:val="0"/>
      <w:marBottom w:val="0"/>
      <w:divBdr>
        <w:top w:val="none" w:sz="0" w:space="0" w:color="auto"/>
        <w:left w:val="none" w:sz="0" w:space="0" w:color="auto"/>
        <w:bottom w:val="none" w:sz="0" w:space="0" w:color="auto"/>
        <w:right w:val="none" w:sz="0" w:space="0" w:color="auto"/>
      </w:divBdr>
    </w:div>
    <w:div w:id="837617558">
      <w:bodyDiv w:val="1"/>
      <w:marLeft w:val="0"/>
      <w:marRight w:val="0"/>
      <w:marTop w:val="0"/>
      <w:marBottom w:val="0"/>
      <w:divBdr>
        <w:top w:val="none" w:sz="0" w:space="0" w:color="auto"/>
        <w:left w:val="none" w:sz="0" w:space="0" w:color="auto"/>
        <w:bottom w:val="none" w:sz="0" w:space="0" w:color="auto"/>
        <w:right w:val="none" w:sz="0" w:space="0" w:color="auto"/>
      </w:divBdr>
      <w:divsChild>
        <w:div w:id="702051938">
          <w:marLeft w:val="0"/>
          <w:marRight w:val="0"/>
          <w:marTop w:val="0"/>
          <w:marBottom w:val="0"/>
          <w:divBdr>
            <w:top w:val="none" w:sz="0" w:space="0" w:color="auto"/>
            <w:left w:val="none" w:sz="0" w:space="0" w:color="auto"/>
            <w:bottom w:val="none" w:sz="0" w:space="0" w:color="auto"/>
            <w:right w:val="none" w:sz="0" w:space="0" w:color="auto"/>
          </w:divBdr>
          <w:divsChild>
            <w:div w:id="869537291">
              <w:marLeft w:val="0"/>
              <w:marRight w:val="0"/>
              <w:marTop w:val="0"/>
              <w:marBottom w:val="0"/>
              <w:divBdr>
                <w:top w:val="none" w:sz="0" w:space="0" w:color="auto"/>
                <w:left w:val="none" w:sz="0" w:space="0" w:color="auto"/>
                <w:bottom w:val="none" w:sz="0" w:space="0" w:color="auto"/>
                <w:right w:val="none" w:sz="0" w:space="0" w:color="auto"/>
              </w:divBdr>
              <w:divsChild>
                <w:div w:id="2045516139">
                  <w:marLeft w:val="0"/>
                  <w:marRight w:val="0"/>
                  <w:marTop w:val="0"/>
                  <w:marBottom w:val="0"/>
                  <w:divBdr>
                    <w:top w:val="none" w:sz="0" w:space="0" w:color="auto"/>
                    <w:left w:val="none" w:sz="0" w:space="0" w:color="auto"/>
                    <w:bottom w:val="none" w:sz="0" w:space="0" w:color="auto"/>
                    <w:right w:val="none" w:sz="0" w:space="0" w:color="auto"/>
                  </w:divBdr>
                  <w:divsChild>
                    <w:div w:id="1108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5395">
      <w:bodyDiv w:val="1"/>
      <w:marLeft w:val="0"/>
      <w:marRight w:val="0"/>
      <w:marTop w:val="0"/>
      <w:marBottom w:val="0"/>
      <w:divBdr>
        <w:top w:val="none" w:sz="0" w:space="0" w:color="auto"/>
        <w:left w:val="none" w:sz="0" w:space="0" w:color="auto"/>
        <w:bottom w:val="none" w:sz="0" w:space="0" w:color="auto"/>
        <w:right w:val="none" w:sz="0" w:space="0" w:color="auto"/>
      </w:divBdr>
    </w:div>
    <w:div w:id="849217571">
      <w:bodyDiv w:val="1"/>
      <w:marLeft w:val="0"/>
      <w:marRight w:val="0"/>
      <w:marTop w:val="0"/>
      <w:marBottom w:val="0"/>
      <w:divBdr>
        <w:top w:val="none" w:sz="0" w:space="0" w:color="auto"/>
        <w:left w:val="none" w:sz="0" w:space="0" w:color="auto"/>
        <w:bottom w:val="none" w:sz="0" w:space="0" w:color="auto"/>
        <w:right w:val="none" w:sz="0" w:space="0" w:color="auto"/>
      </w:divBdr>
    </w:div>
    <w:div w:id="853421771">
      <w:bodyDiv w:val="1"/>
      <w:marLeft w:val="0"/>
      <w:marRight w:val="0"/>
      <w:marTop w:val="0"/>
      <w:marBottom w:val="0"/>
      <w:divBdr>
        <w:top w:val="none" w:sz="0" w:space="0" w:color="auto"/>
        <w:left w:val="none" w:sz="0" w:space="0" w:color="auto"/>
        <w:bottom w:val="none" w:sz="0" w:space="0" w:color="auto"/>
        <w:right w:val="none" w:sz="0" w:space="0" w:color="auto"/>
      </w:divBdr>
    </w:div>
    <w:div w:id="865411750">
      <w:bodyDiv w:val="1"/>
      <w:marLeft w:val="0"/>
      <w:marRight w:val="0"/>
      <w:marTop w:val="0"/>
      <w:marBottom w:val="0"/>
      <w:divBdr>
        <w:top w:val="none" w:sz="0" w:space="0" w:color="auto"/>
        <w:left w:val="none" w:sz="0" w:space="0" w:color="auto"/>
        <w:bottom w:val="none" w:sz="0" w:space="0" w:color="auto"/>
        <w:right w:val="none" w:sz="0" w:space="0" w:color="auto"/>
      </w:divBdr>
    </w:div>
    <w:div w:id="871071142">
      <w:bodyDiv w:val="1"/>
      <w:marLeft w:val="0"/>
      <w:marRight w:val="0"/>
      <w:marTop w:val="0"/>
      <w:marBottom w:val="0"/>
      <w:divBdr>
        <w:top w:val="none" w:sz="0" w:space="0" w:color="auto"/>
        <w:left w:val="none" w:sz="0" w:space="0" w:color="auto"/>
        <w:bottom w:val="none" w:sz="0" w:space="0" w:color="auto"/>
        <w:right w:val="none" w:sz="0" w:space="0" w:color="auto"/>
      </w:divBdr>
      <w:divsChild>
        <w:div w:id="307519726">
          <w:marLeft w:val="0"/>
          <w:marRight w:val="0"/>
          <w:marTop w:val="0"/>
          <w:marBottom w:val="0"/>
          <w:divBdr>
            <w:top w:val="none" w:sz="0" w:space="0" w:color="auto"/>
            <w:left w:val="none" w:sz="0" w:space="0" w:color="auto"/>
            <w:bottom w:val="none" w:sz="0" w:space="0" w:color="auto"/>
            <w:right w:val="none" w:sz="0" w:space="0" w:color="auto"/>
          </w:divBdr>
          <w:divsChild>
            <w:div w:id="370882931">
              <w:marLeft w:val="0"/>
              <w:marRight w:val="0"/>
              <w:marTop w:val="0"/>
              <w:marBottom w:val="0"/>
              <w:divBdr>
                <w:top w:val="none" w:sz="0" w:space="0" w:color="auto"/>
                <w:left w:val="none" w:sz="0" w:space="0" w:color="auto"/>
                <w:bottom w:val="none" w:sz="0" w:space="0" w:color="auto"/>
                <w:right w:val="none" w:sz="0" w:space="0" w:color="auto"/>
              </w:divBdr>
              <w:divsChild>
                <w:div w:id="10168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8119">
      <w:bodyDiv w:val="1"/>
      <w:marLeft w:val="0"/>
      <w:marRight w:val="0"/>
      <w:marTop w:val="0"/>
      <w:marBottom w:val="0"/>
      <w:divBdr>
        <w:top w:val="none" w:sz="0" w:space="0" w:color="auto"/>
        <w:left w:val="none" w:sz="0" w:space="0" w:color="auto"/>
        <w:bottom w:val="none" w:sz="0" w:space="0" w:color="auto"/>
        <w:right w:val="none" w:sz="0" w:space="0" w:color="auto"/>
      </w:divBdr>
      <w:divsChild>
        <w:div w:id="687635893">
          <w:marLeft w:val="0"/>
          <w:marRight w:val="0"/>
          <w:marTop w:val="0"/>
          <w:marBottom w:val="0"/>
          <w:divBdr>
            <w:top w:val="none" w:sz="0" w:space="0" w:color="auto"/>
            <w:left w:val="none" w:sz="0" w:space="0" w:color="auto"/>
            <w:bottom w:val="none" w:sz="0" w:space="0" w:color="auto"/>
            <w:right w:val="none" w:sz="0" w:space="0" w:color="auto"/>
          </w:divBdr>
          <w:divsChild>
            <w:div w:id="391277550">
              <w:marLeft w:val="0"/>
              <w:marRight w:val="0"/>
              <w:marTop w:val="0"/>
              <w:marBottom w:val="0"/>
              <w:divBdr>
                <w:top w:val="none" w:sz="0" w:space="0" w:color="auto"/>
                <w:left w:val="none" w:sz="0" w:space="0" w:color="auto"/>
                <w:bottom w:val="none" w:sz="0" w:space="0" w:color="auto"/>
                <w:right w:val="none" w:sz="0" w:space="0" w:color="auto"/>
              </w:divBdr>
              <w:divsChild>
                <w:div w:id="16975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9161">
      <w:bodyDiv w:val="1"/>
      <w:marLeft w:val="0"/>
      <w:marRight w:val="0"/>
      <w:marTop w:val="0"/>
      <w:marBottom w:val="0"/>
      <w:divBdr>
        <w:top w:val="none" w:sz="0" w:space="0" w:color="auto"/>
        <w:left w:val="none" w:sz="0" w:space="0" w:color="auto"/>
        <w:bottom w:val="none" w:sz="0" w:space="0" w:color="auto"/>
        <w:right w:val="none" w:sz="0" w:space="0" w:color="auto"/>
      </w:divBdr>
    </w:div>
    <w:div w:id="927154954">
      <w:bodyDiv w:val="1"/>
      <w:marLeft w:val="0"/>
      <w:marRight w:val="0"/>
      <w:marTop w:val="0"/>
      <w:marBottom w:val="0"/>
      <w:divBdr>
        <w:top w:val="none" w:sz="0" w:space="0" w:color="auto"/>
        <w:left w:val="none" w:sz="0" w:space="0" w:color="auto"/>
        <w:bottom w:val="none" w:sz="0" w:space="0" w:color="auto"/>
        <w:right w:val="none" w:sz="0" w:space="0" w:color="auto"/>
      </w:divBdr>
      <w:divsChild>
        <w:div w:id="1605259568">
          <w:marLeft w:val="0"/>
          <w:marRight w:val="0"/>
          <w:marTop w:val="0"/>
          <w:marBottom w:val="0"/>
          <w:divBdr>
            <w:top w:val="none" w:sz="0" w:space="0" w:color="auto"/>
            <w:left w:val="none" w:sz="0" w:space="0" w:color="auto"/>
            <w:bottom w:val="none" w:sz="0" w:space="0" w:color="auto"/>
            <w:right w:val="none" w:sz="0" w:space="0" w:color="auto"/>
          </w:divBdr>
          <w:divsChild>
            <w:div w:id="347828478">
              <w:marLeft w:val="0"/>
              <w:marRight w:val="0"/>
              <w:marTop w:val="0"/>
              <w:marBottom w:val="0"/>
              <w:divBdr>
                <w:top w:val="none" w:sz="0" w:space="0" w:color="auto"/>
                <w:left w:val="none" w:sz="0" w:space="0" w:color="auto"/>
                <w:bottom w:val="none" w:sz="0" w:space="0" w:color="auto"/>
                <w:right w:val="none" w:sz="0" w:space="0" w:color="auto"/>
              </w:divBdr>
              <w:divsChild>
                <w:div w:id="1853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2511">
      <w:bodyDiv w:val="1"/>
      <w:marLeft w:val="0"/>
      <w:marRight w:val="0"/>
      <w:marTop w:val="0"/>
      <w:marBottom w:val="0"/>
      <w:divBdr>
        <w:top w:val="none" w:sz="0" w:space="0" w:color="auto"/>
        <w:left w:val="none" w:sz="0" w:space="0" w:color="auto"/>
        <w:bottom w:val="none" w:sz="0" w:space="0" w:color="auto"/>
        <w:right w:val="none" w:sz="0" w:space="0" w:color="auto"/>
      </w:divBdr>
    </w:div>
    <w:div w:id="933904278">
      <w:bodyDiv w:val="1"/>
      <w:marLeft w:val="0"/>
      <w:marRight w:val="0"/>
      <w:marTop w:val="0"/>
      <w:marBottom w:val="0"/>
      <w:divBdr>
        <w:top w:val="none" w:sz="0" w:space="0" w:color="auto"/>
        <w:left w:val="none" w:sz="0" w:space="0" w:color="auto"/>
        <w:bottom w:val="none" w:sz="0" w:space="0" w:color="auto"/>
        <w:right w:val="none" w:sz="0" w:space="0" w:color="auto"/>
      </w:divBdr>
    </w:div>
    <w:div w:id="935668876">
      <w:bodyDiv w:val="1"/>
      <w:marLeft w:val="0"/>
      <w:marRight w:val="0"/>
      <w:marTop w:val="0"/>
      <w:marBottom w:val="0"/>
      <w:divBdr>
        <w:top w:val="none" w:sz="0" w:space="0" w:color="auto"/>
        <w:left w:val="none" w:sz="0" w:space="0" w:color="auto"/>
        <w:bottom w:val="none" w:sz="0" w:space="0" w:color="auto"/>
        <w:right w:val="none" w:sz="0" w:space="0" w:color="auto"/>
      </w:divBdr>
    </w:div>
    <w:div w:id="944187777">
      <w:bodyDiv w:val="1"/>
      <w:marLeft w:val="0"/>
      <w:marRight w:val="0"/>
      <w:marTop w:val="0"/>
      <w:marBottom w:val="0"/>
      <w:divBdr>
        <w:top w:val="none" w:sz="0" w:space="0" w:color="auto"/>
        <w:left w:val="none" w:sz="0" w:space="0" w:color="auto"/>
        <w:bottom w:val="none" w:sz="0" w:space="0" w:color="auto"/>
        <w:right w:val="none" w:sz="0" w:space="0" w:color="auto"/>
      </w:divBdr>
    </w:div>
    <w:div w:id="944458715">
      <w:bodyDiv w:val="1"/>
      <w:marLeft w:val="0"/>
      <w:marRight w:val="0"/>
      <w:marTop w:val="0"/>
      <w:marBottom w:val="0"/>
      <w:divBdr>
        <w:top w:val="none" w:sz="0" w:space="0" w:color="auto"/>
        <w:left w:val="none" w:sz="0" w:space="0" w:color="auto"/>
        <w:bottom w:val="none" w:sz="0" w:space="0" w:color="auto"/>
        <w:right w:val="none" w:sz="0" w:space="0" w:color="auto"/>
      </w:divBdr>
    </w:div>
    <w:div w:id="951935075">
      <w:bodyDiv w:val="1"/>
      <w:marLeft w:val="0"/>
      <w:marRight w:val="0"/>
      <w:marTop w:val="0"/>
      <w:marBottom w:val="0"/>
      <w:divBdr>
        <w:top w:val="none" w:sz="0" w:space="0" w:color="auto"/>
        <w:left w:val="none" w:sz="0" w:space="0" w:color="auto"/>
        <w:bottom w:val="none" w:sz="0" w:space="0" w:color="auto"/>
        <w:right w:val="none" w:sz="0" w:space="0" w:color="auto"/>
      </w:divBdr>
      <w:divsChild>
        <w:div w:id="46297534">
          <w:marLeft w:val="0"/>
          <w:marRight w:val="0"/>
          <w:marTop w:val="0"/>
          <w:marBottom w:val="0"/>
          <w:divBdr>
            <w:top w:val="none" w:sz="0" w:space="0" w:color="auto"/>
            <w:left w:val="none" w:sz="0" w:space="0" w:color="auto"/>
            <w:bottom w:val="none" w:sz="0" w:space="0" w:color="auto"/>
            <w:right w:val="none" w:sz="0" w:space="0" w:color="auto"/>
          </w:divBdr>
          <w:divsChild>
            <w:div w:id="1804077467">
              <w:marLeft w:val="0"/>
              <w:marRight w:val="0"/>
              <w:marTop w:val="0"/>
              <w:marBottom w:val="0"/>
              <w:divBdr>
                <w:top w:val="none" w:sz="0" w:space="0" w:color="auto"/>
                <w:left w:val="none" w:sz="0" w:space="0" w:color="auto"/>
                <w:bottom w:val="none" w:sz="0" w:space="0" w:color="auto"/>
                <w:right w:val="none" w:sz="0" w:space="0" w:color="auto"/>
              </w:divBdr>
              <w:divsChild>
                <w:div w:id="1321033614">
                  <w:marLeft w:val="0"/>
                  <w:marRight w:val="0"/>
                  <w:marTop w:val="0"/>
                  <w:marBottom w:val="0"/>
                  <w:divBdr>
                    <w:top w:val="none" w:sz="0" w:space="0" w:color="auto"/>
                    <w:left w:val="none" w:sz="0" w:space="0" w:color="auto"/>
                    <w:bottom w:val="none" w:sz="0" w:space="0" w:color="auto"/>
                    <w:right w:val="none" w:sz="0" w:space="0" w:color="auto"/>
                  </w:divBdr>
                  <w:divsChild>
                    <w:div w:id="13004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40040">
      <w:bodyDiv w:val="1"/>
      <w:marLeft w:val="0"/>
      <w:marRight w:val="0"/>
      <w:marTop w:val="0"/>
      <w:marBottom w:val="0"/>
      <w:divBdr>
        <w:top w:val="none" w:sz="0" w:space="0" w:color="auto"/>
        <w:left w:val="none" w:sz="0" w:space="0" w:color="auto"/>
        <w:bottom w:val="none" w:sz="0" w:space="0" w:color="auto"/>
        <w:right w:val="none" w:sz="0" w:space="0" w:color="auto"/>
      </w:divBdr>
      <w:divsChild>
        <w:div w:id="231889537">
          <w:marLeft w:val="0"/>
          <w:marRight w:val="0"/>
          <w:marTop w:val="0"/>
          <w:marBottom w:val="0"/>
          <w:divBdr>
            <w:top w:val="none" w:sz="0" w:space="0" w:color="auto"/>
            <w:left w:val="none" w:sz="0" w:space="0" w:color="auto"/>
            <w:bottom w:val="none" w:sz="0" w:space="0" w:color="auto"/>
            <w:right w:val="none" w:sz="0" w:space="0" w:color="auto"/>
          </w:divBdr>
          <w:divsChild>
            <w:div w:id="1694764046">
              <w:marLeft w:val="0"/>
              <w:marRight w:val="0"/>
              <w:marTop w:val="0"/>
              <w:marBottom w:val="0"/>
              <w:divBdr>
                <w:top w:val="none" w:sz="0" w:space="0" w:color="auto"/>
                <w:left w:val="none" w:sz="0" w:space="0" w:color="auto"/>
                <w:bottom w:val="none" w:sz="0" w:space="0" w:color="auto"/>
                <w:right w:val="none" w:sz="0" w:space="0" w:color="auto"/>
              </w:divBdr>
              <w:divsChild>
                <w:div w:id="1645697797">
                  <w:marLeft w:val="0"/>
                  <w:marRight w:val="0"/>
                  <w:marTop w:val="0"/>
                  <w:marBottom w:val="0"/>
                  <w:divBdr>
                    <w:top w:val="none" w:sz="0" w:space="0" w:color="auto"/>
                    <w:left w:val="none" w:sz="0" w:space="0" w:color="auto"/>
                    <w:bottom w:val="none" w:sz="0" w:space="0" w:color="auto"/>
                    <w:right w:val="none" w:sz="0" w:space="0" w:color="auto"/>
                  </w:divBdr>
                  <w:divsChild>
                    <w:div w:id="3144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61297">
      <w:bodyDiv w:val="1"/>
      <w:marLeft w:val="0"/>
      <w:marRight w:val="0"/>
      <w:marTop w:val="0"/>
      <w:marBottom w:val="0"/>
      <w:divBdr>
        <w:top w:val="none" w:sz="0" w:space="0" w:color="auto"/>
        <w:left w:val="none" w:sz="0" w:space="0" w:color="auto"/>
        <w:bottom w:val="none" w:sz="0" w:space="0" w:color="auto"/>
        <w:right w:val="none" w:sz="0" w:space="0" w:color="auto"/>
      </w:divBdr>
    </w:div>
    <w:div w:id="985282216">
      <w:bodyDiv w:val="1"/>
      <w:marLeft w:val="0"/>
      <w:marRight w:val="0"/>
      <w:marTop w:val="0"/>
      <w:marBottom w:val="0"/>
      <w:divBdr>
        <w:top w:val="none" w:sz="0" w:space="0" w:color="auto"/>
        <w:left w:val="none" w:sz="0" w:space="0" w:color="auto"/>
        <w:bottom w:val="none" w:sz="0" w:space="0" w:color="auto"/>
        <w:right w:val="none" w:sz="0" w:space="0" w:color="auto"/>
      </w:divBdr>
    </w:div>
    <w:div w:id="992177119">
      <w:bodyDiv w:val="1"/>
      <w:marLeft w:val="0"/>
      <w:marRight w:val="0"/>
      <w:marTop w:val="0"/>
      <w:marBottom w:val="0"/>
      <w:divBdr>
        <w:top w:val="none" w:sz="0" w:space="0" w:color="auto"/>
        <w:left w:val="none" w:sz="0" w:space="0" w:color="auto"/>
        <w:bottom w:val="none" w:sz="0" w:space="0" w:color="auto"/>
        <w:right w:val="none" w:sz="0" w:space="0" w:color="auto"/>
      </w:divBdr>
    </w:div>
    <w:div w:id="993294336">
      <w:bodyDiv w:val="1"/>
      <w:marLeft w:val="0"/>
      <w:marRight w:val="0"/>
      <w:marTop w:val="0"/>
      <w:marBottom w:val="0"/>
      <w:divBdr>
        <w:top w:val="none" w:sz="0" w:space="0" w:color="auto"/>
        <w:left w:val="none" w:sz="0" w:space="0" w:color="auto"/>
        <w:bottom w:val="none" w:sz="0" w:space="0" w:color="auto"/>
        <w:right w:val="none" w:sz="0" w:space="0" w:color="auto"/>
      </w:divBdr>
      <w:divsChild>
        <w:div w:id="207687215">
          <w:marLeft w:val="0"/>
          <w:marRight w:val="0"/>
          <w:marTop w:val="0"/>
          <w:marBottom w:val="0"/>
          <w:divBdr>
            <w:top w:val="none" w:sz="0" w:space="0" w:color="auto"/>
            <w:left w:val="none" w:sz="0" w:space="0" w:color="auto"/>
            <w:bottom w:val="none" w:sz="0" w:space="0" w:color="auto"/>
            <w:right w:val="none" w:sz="0" w:space="0" w:color="auto"/>
          </w:divBdr>
          <w:divsChild>
            <w:div w:id="1903835150">
              <w:marLeft w:val="0"/>
              <w:marRight w:val="0"/>
              <w:marTop w:val="0"/>
              <w:marBottom w:val="0"/>
              <w:divBdr>
                <w:top w:val="none" w:sz="0" w:space="0" w:color="auto"/>
                <w:left w:val="none" w:sz="0" w:space="0" w:color="auto"/>
                <w:bottom w:val="none" w:sz="0" w:space="0" w:color="auto"/>
                <w:right w:val="none" w:sz="0" w:space="0" w:color="auto"/>
              </w:divBdr>
              <w:divsChild>
                <w:div w:id="7432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7416">
      <w:bodyDiv w:val="1"/>
      <w:marLeft w:val="0"/>
      <w:marRight w:val="0"/>
      <w:marTop w:val="0"/>
      <w:marBottom w:val="0"/>
      <w:divBdr>
        <w:top w:val="none" w:sz="0" w:space="0" w:color="auto"/>
        <w:left w:val="none" w:sz="0" w:space="0" w:color="auto"/>
        <w:bottom w:val="none" w:sz="0" w:space="0" w:color="auto"/>
        <w:right w:val="none" w:sz="0" w:space="0" w:color="auto"/>
      </w:divBdr>
    </w:div>
    <w:div w:id="996957744">
      <w:bodyDiv w:val="1"/>
      <w:marLeft w:val="0"/>
      <w:marRight w:val="0"/>
      <w:marTop w:val="0"/>
      <w:marBottom w:val="0"/>
      <w:divBdr>
        <w:top w:val="none" w:sz="0" w:space="0" w:color="auto"/>
        <w:left w:val="none" w:sz="0" w:space="0" w:color="auto"/>
        <w:bottom w:val="none" w:sz="0" w:space="0" w:color="auto"/>
        <w:right w:val="none" w:sz="0" w:space="0" w:color="auto"/>
      </w:divBdr>
      <w:divsChild>
        <w:div w:id="2028483255">
          <w:marLeft w:val="0"/>
          <w:marRight w:val="0"/>
          <w:marTop w:val="0"/>
          <w:marBottom w:val="0"/>
          <w:divBdr>
            <w:top w:val="none" w:sz="0" w:space="0" w:color="auto"/>
            <w:left w:val="none" w:sz="0" w:space="0" w:color="auto"/>
            <w:bottom w:val="none" w:sz="0" w:space="0" w:color="auto"/>
            <w:right w:val="none" w:sz="0" w:space="0" w:color="auto"/>
          </w:divBdr>
          <w:divsChild>
            <w:div w:id="865874674">
              <w:marLeft w:val="0"/>
              <w:marRight w:val="0"/>
              <w:marTop w:val="0"/>
              <w:marBottom w:val="0"/>
              <w:divBdr>
                <w:top w:val="none" w:sz="0" w:space="0" w:color="auto"/>
                <w:left w:val="none" w:sz="0" w:space="0" w:color="auto"/>
                <w:bottom w:val="none" w:sz="0" w:space="0" w:color="auto"/>
                <w:right w:val="none" w:sz="0" w:space="0" w:color="auto"/>
              </w:divBdr>
              <w:divsChild>
                <w:div w:id="16194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0551">
      <w:bodyDiv w:val="1"/>
      <w:marLeft w:val="0"/>
      <w:marRight w:val="0"/>
      <w:marTop w:val="0"/>
      <w:marBottom w:val="0"/>
      <w:divBdr>
        <w:top w:val="none" w:sz="0" w:space="0" w:color="auto"/>
        <w:left w:val="none" w:sz="0" w:space="0" w:color="auto"/>
        <w:bottom w:val="none" w:sz="0" w:space="0" w:color="auto"/>
        <w:right w:val="none" w:sz="0" w:space="0" w:color="auto"/>
      </w:divBdr>
    </w:div>
    <w:div w:id="1002974277">
      <w:bodyDiv w:val="1"/>
      <w:marLeft w:val="0"/>
      <w:marRight w:val="0"/>
      <w:marTop w:val="0"/>
      <w:marBottom w:val="0"/>
      <w:divBdr>
        <w:top w:val="none" w:sz="0" w:space="0" w:color="auto"/>
        <w:left w:val="none" w:sz="0" w:space="0" w:color="auto"/>
        <w:bottom w:val="none" w:sz="0" w:space="0" w:color="auto"/>
        <w:right w:val="none" w:sz="0" w:space="0" w:color="auto"/>
      </w:divBdr>
    </w:div>
    <w:div w:id="1004167287">
      <w:bodyDiv w:val="1"/>
      <w:marLeft w:val="0"/>
      <w:marRight w:val="0"/>
      <w:marTop w:val="0"/>
      <w:marBottom w:val="0"/>
      <w:divBdr>
        <w:top w:val="none" w:sz="0" w:space="0" w:color="auto"/>
        <w:left w:val="none" w:sz="0" w:space="0" w:color="auto"/>
        <w:bottom w:val="none" w:sz="0" w:space="0" w:color="auto"/>
        <w:right w:val="none" w:sz="0" w:space="0" w:color="auto"/>
      </w:divBdr>
    </w:div>
    <w:div w:id="1010910478">
      <w:bodyDiv w:val="1"/>
      <w:marLeft w:val="0"/>
      <w:marRight w:val="0"/>
      <w:marTop w:val="0"/>
      <w:marBottom w:val="0"/>
      <w:divBdr>
        <w:top w:val="none" w:sz="0" w:space="0" w:color="auto"/>
        <w:left w:val="none" w:sz="0" w:space="0" w:color="auto"/>
        <w:bottom w:val="none" w:sz="0" w:space="0" w:color="auto"/>
        <w:right w:val="none" w:sz="0" w:space="0" w:color="auto"/>
      </w:divBdr>
    </w:div>
    <w:div w:id="1020472320">
      <w:bodyDiv w:val="1"/>
      <w:marLeft w:val="0"/>
      <w:marRight w:val="0"/>
      <w:marTop w:val="0"/>
      <w:marBottom w:val="0"/>
      <w:divBdr>
        <w:top w:val="none" w:sz="0" w:space="0" w:color="auto"/>
        <w:left w:val="none" w:sz="0" w:space="0" w:color="auto"/>
        <w:bottom w:val="none" w:sz="0" w:space="0" w:color="auto"/>
        <w:right w:val="none" w:sz="0" w:space="0" w:color="auto"/>
      </w:divBdr>
    </w:div>
    <w:div w:id="1051349179">
      <w:bodyDiv w:val="1"/>
      <w:marLeft w:val="0"/>
      <w:marRight w:val="0"/>
      <w:marTop w:val="0"/>
      <w:marBottom w:val="0"/>
      <w:divBdr>
        <w:top w:val="none" w:sz="0" w:space="0" w:color="auto"/>
        <w:left w:val="none" w:sz="0" w:space="0" w:color="auto"/>
        <w:bottom w:val="none" w:sz="0" w:space="0" w:color="auto"/>
        <w:right w:val="none" w:sz="0" w:space="0" w:color="auto"/>
      </w:divBdr>
    </w:div>
    <w:div w:id="1055934451">
      <w:bodyDiv w:val="1"/>
      <w:marLeft w:val="0"/>
      <w:marRight w:val="0"/>
      <w:marTop w:val="0"/>
      <w:marBottom w:val="0"/>
      <w:divBdr>
        <w:top w:val="none" w:sz="0" w:space="0" w:color="auto"/>
        <w:left w:val="none" w:sz="0" w:space="0" w:color="auto"/>
        <w:bottom w:val="none" w:sz="0" w:space="0" w:color="auto"/>
        <w:right w:val="none" w:sz="0" w:space="0" w:color="auto"/>
      </w:divBdr>
    </w:div>
    <w:div w:id="1062144591">
      <w:bodyDiv w:val="1"/>
      <w:marLeft w:val="0"/>
      <w:marRight w:val="0"/>
      <w:marTop w:val="0"/>
      <w:marBottom w:val="0"/>
      <w:divBdr>
        <w:top w:val="none" w:sz="0" w:space="0" w:color="auto"/>
        <w:left w:val="none" w:sz="0" w:space="0" w:color="auto"/>
        <w:bottom w:val="none" w:sz="0" w:space="0" w:color="auto"/>
        <w:right w:val="none" w:sz="0" w:space="0" w:color="auto"/>
      </w:divBdr>
    </w:div>
    <w:div w:id="1078015630">
      <w:bodyDiv w:val="1"/>
      <w:marLeft w:val="0"/>
      <w:marRight w:val="0"/>
      <w:marTop w:val="0"/>
      <w:marBottom w:val="0"/>
      <w:divBdr>
        <w:top w:val="none" w:sz="0" w:space="0" w:color="auto"/>
        <w:left w:val="none" w:sz="0" w:space="0" w:color="auto"/>
        <w:bottom w:val="none" w:sz="0" w:space="0" w:color="auto"/>
        <w:right w:val="none" w:sz="0" w:space="0" w:color="auto"/>
      </w:divBdr>
    </w:div>
    <w:div w:id="1087773736">
      <w:bodyDiv w:val="1"/>
      <w:marLeft w:val="0"/>
      <w:marRight w:val="0"/>
      <w:marTop w:val="0"/>
      <w:marBottom w:val="0"/>
      <w:divBdr>
        <w:top w:val="none" w:sz="0" w:space="0" w:color="auto"/>
        <w:left w:val="none" w:sz="0" w:space="0" w:color="auto"/>
        <w:bottom w:val="none" w:sz="0" w:space="0" w:color="auto"/>
        <w:right w:val="none" w:sz="0" w:space="0" w:color="auto"/>
      </w:divBdr>
    </w:div>
    <w:div w:id="1088960100">
      <w:bodyDiv w:val="1"/>
      <w:marLeft w:val="0"/>
      <w:marRight w:val="0"/>
      <w:marTop w:val="0"/>
      <w:marBottom w:val="0"/>
      <w:divBdr>
        <w:top w:val="none" w:sz="0" w:space="0" w:color="auto"/>
        <w:left w:val="none" w:sz="0" w:space="0" w:color="auto"/>
        <w:bottom w:val="none" w:sz="0" w:space="0" w:color="auto"/>
        <w:right w:val="none" w:sz="0" w:space="0" w:color="auto"/>
      </w:divBdr>
    </w:div>
    <w:div w:id="1102795872">
      <w:bodyDiv w:val="1"/>
      <w:marLeft w:val="0"/>
      <w:marRight w:val="0"/>
      <w:marTop w:val="0"/>
      <w:marBottom w:val="0"/>
      <w:divBdr>
        <w:top w:val="none" w:sz="0" w:space="0" w:color="auto"/>
        <w:left w:val="none" w:sz="0" w:space="0" w:color="auto"/>
        <w:bottom w:val="none" w:sz="0" w:space="0" w:color="auto"/>
        <w:right w:val="none" w:sz="0" w:space="0" w:color="auto"/>
      </w:divBdr>
    </w:div>
    <w:div w:id="1108431630">
      <w:bodyDiv w:val="1"/>
      <w:marLeft w:val="0"/>
      <w:marRight w:val="0"/>
      <w:marTop w:val="0"/>
      <w:marBottom w:val="0"/>
      <w:divBdr>
        <w:top w:val="none" w:sz="0" w:space="0" w:color="auto"/>
        <w:left w:val="none" w:sz="0" w:space="0" w:color="auto"/>
        <w:bottom w:val="none" w:sz="0" w:space="0" w:color="auto"/>
        <w:right w:val="none" w:sz="0" w:space="0" w:color="auto"/>
      </w:divBdr>
      <w:divsChild>
        <w:div w:id="1756439312">
          <w:marLeft w:val="0"/>
          <w:marRight w:val="0"/>
          <w:marTop w:val="0"/>
          <w:marBottom w:val="0"/>
          <w:divBdr>
            <w:top w:val="none" w:sz="0" w:space="0" w:color="auto"/>
            <w:left w:val="none" w:sz="0" w:space="0" w:color="auto"/>
            <w:bottom w:val="none" w:sz="0" w:space="0" w:color="auto"/>
            <w:right w:val="none" w:sz="0" w:space="0" w:color="auto"/>
          </w:divBdr>
          <w:divsChild>
            <w:div w:id="1720085844">
              <w:marLeft w:val="0"/>
              <w:marRight w:val="0"/>
              <w:marTop w:val="0"/>
              <w:marBottom w:val="0"/>
              <w:divBdr>
                <w:top w:val="none" w:sz="0" w:space="0" w:color="auto"/>
                <w:left w:val="none" w:sz="0" w:space="0" w:color="auto"/>
                <w:bottom w:val="none" w:sz="0" w:space="0" w:color="auto"/>
                <w:right w:val="none" w:sz="0" w:space="0" w:color="auto"/>
              </w:divBdr>
              <w:divsChild>
                <w:div w:id="444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4763">
      <w:bodyDiv w:val="1"/>
      <w:marLeft w:val="0"/>
      <w:marRight w:val="0"/>
      <w:marTop w:val="0"/>
      <w:marBottom w:val="0"/>
      <w:divBdr>
        <w:top w:val="none" w:sz="0" w:space="0" w:color="auto"/>
        <w:left w:val="none" w:sz="0" w:space="0" w:color="auto"/>
        <w:bottom w:val="none" w:sz="0" w:space="0" w:color="auto"/>
        <w:right w:val="none" w:sz="0" w:space="0" w:color="auto"/>
      </w:divBdr>
    </w:div>
    <w:div w:id="1117258561">
      <w:bodyDiv w:val="1"/>
      <w:marLeft w:val="0"/>
      <w:marRight w:val="0"/>
      <w:marTop w:val="0"/>
      <w:marBottom w:val="0"/>
      <w:divBdr>
        <w:top w:val="none" w:sz="0" w:space="0" w:color="auto"/>
        <w:left w:val="none" w:sz="0" w:space="0" w:color="auto"/>
        <w:bottom w:val="none" w:sz="0" w:space="0" w:color="auto"/>
        <w:right w:val="none" w:sz="0" w:space="0" w:color="auto"/>
      </w:divBdr>
    </w:div>
    <w:div w:id="1185900194">
      <w:bodyDiv w:val="1"/>
      <w:marLeft w:val="0"/>
      <w:marRight w:val="0"/>
      <w:marTop w:val="0"/>
      <w:marBottom w:val="0"/>
      <w:divBdr>
        <w:top w:val="none" w:sz="0" w:space="0" w:color="auto"/>
        <w:left w:val="none" w:sz="0" w:space="0" w:color="auto"/>
        <w:bottom w:val="none" w:sz="0" w:space="0" w:color="auto"/>
        <w:right w:val="none" w:sz="0" w:space="0" w:color="auto"/>
      </w:divBdr>
    </w:div>
    <w:div w:id="1187326999">
      <w:bodyDiv w:val="1"/>
      <w:marLeft w:val="0"/>
      <w:marRight w:val="0"/>
      <w:marTop w:val="0"/>
      <w:marBottom w:val="0"/>
      <w:divBdr>
        <w:top w:val="none" w:sz="0" w:space="0" w:color="auto"/>
        <w:left w:val="none" w:sz="0" w:space="0" w:color="auto"/>
        <w:bottom w:val="none" w:sz="0" w:space="0" w:color="auto"/>
        <w:right w:val="none" w:sz="0" w:space="0" w:color="auto"/>
      </w:divBdr>
      <w:divsChild>
        <w:div w:id="426581640">
          <w:marLeft w:val="0"/>
          <w:marRight w:val="0"/>
          <w:marTop w:val="0"/>
          <w:marBottom w:val="0"/>
          <w:divBdr>
            <w:top w:val="none" w:sz="0" w:space="0" w:color="auto"/>
            <w:left w:val="none" w:sz="0" w:space="0" w:color="auto"/>
            <w:bottom w:val="none" w:sz="0" w:space="0" w:color="auto"/>
            <w:right w:val="none" w:sz="0" w:space="0" w:color="auto"/>
          </w:divBdr>
          <w:divsChild>
            <w:div w:id="1002970942">
              <w:marLeft w:val="0"/>
              <w:marRight w:val="0"/>
              <w:marTop w:val="0"/>
              <w:marBottom w:val="0"/>
              <w:divBdr>
                <w:top w:val="none" w:sz="0" w:space="0" w:color="auto"/>
                <w:left w:val="none" w:sz="0" w:space="0" w:color="auto"/>
                <w:bottom w:val="none" w:sz="0" w:space="0" w:color="auto"/>
                <w:right w:val="none" w:sz="0" w:space="0" w:color="auto"/>
              </w:divBdr>
              <w:divsChild>
                <w:div w:id="11379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4542">
      <w:bodyDiv w:val="1"/>
      <w:marLeft w:val="0"/>
      <w:marRight w:val="0"/>
      <w:marTop w:val="0"/>
      <w:marBottom w:val="0"/>
      <w:divBdr>
        <w:top w:val="none" w:sz="0" w:space="0" w:color="auto"/>
        <w:left w:val="none" w:sz="0" w:space="0" w:color="auto"/>
        <w:bottom w:val="none" w:sz="0" w:space="0" w:color="auto"/>
        <w:right w:val="none" w:sz="0" w:space="0" w:color="auto"/>
      </w:divBdr>
    </w:div>
    <w:div w:id="1283658175">
      <w:bodyDiv w:val="1"/>
      <w:marLeft w:val="0"/>
      <w:marRight w:val="0"/>
      <w:marTop w:val="0"/>
      <w:marBottom w:val="0"/>
      <w:divBdr>
        <w:top w:val="none" w:sz="0" w:space="0" w:color="auto"/>
        <w:left w:val="none" w:sz="0" w:space="0" w:color="auto"/>
        <w:bottom w:val="none" w:sz="0" w:space="0" w:color="auto"/>
        <w:right w:val="none" w:sz="0" w:space="0" w:color="auto"/>
      </w:divBdr>
    </w:div>
    <w:div w:id="1296566750">
      <w:bodyDiv w:val="1"/>
      <w:marLeft w:val="0"/>
      <w:marRight w:val="0"/>
      <w:marTop w:val="0"/>
      <w:marBottom w:val="0"/>
      <w:divBdr>
        <w:top w:val="none" w:sz="0" w:space="0" w:color="auto"/>
        <w:left w:val="none" w:sz="0" w:space="0" w:color="auto"/>
        <w:bottom w:val="none" w:sz="0" w:space="0" w:color="auto"/>
        <w:right w:val="none" w:sz="0" w:space="0" w:color="auto"/>
      </w:divBdr>
    </w:div>
    <w:div w:id="1312490088">
      <w:bodyDiv w:val="1"/>
      <w:marLeft w:val="0"/>
      <w:marRight w:val="0"/>
      <w:marTop w:val="0"/>
      <w:marBottom w:val="0"/>
      <w:divBdr>
        <w:top w:val="none" w:sz="0" w:space="0" w:color="auto"/>
        <w:left w:val="none" w:sz="0" w:space="0" w:color="auto"/>
        <w:bottom w:val="none" w:sz="0" w:space="0" w:color="auto"/>
        <w:right w:val="none" w:sz="0" w:space="0" w:color="auto"/>
      </w:divBdr>
    </w:div>
    <w:div w:id="1314063953">
      <w:bodyDiv w:val="1"/>
      <w:marLeft w:val="0"/>
      <w:marRight w:val="0"/>
      <w:marTop w:val="0"/>
      <w:marBottom w:val="0"/>
      <w:divBdr>
        <w:top w:val="none" w:sz="0" w:space="0" w:color="auto"/>
        <w:left w:val="none" w:sz="0" w:space="0" w:color="auto"/>
        <w:bottom w:val="none" w:sz="0" w:space="0" w:color="auto"/>
        <w:right w:val="none" w:sz="0" w:space="0" w:color="auto"/>
      </w:divBdr>
    </w:div>
    <w:div w:id="1315068860">
      <w:bodyDiv w:val="1"/>
      <w:marLeft w:val="0"/>
      <w:marRight w:val="0"/>
      <w:marTop w:val="0"/>
      <w:marBottom w:val="0"/>
      <w:divBdr>
        <w:top w:val="none" w:sz="0" w:space="0" w:color="auto"/>
        <w:left w:val="none" w:sz="0" w:space="0" w:color="auto"/>
        <w:bottom w:val="none" w:sz="0" w:space="0" w:color="auto"/>
        <w:right w:val="none" w:sz="0" w:space="0" w:color="auto"/>
      </w:divBdr>
    </w:div>
    <w:div w:id="1330593773">
      <w:bodyDiv w:val="1"/>
      <w:marLeft w:val="0"/>
      <w:marRight w:val="0"/>
      <w:marTop w:val="0"/>
      <w:marBottom w:val="0"/>
      <w:divBdr>
        <w:top w:val="none" w:sz="0" w:space="0" w:color="auto"/>
        <w:left w:val="none" w:sz="0" w:space="0" w:color="auto"/>
        <w:bottom w:val="none" w:sz="0" w:space="0" w:color="auto"/>
        <w:right w:val="none" w:sz="0" w:space="0" w:color="auto"/>
      </w:divBdr>
    </w:div>
    <w:div w:id="1331327401">
      <w:bodyDiv w:val="1"/>
      <w:marLeft w:val="0"/>
      <w:marRight w:val="0"/>
      <w:marTop w:val="0"/>
      <w:marBottom w:val="0"/>
      <w:divBdr>
        <w:top w:val="none" w:sz="0" w:space="0" w:color="auto"/>
        <w:left w:val="none" w:sz="0" w:space="0" w:color="auto"/>
        <w:bottom w:val="none" w:sz="0" w:space="0" w:color="auto"/>
        <w:right w:val="none" w:sz="0" w:space="0" w:color="auto"/>
      </w:divBdr>
      <w:divsChild>
        <w:div w:id="644966828">
          <w:marLeft w:val="0"/>
          <w:marRight w:val="0"/>
          <w:marTop w:val="0"/>
          <w:marBottom w:val="0"/>
          <w:divBdr>
            <w:top w:val="none" w:sz="0" w:space="0" w:color="auto"/>
            <w:left w:val="none" w:sz="0" w:space="0" w:color="auto"/>
            <w:bottom w:val="none" w:sz="0" w:space="0" w:color="auto"/>
            <w:right w:val="none" w:sz="0" w:space="0" w:color="auto"/>
          </w:divBdr>
          <w:divsChild>
            <w:div w:id="40131812">
              <w:marLeft w:val="0"/>
              <w:marRight w:val="0"/>
              <w:marTop w:val="0"/>
              <w:marBottom w:val="0"/>
              <w:divBdr>
                <w:top w:val="none" w:sz="0" w:space="0" w:color="auto"/>
                <w:left w:val="none" w:sz="0" w:space="0" w:color="auto"/>
                <w:bottom w:val="none" w:sz="0" w:space="0" w:color="auto"/>
                <w:right w:val="none" w:sz="0" w:space="0" w:color="auto"/>
              </w:divBdr>
              <w:divsChild>
                <w:div w:id="1579097634">
                  <w:marLeft w:val="0"/>
                  <w:marRight w:val="0"/>
                  <w:marTop w:val="0"/>
                  <w:marBottom w:val="0"/>
                  <w:divBdr>
                    <w:top w:val="none" w:sz="0" w:space="0" w:color="auto"/>
                    <w:left w:val="none" w:sz="0" w:space="0" w:color="auto"/>
                    <w:bottom w:val="none" w:sz="0" w:space="0" w:color="auto"/>
                    <w:right w:val="none" w:sz="0" w:space="0" w:color="auto"/>
                  </w:divBdr>
                </w:div>
              </w:divsChild>
            </w:div>
            <w:div w:id="280577717">
              <w:marLeft w:val="0"/>
              <w:marRight w:val="0"/>
              <w:marTop w:val="0"/>
              <w:marBottom w:val="0"/>
              <w:divBdr>
                <w:top w:val="none" w:sz="0" w:space="0" w:color="auto"/>
                <w:left w:val="none" w:sz="0" w:space="0" w:color="auto"/>
                <w:bottom w:val="none" w:sz="0" w:space="0" w:color="auto"/>
                <w:right w:val="none" w:sz="0" w:space="0" w:color="auto"/>
              </w:divBdr>
              <w:divsChild>
                <w:div w:id="841628610">
                  <w:marLeft w:val="0"/>
                  <w:marRight w:val="0"/>
                  <w:marTop w:val="0"/>
                  <w:marBottom w:val="0"/>
                  <w:divBdr>
                    <w:top w:val="none" w:sz="0" w:space="0" w:color="auto"/>
                    <w:left w:val="none" w:sz="0" w:space="0" w:color="auto"/>
                    <w:bottom w:val="none" w:sz="0" w:space="0" w:color="auto"/>
                    <w:right w:val="none" w:sz="0" w:space="0" w:color="auto"/>
                  </w:divBdr>
                  <w:divsChild>
                    <w:div w:id="9548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3048">
              <w:marLeft w:val="0"/>
              <w:marRight w:val="0"/>
              <w:marTop w:val="0"/>
              <w:marBottom w:val="0"/>
              <w:divBdr>
                <w:top w:val="none" w:sz="0" w:space="0" w:color="auto"/>
                <w:left w:val="none" w:sz="0" w:space="0" w:color="auto"/>
                <w:bottom w:val="none" w:sz="0" w:space="0" w:color="auto"/>
                <w:right w:val="none" w:sz="0" w:space="0" w:color="auto"/>
              </w:divBdr>
              <w:divsChild>
                <w:div w:id="456679055">
                  <w:marLeft w:val="0"/>
                  <w:marRight w:val="0"/>
                  <w:marTop w:val="0"/>
                  <w:marBottom w:val="0"/>
                  <w:divBdr>
                    <w:top w:val="none" w:sz="0" w:space="0" w:color="auto"/>
                    <w:left w:val="none" w:sz="0" w:space="0" w:color="auto"/>
                    <w:bottom w:val="none" w:sz="0" w:space="0" w:color="auto"/>
                    <w:right w:val="none" w:sz="0" w:space="0" w:color="auto"/>
                  </w:divBdr>
                </w:div>
              </w:divsChild>
            </w:div>
            <w:div w:id="317611476">
              <w:marLeft w:val="0"/>
              <w:marRight w:val="0"/>
              <w:marTop w:val="0"/>
              <w:marBottom w:val="0"/>
              <w:divBdr>
                <w:top w:val="none" w:sz="0" w:space="0" w:color="auto"/>
                <w:left w:val="none" w:sz="0" w:space="0" w:color="auto"/>
                <w:bottom w:val="none" w:sz="0" w:space="0" w:color="auto"/>
                <w:right w:val="none" w:sz="0" w:space="0" w:color="auto"/>
              </w:divBdr>
              <w:divsChild>
                <w:div w:id="4429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6324">
          <w:marLeft w:val="0"/>
          <w:marRight w:val="0"/>
          <w:marTop w:val="0"/>
          <w:marBottom w:val="0"/>
          <w:divBdr>
            <w:top w:val="none" w:sz="0" w:space="0" w:color="auto"/>
            <w:left w:val="none" w:sz="0" w:space="0" w:color="auto"/>
            <w:bottom w:val="none" w:sz="0" w:space="0" w:color="auto"/>
            <w:right w:val="none" w:sz="0" w:space="0" w:color="auto"/>
          </w:divBdr>
          <w:divsChild>
            <w:div w:id="690686723">
              <w:marLeft w:val="0"/>
              <w:marRight w:val="0"/>
              <w:marTop w:val="0"/>
              <w:marBottom w:val="0"/>
              <w:divBdr>
                <w:top w:val="none" w:sz="0" w:space="0" w:color="auto"/>
                <w:left w:val="none" w:sz="0" w:space="0" w:color="auto"/>
                <w:bottom w:val="none" w:sz="0" w:space="0" w:color="auto"/>
                <w:right w:val="none" w:sz="0" w:space="0" w:color="auto"/>
              </w:divBdr>
              <w:divsChild>
                <w:div w:id="6348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388">
      <w:bodyDiv w:val="1"/>
      <w:marLeft w:val="0"/>
      <w:marRight w:val="0"/>
      <w:marTop w:val="0"/>
      <w:marBottom w:val="0"/>
      <w:divBdr>
        <w:top w:val="none" w:sz="0" w:space="0" w:color="auto"/>
        <w:left w:val="none" w:sz="0" w:space="0" w:color="auto"/>
        <w:bottom w:val="none" w:sz="0" w:space="0" w:color="auto"/>
        <w:right w:val="none" w:sz="0" w:space="0" w:color="auto"/>
      </w:divBdr>
    </w:div>
    <w:div w:id="1337073321">
      <w:bodyDiv w:val="1"/>
      <w:marLeft w:val="0"/>
      <w:marRight w:val="0"/>
      <w:marTop w:val="0"/>
      <w:marBottom w:val="0"/>
      <w:divBdr>
        <w:top w:val="none" w:sz="0" w:space="0" w:color="auto"/>
        <w:left w:val="none" w:sz="0" w:space="0" w:color="auto"/>
        <w:bottom w:val="none" w:sz="0" w:space="0" w:color="auto"/>
        <w:right w:val="none" w:sz="0" w:space="0" w:color="auto"/>
      </w:divBdr>
    </w:div>
    <w:div w:id="1348678046">
      <w:bodyDiv w:val="1"/>
      <w:marLeft w:val="0"/>
      <w:marRight w:val="0"/>
      <w:marTop w:val="0"/>
      <w:marBottom w:val="0"/>
      <w:divBdr>
        <w:top w:val="none" w:sz="0" w:space="0" w:color="auto"/>
        <w:left w:val="none" w:sz="0" w:space="0" w:color="auto"/>
        <w:bottom w:val="none" w:sz="0" w:space="0" w:color="auto"/>
        <w:right w:val="none" w:sz="0" w:space="0" w:color="auto"/>
      </w:divBdr>
    </w:div>
    <w:div w:id="1348747494">
      <w:bodyDiv w:val="1"/>
      <w:marLeft w:val="0"/>
      <w:marRight w:val="0"/>
      <w:marTop w:val="0"/>
      <w:marBottom w:val="0"/>
      <w:divBdr>
        <w:top w:val="none" w:sz="0" w:space="0" w:color="auto"/>
        <w:left w:val="none" w:sz="0" w:space="0" w:color="auto"/>
        <w:bottom w:val="none" w:sz="0" w:space="0" w:color="auto"/>
        <w:right w:val="none" w:sz="0" w:space="0" w:color="auto"/>
      </w:divBdr>
    </w:div>
    <w:div w:id="1387219693">
      <w:bodyDiv w:val="1"/>
      <w:marLeft w:val="0"/>
      <w:marRight w:val="0"/>
      <w:marTop w:val="0"/>
      <w:marBottom w:val="0"/>
      <w:divBdr>
        <w:top w:val="none" w:sz="0" w:space="0" w:color="auto"/>
        <w:left w:val="none" w:sz="0" w:space="0" w:color="auto"/>
        <w:bottom w:val="none" w:sz="0" w:space="0" w:color="auto"/>
        <w:right w:val="none" w:sz="0" w:space="0" w:color="auto"/>
      </w:divBdr>
    </w:div>
    <w:div w:id="1400054935">
      <w:bodyDiv w:val="1"/>
      <w:marLeft w:val="0"/>
      <w:marRight w:val="0"/>
      <w:marTop w:val="0"/>
      <w:marBottom w:val="0"/>
      <w:divBdr>
        <w:top w:val="none" w:sz="0" w:space="0" w:color="auto"/>
        <w:left w:val="none" w:sz="0" w:space="0" w:color="auto"/>
        <w:bottom w:val="none" w:sz="0" w:space="0" w:color="auto"/>
        <w:right w:val="none" w:sz="0" w:space="0" w:color="auto"/>
      </w:divBdr>
      <w:divsChild>
        <w:div w:id="907690771">
          <w:marLeft w:val="0"/>
          <w:marRight w:val="0"/>
          <w:marTop w:val="0"/>
          <w:marBottom w:val="0"/>
          <w:divBdr>
            <w:top w:val="none" w:sz="0" w:space="0" w:color="auto"/>
            <w:left w:val="none" w:sz="0" w:space="0" w:color="auto"/>
            <w:bottom w:val="none" w:sz="0" w:space="0" w:color="auto"/>
            <w:right w:val="none" w:sz="0" w:space="0" w:color="auto"/>
          </w:divBdr>
          <w:divsChild>
            <w:div w:id="565727963">
              <w:marLeft w:val="0"/>
              <w:marRight w:val="0"/>
              <w:marTop w:val="0"/>
              <w:marBottom w:val="0"/>
              <w:divBdr>
                <w:top w:val="none" w:sz="0" w:space="0" w:color="auto"/>
                <w:left w:val="none" w:sz="0" w:space="0" w:color="auto"/>
                <w:bottom w:val="none" w:sz="0" w:space="0" w:color="auto"/>
                <w:right w:val="none" w:sz="0" w:space="0" w:color="auto"/>
              </w:divBdr>
              <w:divsChild>
                <w:div w:id="139345318">
                  <w:marLeft w:val="0"/>
                  <w:marRight w:val="0"/>
                  <w:marTop w:val="0"/>
                  <w:marBottom w:val="0"/>
                  <w:divBdr>
                    <w:top w:val="none" w:sz="0" w:space="0" w:color="auto"/>
                    <w:left w:val="none" w:sz="0" w:space="0" w:color="auto"/>
                    <w:bottom w:val="none" w:sz="0" w:space="0" w:color="auto"/>
                    <w:right w:val="none" w:sz="0" w:space="0" w:color="auto"/>
                  </w:divBdr>
                  <w:divsChild>
                    <w:div w:id="2466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2247">
      <w:bodyDiv w:val="1"/>
      <w:marLeft w:val="0"/>
      <w:marRight w:val="0"/>
      <w:marTop w:val="0"/>
      <w:marBottom w:val="0"/>
      <w:divBdr>
        <w:top w:val="none" w:sz="0" w:space="0" w:color="auto"/>
        <w:left w:val="none" w:sz="0" w:space="0" w:color="auto"/>
        <w:bottom w:val="none" w:sz="0" w:space="0" w:color="auto"/>
        <w:right w:val="none" w:sz="0" w:space="0" w:color="auto"/>
      </w:divBdr>
    </w:div>
    <w:div w:id="1429231466">
      <w:bodyDiv w:val="1"/>
      <w:marLeft w:val="0"/>
      <w:marRight w:val="0"/>
      <w:marTop w:val="0"/>
      <w:marBottom w:val="0"/>
      <w:divBdr>
        <w:top w:val="none" w:sz="0" w:space="0" w:color="auto"/>
        <w:left w:val="none" w:sz="0" w:space="0" w:color="auto"/>
        <w:bottom w:val="none" w:sz="0" w:space="0" w:color="auto"/>
        <w:right w:val="none" w:sz="0" w:space="0" w:color="auto"/>
      </w:divBdr>
    </w:div>
    <w:div w:id="1429352700">
      <w:bodyDiv w:val="1"/>
      <w:marLeft w:val="0"/>
      <w:marRight w:val="0"/>
      <w:marTop w:val="0"/>
      <w:marBottom w:val="0"/>
      <w:divBdr>
        <w:top w:val="none" w:sz="0" w:space="0" w:color="auto"/>
        <w:left w:val="none" w:sz="0" w:space="0" w:color="auto"/>
        <w:bottom w:val="none" w:sz="0" w:space="0" w:color="auto"/>
        <w:right w:val="none" w:sz="0" w:space="0" w:color="auto"/>
      </w:divBdr>
      <w:divsChild>
        <w:div w:id="1836993820">
          <w:marLeft w:val="0"/>
          <w:marRight w:val="0"/>
          <w:marTop w:val="0"/>
          <w:marBottom w:val="0"/>
          <w:divBdr>
            <w:top w:val="none" w:sz="0" w:space="0" w:color="auto"/>
            <w:left w:val="none" w:sz="0" w:space="0" w:color="auto"/>
            <w:bottom w:val="none" w:sz="0" w:space="0" w:color="auto"/>
            <w:right w:val="none" w:sz="0" w:space="0" w:color="auto"/>
          </w:divBdr>
          <w:divsChild>
            <w:div w:id="554199390">
              <w:marLeft w:val="0"/>
              <w:marRight w:val="0"/>
              <w:marTop w:val="0"/>
              <w:marBottom w:val="0"/>
              <w:divBdr>
                <w:top w:val="none" w:sz="0" w:space="0" w:color="auto"/>
                <w:left w:val="none" w:sz="0" w:space="0" w:color="auto"/>
                <w:bottom w:val="none" w:sz="0" w:space="0" w:color="auto"/>
                <w:right w:val="none" w:sz="0" w:space="0" w:color="auto"/>
              </w:divBdr>
              <w:divsChild>
                <w:div w:id="82259575">
                  <w:marLeft w:val="0"/>
                  <w:marRight w:val="0"/>
                  <w:marTop w:val="0"/>
                  <w:marBottom w:val="0"/>
                  <w:divBdr>
                    <w:top w:val="none" w:sz="0" w:space="0" w:color="auto"/>
                    <w:left w:val="none" w:sz="0" w:space="0" w:color="auto"/>
                    <w:bottom w:val="none" w:sz="0" w:space="0" w:color="auto"/>
                    <w:right w:val="none" w:sz="0" w:space="0" w:color="auto"/>
                  </w:divBdr>
                  <w:divsChild>
                    <w:div w:id="18897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5762">
      <w:bodyDiv w:val="1"/>
      <w:marLeft w:val="0"/>
      <w:marRight w:val="0"/>
      <w:marTop w:val="0"/>
      <w:marBottom w:val="0"/>
      <w:divBdr>
        <w:top w:val="none" w:sz="0" w:space="0" w:color="auto"/>
        <w:left w:val="none" w:sz="0" w:space="0" w:color="auto"/>
        <w:bottom w:val="none" w:sz="0" w:space="0" w:color="auto"/>
        <w:right w:val="none" w:sz="0" w:space="0" w:color="auto"/>
      </w:divBdr>
    </w:div>
    <w:div w:id="1453206406">
      <w:bodyDiv w:val="1"/>
      <w:marLeft w:val="0"/>
      <w:marRight w:val="0"/>
      <w:marTop w:val="0"/>
      <w:marBottom w:val="0"/>
      <w:divBdr>
        <w:top w:val="none" w:sz="0" w:space="0" w:color="auto"/>
        <w:left w:val="none" w:sz="0" w:space="0" w:color="auto"/>
        <w:bottom w:val="none" w:sz="0" w:space="0" w:color="auto"/>
        <w:right w:val="none" w:sz="0" w:space="0" w:color="auto"/>
      </w:divBdr>
    </w:div>
    <w:div w:id="1476724182">
      <w:bodyDiv w:val="1"/>
      <w:marLeft w:val="0"/>
      <w:marRight w:val="0"/>
      <w:marTop w:val="0"/>
      <w:marBottom w:val="0"/>
      <w:divBdr>
        <w:top w:val="none" w:sz="0" w:space="0" w:color="auto"/>
        <w:left w:val="none" w:sz="0" w:space="0" w:color="auto"/>
        <w:bottom w:val="none" w:sz="0" w:space="0" w:color="auto"/>
        <w:right w:val="none" w:sz="0" w:space="0" w:color="auto"/>
      </w:divBdr>
    </w:div>
    <w:div w:id="1482966971">
      <w:bodyDiv w:val="1"/>
      <w:marLeft w:val="0"/>
      <w:marRight w:val="0"/>
      <w:marTop w:val="0"/>
      <w:marBottom w:val="0"/>
      <w:divBdr>
        <w:top w:val="none" w:sz="0" w:space="0" w:color="auto"/>
        <w:left w:val="none" w:sz="0" w:space="0" w:color="auto"/>
        <w:bottom w:val="none" w:sz="0" w:space="0" w:color="auto"/>
        <w:right w:val="none" w:sz="0" w:space="0" w:color="auto"/>
      </w:divBdr>
    </w:div>
    <w:div w:id="1486433026">
      <w:bodyDiv w:val="1"/>
      <w:marLeft w:val="0"/>
      <w:marRight w:val="0"/>
      <w:marTop w:val="0"/>
      <w:marBottom w:val="0"/>
      <w:divBdr>
        <w:top w:val="none" w:sz="0" w:space="0" w:color="auto"/>
        <w:left w:val="none" w:sz="0" w:space="0" w:color="auto"/>
        <w:bottom w:val="none" w:sz="0" w:space="0" w:color="auto"/>
        <w:right w:val="none" w:sz="0" w:space="0" w:color="auto"/>
      </w:divBdr>
    </w:div>
    <w:div w:id="1532064856">
      <w:bodyDiv w:val="1"/>
      <w:marLeft w:val="0"/>
      <w:marRight w:val="0"/>
      <w:marTop w:val="0"/>
      <w:marBottom w:val="0"/>
      <w:divBdr>
        <w:top w:val="none" w:sz="0" w:space="0" w:color="auto"/>
        <w:left w:val="none" w:sz="0" w:space="0" w:color="auto"/>
        <w:bottom w:val="none" w:sz="0" w:space="0" w:color="auto"/>
        <w:right w:val="none" w:sz="0" w:space="0" w:color="auto"/>
      </w:divBdr>
    </w:div>
    <w:div w:id="1534224628">
      <w:bodyDiv w:val="1"/>
      <w:marLeft w:val="0"/>
      <w:marRight w:val="0"/>
      <w:marTop w:val="0"/>
      <w:marBottom w:val="0"/>
      <w:divBdr>
        <w:top w:val="none" w:sz="0" w:space="0" w:color="auto"/>
        <w:left w:val="none" w:sz="0" w:space="0" w:color="auto"/>
        <w:bottom w:val="none" w:sz="0" w:space="0" w:color="auto"/>
        <w:right w:val="none" w:sz="0" w:space="0" w:color="auto"/>
      </w:divBdr>
      <w:divsChild>
        <w:div w:id="901253343">
          <w:marLeft w:val="0"/>
          <w:marRight w:val="0"/>
          <w:marTop w:val="0"/>
          <w:marBottom w:val="0"/>
          <w:divBdr>
            <w:top w:val="none" w:sz="0" w:space="0" w:color="auto"/>
            <w:left w:val="none" w:sz="0" w:space="0" w:color="auto"/>
            <w:bottom w:val="none" w:sz="0" w:space="0" w:color="auto"/>
            <w:right w:val="none" w:sz="0" w:space="0" w:color="auto"/>
          </w:divBdr>
          <w:divsChild>
            <w:div w:id="740253831">
              <w:marLeft w:val="0"/>
              <w:marRight w:val="0"/>
              <w:marTop w:val="0"/>
              <w:marBottom w:val="0"/>
              <w:divBdr>
                <w:top w:val="none" w:sz="0" w:space="0" w:color="auto"/>
                <w:left w:val="none" w:sz="0" w:space="0" w:color="auto"/>
                <w:bottom w:val="none" w:sz="0" w:space="0" w:color="auto"/>
                <w:right w:val="none" w:sz="0" w:space="0" w:color="auto"/>
              </w:divBdr>
              <w:divsChild>
                <w:div w:id="3933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6162">
      <w:bodyDiv w:val="1"/>
      <w:marLeft w:val="0"/>
      <w:marRight w:val="0"/>
      <w:marTop w:val="0"/>
      <w:marBottom w:val="0"/>
      <w:divBdr>
        <w:top w:val="none" w:sz="0" w:space="0" w:color="auto"/>
        <w:left w:val="none" w:sz="0" w:space="0" w:color="auto"/>
        <w:bottom w:val="none" w:sz="0" w:space="0" w:color="auto"/>
        <w:right w:val="none" w:sz="0" w:space="0" w:color="auto"/>
      </w:divBdr>
      <w:divsChild>
        <w:div w:id="113836531">
          <w:marLeft w:val="0"/>
          <w:marRight w:val="0"/>
          <w:marTop w:val="0"/>
          <w:marBottom w:val="0"/>
          <w:divBdr>
            <w:top w:val="none" w:sz="0" w:space="0" w:color="auto"/>
            <w:left w:val="none" w:sz="0" w:space="0" w:color="auto"/>
            <w:bottom w:val="none" w:sz="0" w:space="0" w:color="auto"/>
            <w:right w:val="none" w:sz="0" w:space="0" w:color="auto"/>
          </w:divBdr>
          <w:divsChild>
            <w:div w:id="118836867">
              <w:marLeft w:val="0"/>
              <w:marRight w:val="0"/>
              <w:marTop w:val="0"/>
              <w:marBottom w:val="0"/>
              <w:divBdr>
                <w:top w:val="none" w:sz="0" w:space="0" w:color="auto"/>
                <w:left w:val="none" w:sz="0" w:space="0" w:color="auto"/>
                <w:bottom w:val="none" w:sz="0" w:space="0" w:color="auto"/>
                <w:right w:val="none" w:sz="0" w:space="0" w:color="auto"/>
              </w:divBdr>
              <w:divsChild>
                <w:div w:id="12320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1695">
      <w:bodyDiv w:val="1"/>
      <w:marLeft w:val="0"/>
      <w:marRight w:val="0"/>
      <w:marTop w:val="0"/>
      <w:marBottom w:val="0"/>
      <w:divBdr>
        <w:top w:val="none" w:sz="0" w:space="0" w:color="auto"/>
        <w:left w:val="none" w:sz="0" w:space="0" w:color="auto"/>
        <w:bottom w:val="none" w:sz="0" w:space="0" w:color="auto"/>
        <w:right w:val="none" w:sz="0" w:space="0" w:color="auto"/>
      </w:divBdr>
    </w:div>
    <w:div w:id="1580362820">
      <w:bodyDiv w:val="1"/>
      <w:marLeft w:val="0"/>
      <w:marRight w:val="0"/>
      <w:marTop w:val="0"/>
      <w:marBottom w:val="0"/>
      <w:divBdr>
        <w:top w:val="none" w:sz="0" w:space="0" w:color="auto"/>
        <w:left w:val="none" w:sz="0" w:space="0" w:color="auto"/>
        <w:bottom w:val="none" w:sz="0" w:space="0" w:color="auto"/>
        <w:right w:val="none" w:sz="0" w:space="0" w:color="auto"/>
      </w:divBdr>
      <w:divsChild>
        <w:div w:id="596836608">
          <w:marLeft w:val="0"/>
          <w:marRight w:val="0"/>
          <w:marTop w:val="0"/>
          <w:marBottom w:val="0"/>
          <w:divBdr>
            <w:top w:val="none" w:sz="0" w:space="0" w:color="auto"/>
            <w:left w:val="none" w:sz="0" w:space="0" w:color="auto"/>
            <w:bottom w:val="none" w:sz="0" w:space="0" w:color="auto"/>
            <w:right w:val="none" w:sz="0" w:space="0" w:color="auto"/>
          </w:divBdr>
          <w:divsChild>
            <w:div w:id="592591066">
              <w:marLeft w:val="0"/>
              <w:marRight w:val="0"/>
              <w:marTop w:val="0"/>
              <w:marBottom w:val="0"/>
              <w:divBdr>
                <w:top w:val="none" w:sz="0" w:space="0" w:color="auto"/>
                <w:left w:val="none" w:sz="0" w:space="0" w:color="auto"/>
                <w:bottom w:val="none" w:sz="0" w:space="0" w:color="auto"/>
                <w:right w:val="none" w:sz="0" w:space="0" w:color="auto"/>
              </w:divBdr>
              <w:divsChild>
                <w:div w:id="18926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39819">
      <w:bodyDiv w:val="1"/>
      <w:marLeft w:val="0"/>
      <w:marRight w:val="0"/>
      <w:marTop w:val="0"/>
      <w:marBottom w:val="0"/>
      <w:divBdr>
        <w:top w:val="none" w:sz="0" w:space="0" w:color="auto"/>
        <w:left w:val="none" w:sz="0" w:space="0" w:color="auto"/>
        <w:bottom w:val="none" w:sz="0" w:space="0" w:color="auto"/>
        <w:right w:val="none" w:sz="0" w:space="0" w:color="auto"/>
      </w:divBdr>
    </w:div>
    <w:div w:id="1592931425">
      <w:bodyDiv w:val="1"/>
      <w:marLeft w:val="0"/>
      <w:marRight w:val="0"/>
      <w:marTop w:val="0"/>
      <w:marBottom w:val="0"/>
      <w:divBdr>
        <w:top w:val="none" w:sz="0" w:space="0" w:color="auto"/>
        <w:left w:val="none" w:sz="0" w:space="0" w:color="auto"/>
        <w:bottom w:val="none" w:sz="0" w:space="0" w:color="auto"/>
        <w:right w:val="none" w:sz="0" w:space="0" w:color="auto"/>
      </w:divBdr>
      <w:divsChild>
        <w:div w:id="952247858">
          <w:marLeft w:val="0"/>
          <w:marRight w:val="0"/>
          <w:marTop w:val="0"/>
          <w:marBottom w:val="0"/>
          <w:divBdr>
            <w:top w:val="none" w:sz="0" w:space="0" w:color="auto"/>
            <w:left w:val="none" w:sz="0" w:space="0" w:color="auto"/>
            <w:bottom w:val="none" w:sz="0" w:space="0" w:color="auto"/>
            <w:right w:val="none" w:sz="0" w:space="0" w:color="auto"/>
          </w:divBdr>
          <w:divsChild>
            <w:div w:id="1067067583">
              <w:marLeft w:val="0"/>
              <w:marRight w:val="0"/>
              <w:marTop w:val="0"/>
              <w:marBottom w:val="0"/>
              <w:divBdr>
                <w:top w:val="none" w:sz="0" w:space="0" w:color="auto"/>
                <w:left w:val="none" w:sz="0" w:space="0" w:color="auto"/>
                <w:bottom w:val="none" w:sz="0" w:space="0" w:color="auto"/>
                <w:right w:val="none" w:sz="0" w:space="0" w:color="auto"/>
              </w:divBdr>
              <w:divsChild>
                <w:div w:id="2111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0449">
      <w:bodyDiv w:val="1"/>
      <w:marLeft w:val="0"/>
      <w:marRight w:val="0"/>
      <w:marTop w:val="0"/>
      <w:marBottom w:val="0"/>
      <w:divBdr>
        <w:top w:val="none" w:sz="0" w:space="0" w:color="auto"/>
        <w:left w:val="none" w:sz="0" w:space="0" w:color="auto"/>
        <w:bottom w:val="none" w:sz="0" w:space="0" w:color="auto"/>
        <w:right w:val="none" w:sz="0" w:space="0" w:color="auto"/>
      </w:divBdr>
    </w:div>
    <w:div w:id="1628319247">
      <w:bodyDiv w:val="1"/>
      <w:marLeft w:val="0"/>
      <w:marRight w:val="0"/>
      <w:marTop w:val="0"/>
      <w:marBottom w:val="0"/>
      <w:divBdr>
        <w:top w:val="none" w:sz="0" w:space="0" w:color="auto"/>
        <w:left w:val="none" w:sz="0" w:space="0" w:color="auto"/>
        <w:bottom w:val="none" w:sz="0" w:space="0" w:color="auto"/>
        <w:right w:val="none" w:sz="0" w:space="0" w:color="auto"/>
      </w:divBdr>
    </w:div>
    <w:div w:id="1634561853">
      <w:bodyDiv w:val="1"/>
      <w:marLeft w:val="0"/>
      <w:marRight w:val="0"/>
      <w:marTop w:val="0"/>
      <w:marBottom w:val="0"/>
      <w:divBdr>
        <w:top w:val="none" w:sz="0" w:space="0" w:color="auto"/>
        <w:left w:val="none" w:sz="0" w:space="0" w:color="auto"/>
        <w:bottom w:val="none" w:sz="0" w:space="0" w:color="auto"/>
        <w:right w:val="none" w:sz="0" w:space="0" w:color="auto"/>
      </w:divBdr>
    </w:div>
    <w:div w:id="1647318232">
      <w:bodyDiv w:val="1"/>
      <w:marLeft w:val="0"/>
      <w:marRight w:val="0"/>
      <w:marTop w:val="0"/>
      <w:marBottom w:val="0"/>
      <w:divBdr>
        <w:top w:val="none" w:sz="0" w:space="0" w:color="auto"/>
        <w:left w:val="none" w:sz="0" w:space="0" w:color="auto"/>
        <w:bottom w:val="none" w:sz="0" w:space="0" w:color="auto"/>
        <w:right w:val="none" w:sz="0" w:space="0" w:color="auto"/>
      </w:divBdr>
    </w:div>
    <w:div w:id="1655523868">
      <w:bodyDiv w:val="1"/>
      <w:marLeft w:val="0"/>
      <w:marRight w:val="0"/>
      <w:marTop w:val="0"/>
      <w:marBottom w:val="0"/>
      <w:divBdr>
        <w:top w:val="none" w:sz="0" w:space="0" w:color="auto"/>
        <w:left w:val="none" w:sz="0" w:space="0" w:color="auto"/>
        <w:bottom w:val="none" w:sz="0" w:space="0" w:color="auto"/>
        <w:right w:val="none" w:sz="0" w:space="0" w:color="auto"/>
      </w:divBdr>
    </w:div>
    <w:div w:id="1678649607">
      <w:bodyDiv w:val="1"/>
      <w:marLeft w:val="0"/>
      <w:marRight w:val="0"/>
      <w:marTop w:val="0"/>
      <w:marBottom w:val="0"/>
      <w:divBdr>
        <w:top w:val="none" w:sz="0" w:space="0" w:color="auto"/>
        <w:left w:val="none" w:sz="0" w:space="0" w:color="auto"/>
        <w:bottom w:val="none" w:sz="0" w:space="0" w:color="auto"/>
        <w:right w:val="none" w:sz="0" w:space="0" w:color="auto"/>
      </w:divBdr>
    </w:div>
    <w:div w:id="1683586753">
      <w:bodyDiv w:val="1"/>
      <w:marLeft w:val="0"/>
      <w:marRight w:val="0"/>
      <w:marTop w:val="0"/>
      <w:marBottom w:val="0"/>
      <w:divBdr>
        <w:top w:val="none" w:sz="0" w:space="0" w:color="auto"/>
        <w:left w:val="none" w:sz="0" w:space="0" w:color="auto"/>
        <w:bottom w:val="none" w:sz="0" w:space="0" w:color="auto"/>
        <w:right w:val="none" w:sz="0" w:space="0" w:color="auto"/>
      </w:divBdr>
    </w:div>
    <w:div w:id="1684162005">
      <w:bodyDiv w:val="1"/>
      <w:marLeft w:val="0"/>
      <w:marRight w:val="0"/>
      <w:marTop w:val="0"/>
      <w:marBottom w:val="0"/>
      <w:divBdr>
        <w:top w:val="none" w:sz="0" w:space="0" w:color="auto"/>
        <w:left w:val="none" w:sz="0" w:space="0" w:color="auto"/>
        <w:bottom w:val="none" w:sz="0" w:space="0" w:color="auto"/>
        <w:right w:val="none" w:sz="0" w:space="0" w:color="auto"/>
      </w:divBdr>
    </w:div>
    <w:div w:id="1688947680">
      <w:bodyDiv w:val="1"/>
      <w:marLeft w:val="0"/>
      <w:marRight w:val="0"/>
      <w:marTop w:val="0"/>
      <w:marBottom w:val="0"/>
      <w:divBdr>
        <w:top w:val="none" w:sz="0" w:space="0" w:color="auto"/>
        <w:left w:val="none" w:sz="0" w:space="0" w:color="auto"/>
        <w:bottom w:val="none" w:sz="0" w:space="0" w:color="auto"/>
        <w:right w:val="none" w:sz="0" w:space="0" w:color="auto"/>
      </w:divBdr>
    </w:div>
    <w:div w:id="1706522458">
      <w:bodyDiv w:val="1"/>
      <w:marLeft w:val="0"/>
      <w:marRight w:val="0"/>
      <w:marTop w:val="0"/>
      <w:marBottom w:val="0"/>
      <w:divBdr>
        <w:top w:val="none" w:sz="0" w:space="0" w:color="auto"/>
        <w:left w:val="none" w:sz="0" w:space="0" w:color="auto"/>
        <w:bottom w:val="none" w:sz="0" w:space="0" w:color="auto"/>
        <w:right w:val="none" w:sz="0" w:space="0" w:color="auto"/>
      </w:divBdr>
    </w:div>
    <w:div w:id="1720283864">
      <w:bodyDiv w:val="1"/>
      <w:marLeft w:val="0"/>
      <w:marRight w:val="0"/>
      <w:marTop w:val="0"/>
      <w:marBottom w:val="0"/>
      <w:divBdr>
        <w:top w:val="none" w:sz="0" w:space="0" w:color="auto"/>
        <w:left w:val="none" w:sz="0" w:space="0" w:color="auto"/>
        <w:bottom w:val="none" w:sz="0" w:space="0" w:color="auto"/>
        <w:right w:val="none" w:sz="0" w:space="0" w:color="auto"/>
      </w:divBdr>
    </w:div>
    <w:div w:id="1720321462">
      <w:bodyDiv w:val="1"/>
      <w:marLeft w:val="0"/>
      <w:marRight w:val="0"/>
      <w:marTop w:val="0"/>
      <w:marBottom w:val="0"/>
      <w:divBdr>
        <w:top w:val="none" w:sz="0" w:space="0" w:color="auto"/>
        <w:left w:val="none" w:sz="0" w:space="0" w:color="auto"/>
        <w:bottom w:val="none" w:sz="0" w:space="0" w:color="auto"/>
        <w:right w:val="none" w:sz="0" w:space="0" w:color="auto"/>
      </w:divBdr>
    </w:div>
    <w:div w:id="1723553491">
      <w:bodyDiv w:val="1"/>
      <w:marLeft w:val="0"/>
      <w:marRight w:val="0"/>
      <w:marTop w:val="0"/>
      <w:marBottom w:val="0"/>
      <w:divBdr>
        <w:top w:val="none" w:sz="0" w:space="0" w:color="auto"/>
        <w:left w:val="none" w:sz="0" w:space="0" w:color="auto"/>
        <w:bottom w:val="none" w:sz="0" w:space="0" w:color="auto"/>
        <w:right w:val="none" w:sz="0" w:space="0" w:color="auto"/>
      </w:divBdr>
    </w:div>
    <w:div w:id="1739472302">
      <w:bodyDiv w:val="1"/>
      <w:marLeft w:val="0"/>
      <w:marRight w:val="0"/>
      <w:marTop w:val="0"/>
      <w:marBottom w:val="0"/>
      <w:divBdr>
        <w:top w:val="none" w:sz="0" w:space="0" w:color="auto"/>
        <w:left w:val="none" w:sz="0" w:space="0" w:color="auto"/>
        <w:bottom w:val="none" w:sz="0" w:space="0" w:color="auto"/>
        <w:right w:val="none" w:sz="0" w:space="0" w:color="auto"/>
      </w:divBdr>
    </w:div>
    <w:div w:id="1766000297">
      <w:bodyDiv w:val="1"/>
      <w:marLeft w:val="0"/>
      <w:marRight w:val="0"/>
      <w:marTop w:val="0"/>
      <w:marBottom w:val="0"/>
      <w:divBdr>
        <w:top w:val="none" w:sz="0" w:space="0" w:color="auto"/>
        <w:left w:val="none" w:sz="0" w:space="0" w:color="auto"/>
        <w:bottom w:val="none" w:sz="0" w:space="0" w:color="auto"/>
        <w:right w:val="none" w:sz="0" w:space="0" w:color="auto"/>
      </w:divBdr>
    </w:div>
    <w:div w:id="1782990540">
      <w:bodyDiv w:val="1"/>
      <w:marLeft w:val="0"/>
      <w:marRight w:val="0"/>
      <w:marTop w:val="0"/>
      <w:marBottom w:val="0"/>
      <w:divBdr>
        <w:top w:val="none" w:sz="0" w:space="0" w:color="auto"/>
        <w:left w:val="none" w:sz="0" w:space="0" w:color="auto"/>
        <w:bottom w:val="none" w:sz="0" w:space="0" w:color="auto"/>
        <w:right w:val="none" w:sz="0" w:space="0" w:color="auto"/>
      </w:divBdr>
    </w:div>
    <w:div w:id="1799642823">
      <w:bodyDiv w:val="1"/>
      <w:marLeft w:val="0"/>
      <w:marRight w:val="0"/>
      <w:marTop w:val="0"/>
      <w:marBottom w:val="0"/>
      <w:divBdr>
        <w:top w:val="none" w:sz="0" w:space="0" w:color="auto"/>
        <w:left w:val="none" w:sz="0" w:space="0" w:color="auto"/>
        <w:bottom w:val="none" w:sz="0" w:space="0" w:color="auto"/>
        <w:right w:val="none" w:sz="0" w:space="0" w:color="auto"/>
      </w:divBdr>
    </w:div>
    <w:div w:id="1808039471">
      <w:bodyDiv w:val="1"/>
      <w:marLeft w:val="0"/>
      <w:marRight w:val="0"/>
      <w:marTop w:val="0"/>
      <w:marBottom w:val="0"/>
      <w:divBdr>
        <w:top w:val="none" w:sz="0" w:space="0" w:color="auto"/>
        <w:left w:val="none" w:sz="0" w:space="0" w:color="auto"/>
        <w:bottom w:val="none" w:sz="0" w:space="0" w:color="auto"/>
        <w:right w:val="none" w:sz="0" w:space="0" w:color="auto"/>
      </w:divBdr>
    </w:div>
    <w:div w:id="1831024494">
      <w:bodyDiv w:val="1"/>
      <w:marLeft w:val="0"/>
      <w:marRight w:val="0"/>
      <w:marTop w:val="0"/>
      <w:marBottom w:val="0"/>
      <w:divBdr>
        <w:top w:val="none" w:sz="0" w:space="0" w:color="auto"/>
        <w:left w:val="none" w:sz="0" w:space="0" w:color="auto"/>
        <w:bottom w:val="none" w:sz="0" w:space="0" w:color="auto"/>
        <w:right w:val="none" w:sz="0" w:space="0" w:color="auto"/>
      </w:divBdr>
      <w:divsChild>
        <w:div w:id="1124808967">
          <w:marLeft w:val="0"/>
          <w:marRight w:val="0"/>
          <w:marTop w:val="0"/>
          <w:marBottom w:val="0"/>
          <w:divBdr>
            <w:top w:val="none" w:sz="0" w:space="0" w:color="auto"/>
            <w:left w:val="none" w:sz="0" w:space="0" w:color="auto"/>
            <w:bottom w:val="none" w:sz="0" w:space="0" w:color="auto"/>
            <w:right w:val="none" w:sz="0" w:space="0" w:color="auto"/>
          </w:divBdr>
          <w:divsChild>
            <w:div w:id="1795518093">
              <w:marLeft w:val="0"/>
              <w:marRight w:val="0"/>
              <w:marTop w:val="0"/>
              <w:marBottom w:val="0"/>
              <w:divBdr>
                <w:top w:val="none" w:sz="0" w:space="0" w:color="auto"/>
                <w:left w:val="none" w:sz="0" w:space="0" w:color="auto"/>
                <w:bottom w:val="none" w:sz="0" w:space="0" w:color="auto"/>
                <w:right w:val="none" w:sz="0" w:space="0" w:color="auto"/>
              </w:divBdr>
              <w:divsChild>
                <w:div w:id="5185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3692">
      <w:bodyDiv w:val="1"/>
      <w:marLeft w:val="0"/>
      <w:marRight w:val="0"/>
      <w:marTop w:val="0"/>
      <w:marBottom w:val="0"/>
      <w:divBdr>
        <w:top w:val="none" w:sz="0" w:space="0" w:color="auto"/>
        <w:left w:val="none" w:sz="0" w:space="0" w:color="auto"/>
        <w:bottom w:val="none" w:sz="0" w:space="0" w:color="auto"/>
        <w:right w:val="none" w:sz="0" w:space="0" w:color="auto"/>
      </w:divBdr>
    </w:div>
    <w:div w:id="1872910142">
      <w:bodyDiv w:val="1"/>
      <w:marLeft w:val="0"/>
      <w:marRight w:val="0"/>
      <w:marTop w:val="0"/>
      <w:marBottom w:val="0"/>
      <w:divBdr>
        <w:top w:val="none" w:sz="0" w:space="0" w:color="auto"/>
        <w:left w:val="none" w:sz="0" w:space="0" w:color="auto"/>
        <w:bottom w:val="none" w:sz="0" w:space="0" w:color="auto"/>
        <w:right w:val="none" w:sz="0" w:space="0" w:color="auto"/>
      </w:divBdr>
    </w:div>
    <w:div w:id="1874344980">
      <w:bodyDiv w:val="1"/>
      <w:marLeft w:val="0"/>
      <w:marRight w:val="0"/>
      <w:marTop w:val="0"/>
      <w:marBottom w:val="0"/>
      <w:divBdr>
        <w:top w:val="none" w:sz="0" w:space="0" w:color="auto"/>
        <w:left w:val="none" w:sz="0" w:space="0" w:color="auto"/>
        <w:bottom w:val="none" w:sz="0" w:space="0" w:color="auto"/>
        <w:right w:val="none" w:sz="0" w:space="0" w:color="auto"/>
      </w:divBdr>
    </w:div>
    <w:div w:id="1874489878">
      <w:bodyDiv w:val="1"/>
      <w:marLeft w:val="0"/>
      <w:marRight w:val="0"/>
      <w:marTop w:val="0"/>
      <w:marBottom w:val="0"/>
      <w:divBdr>
        <w:top w:val="none" w:sz="0" w:space="0" w:color="auto"/>
        <w:left w:val="none" w:sz="0" w:space="0" w:color="auto"/>
        <w:bottom w:val="none" w:sz="0" w:space="0" w:color="auto"/>
        <w:right w:val="none" w:sz="0" w:space="0" w:color="auto"/>
      </w:divBdr>
    </w:div>
    <w:div w:id="1880390749">
      <w:bodyDiv w:val="1"/>
      <w:marLeft w:val="0"/>
      <w:marRight w:val="0"/>
      <w:marTop w:val="0"/>
      <w:marBottom w:val="0"/>
      <w:divBdr>
        <w:top w:val="none" w:sz="0" w:space="0" w:color="auto"/>
        <w:left w:val="none" w:sz="0" w:space="0" w:color="auto"/>
        <w:bottom w:val="none" w:sz="0" w:space="0" w:color="auto"/>
        <w:right w:val="none" w:sz="0" w:space="0" w:color="auto"/>
      </w:divBdr>
    </w:div>
    <w:div w:id="1881163006">
      <w:bodyDiv w:val="1"/>
      <w:marLeft w:val="0"/>
      <w:marRight w:val="0"/>
      <w:marTop w:val="0"/>
      <w:marBottom w:val="0"/>
      <w:divBdr>
        <w:top w:val="none" w:sz="0" w:space="0" w:color="auto"/>
        <w:left w:val="none" w:sz="0" w:space="0" w:color="auto"/>
        <w:bottom w:val="none" w:sz="0" w:space="0" w:color="auto"/>
        <w:right w:val="none" w:sz="0" w:space="0" w:color="auto"/>
      </w:divBdr>
    </w:div>
    <w:div w:id="1883011948">
      <w:bodyDiv w:val="1"/>
      <w:marLeft w:val="0"/>
      <w:marRight w:val="0"/>
      <w:marTop w:val="0"/>
      <w:marBottom w:val="0"/>
      <w:divBdr>
        <w:top w:val="none" w:sz="0" w:space="0" w:color="auto"/>
        <w:left w:val="none" w:sz="0" w:space="0" w:color="auto"/>
        <w:bottom w:val="none" w:sz="0" w:space="0" w:color="auto"/>
        <w:right w:val="none" w:sz="0" w:space="0" w:color="auto"/>
      </w:divBdr>
    </w:div>
    <w:div w:id="1896429698">
      <w:bodyDiv w:val="1"/>
      <w:marLeft w:val="0"/>
      <w:marRight w:val="0"/>
      <w:marTop w:val="0"/>
      <w:marBottom w:val="0"/>
      <w:divBdr>
        <w:top w:val="none" w:sz="0" w:space="0" w:color="auto"/>
        <w:left w:val="none" w:sz="0" w:space="0" w:color="auto"/>
        <w:bottom w:val="none" w:sz="0" w:space="0" w:color="auto"/>
        <w:right w:val="none" w:sz="0" w:space="0" w:color="auto"/>
      </w:divBdr>
    </w:div>
    <w:div w:id="1901594053">
      <w:bodyDiv w:val="1"/>
      <w:marLeft w:val="0"/>
      <w:marRight w:val="0"/>
      <w:marTop w:val="0"/>
      <w:marBottom w:val="0"/>
      <w:divBdr>
        <w:top w:val="none" w:sz="0" w:space="0" w:color="auto"/>
        <w:left w:val="none" w:sz="0" w:space="0" w:color="auto"/>
        <w:bottom w:val="none" w:sz="0" w:space="0" w:color="auto"/>
        <w:right w:val="none" w:sz="0" w:space="0" w:color="auto"/>
      </w:divBdr>
    </w:div>
    <w:div w:id="1918249303">
      <w:bodyDiv w:val="1"/>
      <w:marLeft w:val="0"/>
      <w:marRight w:val="0"/>
      <w:marTop w:val="0"/>
      <w:marBottom w:val="0"/>
      <w:divBdr>
        <w:top w:val="none" w:sz="0" w:space="0" w:color="auto"/>
        <w:left w:val="none" w:sz="0" w:space="0" w:color="auto"/>
        <w:bottom w:val="none" w:sz="0" w:space="0" w:color="auto"/>
        <w:right w:val="none" w:sz="0" w:space="0" w:color="auto"/>
      </w:divBdr>
    </w:div>
    <w:div w:id="1940868360">
      <w:bodyDiv w:val="1"/>
      <w:marLeft w:val="0"/>
      <w:marRight w:val="0"/>
      <w:marTop w:val="0"/>
      <w:marBottom w:val="0"/>
      <w:divBdr>
        <w:top w:val="none" w:sz="0" w:space="0" w:color="auto"/>
        <w:left w:val="none" w:sz="0" w:space="0" w:color="auto"/>
        <w:bottom w:val="none" w:sz="0" w:space="0" w:color="auto"/>
        <w:right w:val="none" w:sz="0" w:space="0" w:color="auto"/>
      </w:divBdr>
    </w:div>
    <w:div w:id="1951889086">
      <w:bodyDiv w:val="1"/>
      <w:marLeft w:val="0"/>
      <w:marRight w:val="0"/>
      <w:marTop w:val="0"/>
      <w:marBottom w:val="0"/>
      <w:divBdr>
        <w:top w:val="none" w:sz="0" w:space="0" w:color="auto"/>
        <w:left w:val="none" w:sz="0" w:space="0" w:color="auto"/>
        <w:bottom w:val="none" w:sz="0" w:space="0" w:color="auto"/>
        <w:right w:val="none" w:sz="0" w:space="0" w:color="auto"/>
      </w:divBdr>
    </w:div>
    <w:div w:id="1955748208">
      <w:bodyDiv w:val="1"/>
      <w:marLeft w:val="0"/>
      <w:marRight w:val="0"/>
      <w:marTop w:val="0"/>
      <w:marBottom w:val="0"/>
      <w:divBdr>
        <w:top w:val="none" w:sz="0" w:space="0" w:color="auto"/>
        <w:left w:val="none" w:sz="0" w:space="0" w:color="auto"/>
        <w:bottom w:val="none" w:sz="0" w:space="0" w:color="auto"/>
        <w:right w:val="none" w:sz="0" w:space="0" w:color="auto"/>
      </w:divBdr>
    </w:div>
    <w:div w:id="1965118300">
      <w:bodyDiv w:val="1"/>
      <w:marLeft w:val="0"/>
      <w:marRight w:val="0"/>
      <w:marTop w:val="0"/>
      <w:marBottom w:val="0"/>
      <w:divBdr>
        <w:top w:val="none" w:sz="0" w:space="0" w:color="auto"/>
        <w:left w:val="none" w:sz="0" w:space="0" w:color="auto"/>
        <w:bottom w:val="none" w:sz="0" w:space="0" w:color="auto"/>
        <w:right w:val="none" w:sz="0" w:space="0" w:color="auto"/>
      </w:divBdr>
    </w:div>
    <w:div w:id="1990554386">
      <w:bodyDiv w:val="1"/>
      <w:marLeft w:val="0"/>
      <w:marRight w:val="0"/>
      <w:marTop w:val="0"/>
      <w:marBottom w:val="0"/>
      <w:divBdr>
        <w:top w:val="none" w:sz="0" w:space="0" w:color="auto"/>
        <w:left w:val="none" w:sz="0" w:space="0" w:color="auto"/>
        <w:bottom w:val="none" w:sz="0" w:space="0" w:color="auto"/>
        <w:right w:val="none" w:sz="0" w:space="0" w:color="auto"/>
      </w:divBdr>
      <w:divsChild>
        <w:div w:id="1636713046">
          <w:marLeft w:val="0"/>
          <w:marRight w:val="0"/>
          <w:marTop w:val="0"/>
          <w:marBottom w:val="0"/>
          <w:divBdr>
            <w:top w:val="none" w:sz="0" w:space="0" w:color="auto"/>
            <w:left w:val="none" w:sz="0" w:space="0" w:color="auto"/>
            <w:bottom w:val="none" w:sz="0" w:space="0" w:color="auto"/>
            <w:right w:val="none" w:sz="0" w:space="0" w:color="auto"/>
          </w:divBdr>
          <w:divsChild>
            <w:div w:id="679770767">
              <w:marLeft w:val="0"/>
              <w:marRight w:val="0"/>
              <w:marTop w:val="0"/>
              <w:marBottom w:val="0"/>
              <w:divBdr>
                <w:top w:val="none" w:sz="0" w:space="0" w:color="auto"/>
                <w:left w:val="none" w:sz="0" w:space="0" w:color="auto"/>
                <w:bottom w:val="none" w:sz="0" w:space="0" w:color="auto"/>
                <w:right w:val="none" w:sz="0" w:space="0" w:color="auto"/>
              </w:divBdr>
              <w:divsChild>
                <w:div w:id="1145045946">
                  <w:marLeft w:val="0"/>
                  <w:marRight w:val="0"/>
                  <w:marTop w:val="0"/>
                  <w:marBottom w:val="0"/>
                  <w:divBdr>
                    <w:top w:val="none" w:sz="0" w:space="0" w:color="auto"/>
                    <w:left w:val="none" w:sz="0" w:space="0" w:color="auto"/>
                    <w:bottom w:val="none" w:sz="0" w:space="0" w:color="auto"/>
                    <w:right w:val="none" w:sz="0" w:space="0" w:color="auto"/>
                  </w:divBdr>
                  <w:divsChild>
                    <w:div w:id="273245116">
                      <w:marLeft w:val="0"/>
                      <w:marRight w:val="0"/>
                      <w:marTop w:val="0"/>
                      <w:marBottom w:val="0"/>
                      <w:divBdr>
                        <w:top w:val="none" w:sz="0" w:space="0" w:color="auto"/>
                        <w:left w:val="none" w:sz="0" w:space="0" w:color="auto"/>
                        <w:bottom w:val="none" w:sz="0" w:space="0" w:color="auto"/>
                        <w:right w:val="none" w:sz="0" w:space="0" w:color="auto"/>
                      </w:divBdr>
                    </w:div>
                  </w:divsChild>
                </w:div>
                <w:div w:id="1318878281">
                  <w:marLeft w:val="0"/>
                  <w:marRight w:val="0"/>
                  <w:marTop w:val="0"/>
                  <w:marBottom w:val="0"/>
                  <w:divBdr>
                    <w:top w:val="none" w:sz="0" w:space="0" w:color="auto"/>
                    <w:left w:val="none" w:sz="0" w:space="0" w:color="auto"/>
                    <w:bottom w:val="none" w:sz="0" w:space="0" w:color="auto"/>
                    <w:right w:val="none" w:sz="0" w:space="0" w:color="auto"/>
                  </w:divBdr>
                  <w:divsChild>
                    <w:div w:id="929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3533">
      <w:bodyDiv w:val="1"/>
      <w:marLeft w:val="0"/>
      <w:marRight w:val="0"/>
      <w:marTop w:val="0"/>
      <w:marBottom w:val="0"/>
      <w:divBdr>
        <w:top w:val="none" w:sz="0" w:space="0" w:color="auto"/>
        <w:left w:val="none" w:sz="0" w:space="0" w:color="auto"/>
        <w:bottom w:val="none" w:sz="0" w:space="0" w:color="auto"/>
        <w:right w:val="none" w:sz="0" w:space="0" w:color="auto"/>
      </w:divBdr>
    </w:div>
    <w:div w:id="2010016833">
      <w:bodyDiv w:val="1"/>
      <w:marLeft w:val="0"/>
      <w:marRight w:val="0"/>
      <w:marTop w:val="0"/>
      <w:marBottom w:val="0"/>
      <w:divBdr>
        <w:top w:val="none" w:sz="0" w:space="0" w:color="auto"/>
        <w:left w:val="none" w:sz="0" w:space="0" w:color="auto"/>
        <w:bottom w:val="none" w:sz="0" w:space="0" w:color="auto"/>
        <w:right w:val="none" w:sz="0" w:space="0" w:color="auto"/>
      </w:divBdr>
    </w:div>
    <w:div w:id="2013993649">
      <w:bodyDiv w:val="1"/>
      <w:marLeft w:val="0"/>
      <w:marRight w:val="0"/>
      <w:marTop w:val="0"/>
      <w:marBottom w:val="0"/>
      <w:divBdr>
        <w:top w:val="none" w:sz="0" w:space="0" w:color="auto"/>
        <w:left w:val="none" w:sz="0" w:space="0" w:color="auto"/>
        <w:bottom w:val="none" w:sz="0" w:space="0" w:color="auto"/>
        <w:right w:val="none" w:sz="0" w:space="0" w:color="auto"/>
      </w:divBdr>
    </w:div>
    <w:div w:id="2020502538">
      <w:bodyDiv w:val="1"/>
      <w:marLeft w:val="0"/>
      <w:marRight w:val="0"/>
      <w:marTop w:val="0"/>
      <w:marBottom w:val="0"/>
      <w:divBdr>
        <w:top w:val="none" w:sz="0" w:space="0" w:color="auto"/>
        <w:left w:val="none" w:sz="0" w:space="0" w:color="auto"/>
        <w:bottom w:val="none" w:sz="0" w:space="0" w:color="auto"/>
        <w:right w:val="none" w:sz="0" w:space="0" w:color="auto"/>
      </w:divBdr>
    </w:div>
    <w:div w:id="2031761120">
      <w:bodyDiv w:val="1"/>
      <w:marLeft w:val="0"/>
      <w:marRight w:val="0"/>
      <w:marTop w:val="0"/>
      <w:marBottom w:val="0"/>
      <w:divBdr>
        <w:top w:val="none" w:sz="0" w:space="0" w:color="auto"/>
        <w:left w:val="none" w:sz="0" w:space="0" w:color="auto"/>
        <w:bottom w:val="none" w:sz="0" w:space="0" w:color="auto"/>
        <w:right w:val="none" w:sz="0" w:space="0" w:color="auto"/>
      </w:divBdr>
      <w:divsChild>
        <w:div w:id="1628927081">
          <w:marLeft w:val="0"/>
          <w:marRight w:val="0"/>
          <w:marTop w:val="0"/>
          <w:marBottom w:val="0"/>
          <w:divBdr>
            <w:top w:val="none" w:sz="0" w:space="0" w:color="auto"/>
            <w:left w:val="none" w:sz="0" w:space="0" w:color="auto"/>
            <w:bottom w:val="none" w:sz="0" w:space="0" w:color="auto"/>
            <w:right w:val="none" w:sz="0" w:space="0" w:color="auto"/>
          </w:divBdr>
          <w:divsChild>
            <w:div w:id="791829503">
              <w:marLeft w:val="0"/>
              <w:marRight w:val="0"/>
              <w:marTop w:val="0"/>
              <w:marBottom w:val="0"/>
              <w:divBdr>
                <w:top w:val="none" w:sz="0" w:space="0" w:color="auto"/>
                <w:left w:val="none" w:sz="0" w:space="0" w:color="auto"/>
                <w:bottom w:val="none" w:sz="0" w:space="0" w:color="auto"/>
                <w:right w:val="none" w:sz="0" w:space="0" w:color="auto"/>
              </w:divBdr>
              <w:divsChild>
                <w:div w:id="6095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3599">
      <w:bodyDiv w:val="1"/>
      <w:marLeft w:val="0"/>
      <w:marRight w:val="0"/>
      <w:marTop w:val="0"/>
      <w:marBottom w:val="0"/>
      <w:divBdr>
        <w:top w:val="none" w:sz="0" w:space="0" w:color="auto"/>
        <w:left w:val="none" w:sz="0" w:space="0" w:color="auto"/>
        <w:bottom w:val="none" w:sz="0" w:space="0" w:color="auto"/>
        <w:right w:val="none" w:sz="0" w:space="0" w:color="auto"/>
      </w:divBdr>
    </w:div>
    <w:div w:id="2070104558">
      <w:bodyDiv w:val="1"/>
      <w:marLeft w:val="0"/>
      <w:marRight w:val="0"/>
      <w:marTop w:val="0"/>
      <w:marBottom w:val="0"/>
      <w:divBdr>
        <w:top w:val="none" w:sz="0" w:space="0" w:color="auto"/>
        <w:left w:val="none" w:sz="0" w:space="0" w:color="auto"/>
        <w:bottom w:val="none" w:sz="0" w:space="0" w:color="auto"/>
        <w:right w:val="none" w:sz="0" w:space="0" w:color="auto"/>
      </w:divBdr>
    </w:div>
    <w:div w:id="2119713695">
      <w:bodyDiv w:val="1"/>
      <w:marLeft w:val="0"/>
      <w:marRight w:val="0"/>
      <w:marTop w:val="0"/>
      <w:marBottom w:val="0"/>
      <w:divBdr>
        <w:top w:val="none" w:sz="0" w:space="0" w:color="auto"/>
        <w:left w:val="none" w:sz="0" w:space="0" w:color="auto"/>
        <w:bottom w:val="none" w:sz="0" w:space="0" w:color="auto"/>
        <w:right w:val="none" w:sz="0" w:space="0" w:color="auto"/>
      </w:divBdr>
    </w:div>
    <w:div w:id="21258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ria.gov.ie/en/RIA/Revised%20Child%20Protection%20&amp;%20Welfare%20Policy%20for%20accommodation%20centres%20(October%202014).pdf/Files/Revised%20Child%20Protection%20&amp;%20Welfare%20Policy%20for%20accommodation%20centres%20(October%202014).pdf" TargetMode="External"/><Relationship Id="rId3" Type="http://schemas.openxmlformats.org/officeDocument/2006/relationships/hyperlink" Target="https://eur-lex.europa.eu/legal-content/EN/TXT/PDF/?uri=CELEX:32013L0033&amp;from=EN" TargetMode="External"/><Relationship Id="rId7" Type="http://schemas.openxmlformats.org/officeDocument/2006/relationships/hyperlink" Target="http://www.ria.gov.ie/en/RIA/Infant%20Breast.pdf/Files/Infant%20Breast.pdf" TargetMode="External"/><Relationship Id="rId12" Type="http://schemas.openxmlformats.org/officeDocument/2006/relationships/hyperlink" Target="http://www.ria.gov.ie/en/RIA/Code%20of%20Practice%20Doc%20Sept%202005.pdf/Files/Code%20of%20Practice%20Doc%20Sept%202005.pdf" TargetMode="External"/><Relationship Id="rId2" Type="http://schemas.openxmlformats.org/officeDocument/2006/relationships/hyperlink" Target="https://www.easo.europa.eu/sites/default/files/EASO%20Guidance%20on%20reception%20conditions%20-%20operational%20standards%20and%20indicators%5B3%5D.pdf" TargetMode="External"/><Relationship Id="rId1" Type="http://schemas.openxmlformats.org/officeDocument/2006/relationships/hyperlink" Target="http://www.justice.ie/en/JELR/Report%20to%20Government%20on%20Improvements%20to%20the%20Protection%20Process,%20including%20Direct%20Provision%20and%20Supports%20to%20Asylum%20Seekers.pdf/Files/Report%20to%20Government%20on%20Improvements%20to%20the%20Protection%20Process,%20including%20Direct%20Provision%20and%20Supports%20to%20Asylum%20Seekers.pdf" TargetMode="External"/><Relationship Id="rId6" Type="http://schemas.openxmlformats.org/officeDocument/2006/relationships/hyperlink" Target="http://www.unhcr.org/en-ie/publications/legal/3d4aba564/refugee-protection-guide-international-refugee-law-handbook-parliamentarians.html" TargetMode="External"/><Relationship Id="rId11" Type="http://schemas.openxmlformats.org/officeDocument/2006/relationships/hyperlink" Target="http://www.ria.gov.ie/en/RIA/RIA%20Policy%20Document%20on%20Domestic%20&amp;%20Gender%20Based%20Violence%20&amp;%20Agreed%20Report.pdf/Files/RIA%20Policy%20Document%20on%20Domestic%20&amp;%20Gender%20Based%20Violence%20&amp;%20Agreed%20Report.pdf" TargetMode="External"/><Relationship Id="rId5" Type="http://schemas.openxmlformats.org/officeDocument/2006/relationships/hyperlink" Target="https://www.ihrec.ie/documents/public-sector-duty-leaflet/" TargetMode="External"/><Relationship Id="rId10" Type="http://schemas.openxmlformats.org/officeDocument/2006/relationships/hyperlink" Target="http://www.ria.gov.ie/en/RIA/Aged%20Out%20Minors%20Policy%20Doc%20December%202011.pdf/Files/Aged%20Out%20Minors%20Policy%20Doc%20December%202011.pdf" TargetMode="External"/><Relationship Id="rId4" Type="http://schemas.openxmlformats.org/officeDocument/2006/relationships/hyperlink" Target="http://www.irishstatutebook.ie/eli/2018/si/230/made/en/print" TargetMode="External"/><Relationship Id="rId9" Type="http://schemas.openxmlformats.org/officeDocument/2006/relationships/hyperlink" Target="http://www.ria.gov.ie/en/RIA/Pages/House_Rules_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5A7F-5A14-4B57-A669-C4C0AA9F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894E3280.dotm</Template>
  <TotalTime>0</TotalTime>
  <Pages>83</Pages>
  <Words>19151</Words>
  <Characters>109166</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DRAFT National STANDARDS</vt:lpstr>
    </vt:vector>
  </TitlesOfParts>
  <Company>Department of Justice &amp; Equality</Company>
  <LinksUpToDate>false</LinksUpToDate>
  <CharactersWithSpaces>128061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dc:title>
  <dc:subject/>
  <dc:creator>Fiona X. Murphy</dc:creator>
  <cp:keywords/>
  <dc:description/>
  <cp:lastModifiedBy>Fiona X. Murphy</cp:lastModifiedBy>
  <cp:revision>2</cp:revision>
  <cp:lastPrinted>2019-05-22T10:21:00Z</cp:lastPrinted>
  <dcterms:created xsi:type="dcterms:W3CDTF">2019-08-14T14:59:00Z</dcterms:created>
  <dcterms:modified xsi:type="dcterms:W3CDTF">2019-08-14T14:59:00Z</dcterms:modified>
</cp:coreProperties>
</file>