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A692B" w:rsidRDefault="00437DB9">
      <w:pPr>
        <w:keepNext/>
        <w:keepLines/>
        <w:widowControl w:val="0"/>
        <w:spacing w:after="377" w:line="586" w:lineRule="auto"/>
        <w:rPr>
          <w:rFonts w:ascii="Century Gothic" w:eastAsia="Century Gothic" w:hAnsi="Century Gothic" w:cs="Century Gothic"/>
          <w:sz w:val="17"/>
          <w:szCs w:val="17"/>
        </w:rPr>
      </w:pPr>
      <w:bookmarkStart w:id="0" w:name="_GoBack"/>
      <w:bookmarkEnd w:id="0"/>
      <w:r>
        <w:rPr>
          <w:rFonts w:ascii="Century Gothic" w:eastAsia="Century Gothic" w:hAnsi="Century Gothic" w:cs="Century Gothic"/>
          <w:b/>
          <w:sz w:val="42"/>
          <w:szCs w:val="42"/>
        </w:rPr>
        <w:t>Реінтеграція дитини у скорботі в школу</w:t>
      </w:r>
    </w:p>
    <w:p w14:paraId="00000002" w14:textId="77777777" w:rsidR="004A692B" w:rsidRDefault="00437DB9">
      <w:pPr>
        <w:widowControl w:val="0"/>
        <w:spacing w:after="315" w:line="240" w:lineRule="auto"/>
        <w:jc w:val="both"/>
        <w:rPr>
          <w:rFonts w:ascii="Century Gothic" w:eastAsia="Century Gothic" w:hAnsi="Century Gothic" w:cs="Century Gothic"/>
          <w:sz w:val="17"/>
          <w:szCs w:val="17"/>
        </w:rPr>
      </w:pPr>
      <w:r>
        <w:rPr>
          <w:rFonts w:ascii="Century Gothic" w:eastAsia="Century Gothic" w:hAnsi="Century Gothic" w:cs="Century Gothic"/>
          <w:sz w:val="17"/>
          <w:szCs w:val="17"/>
        </w:rPr>
        <w:t>Поради, викладені тут, допоможуть підготуватися школі, а також дитині у скорботі, до її повернення в школу. Вони сприятимуть встановленню належного рівня комфорту та невимушеності для дитини, інших учнів та персоналу.</w:t>
      </w:r>
    </w:p>
    <w:p w14:paraId="00000003" w14:textId="77777777" w:rsidR="004A692B" w:rsidRDefault="00437DB9">
      <w:pPr>
        <w:widowControl w:val="0"/>
        <w:numPr>
          <w:ilvl w:val="0"/>
          <w:numId w:val="1"/>
        </w:numPr>
        <w:tabs>
          <w:tab w:val="left" w:pos="640"/>
        </w:tabs>
        <w:spacing w:after="192" w:line="240" w:lineRule="auto"/>
        <w:jc w:val="both"/>
      </w:pPr>
      <w:r>
        <w:rPr>
          <w:rFonts w:ascii="Century Gothic" w:eastAsia="Century Gothic" w:hAnsi="Century Gothic" w:cs="Century Gothic"/>
          <w:sz w:val="17"/>
          <w:szCs w:val="17"/>
        </w:rPr>
        <w:t xml:space="preserve">Відвідайте дитину, яка пережила втрату, у неї вдома, та зʼясуйте її побажання щодо того, що б мало відбутися при її поверненні до школи. </w:t>
      </w:r>
    </w:p>
    <w:p w14:paraId="00000004" w14:textId="77777777" w:rsidR="004A692B" w:rsidRDefault="00437DB9">
      <w:pPr>
        <w:widowControl w:val="0"/>
        <w:numPr>
          <w:ilvl w:val="0"/>
          <w:numId w:val="1"/>
        </w:numPr>
        <w:tabs>
          <w:tab w:val="left" w:pos="640"/>
        </w:tabs>
        <w:spacing w:after="192" w:line="240" w:lineRule="auto"/>
        <w:jc w:val="both"/>
      </w:pPr>
      <w:r>
        <w:rPr>
          <w:rFonts w:ascii="Century Gothic" w:eastAsia="Century Gothic" w:hAnsi="Century Gothic" w:cs="Century Gothic"/>
          <w:sz w:val="17"/>
          <w:szCs w:val="17"/>
        </w:rPr>
        <w:t>Проведіть з класом дитини бесіду про вплив горя на людей, заохочуючи їх ділитися своїми власними почуттями. Запитайте про те, як вони впоралися зі скорботою у своєму власному житті та що їм допомогло.</w:t>
      </w:r>
    </w:p>
    <w:p w14:paraId="00000005" w14:textId="77777777" w:rsidR="004A692B" w:rsidRDefault="00437DB9">
      <w:pPr>
        <w:widowControl w:val="0"/>
        <w:numPr>
          <w:ilvl w:val="0"/>
          <w:numId w:val="1"/>
        </w:numPr>
        <w:tabs>
          <w:tab w:val="left" w:pos="640"/>
        </w:tabs>
        <w:spacing w:after="192" w:line="240" w:lineRule="auto"/>
        <w:jc w:val="both"/>
      </w:pPr>
      <w:r>
        <w:rPr>
          <w:rFonts w:ascii="Century Gothic" w:eastAsia="Century Gothic" w:hAnsi="Century Gothic" w:cs="Century Gothic"/>
          <w:sz w:val="17"/>
          <w:szCs w:val="17"/>
        </w:rPr>
        <w:t>Обговоріть з класом, яким складним повернення до школи може бути для їхньої/го однокласниці/ка. Запитайте, як би вони хотіли, щоб до них ставилися, якби вони поверталися до школи після чиєїсь смерті. Можете провести ці обговорення у парах або малих групах, щоб заохотити долучитися усіх. Це стимулюватиме учнів висловлювати цілий спектр різноманітних побажань, та утвердить той факт, що різні люди надаватимуть перевагу різному ставленню до себе.  Деякі люди хотітимуть обговорювати те, що сталося, інші прагнутимуть, щоб їх залишили наодинці. Загалом, учні у скорботі хотіли б, щоб інші ставились до них, як раніше, а не були занадто приязними. Потрібно, однак, дотримуватися делікатного балансу, адже вони не хочуть, щоб люди поводились так, наче зовсім нічого не сталося.</w:t>
      </w:r>
    </w:p>
    <w:p w14:paraId="00000006" w14:textId="77777777" w:rsidR="004A692B" w:rsidRDefault="00437DB9">
      <w:pPr>
        <w:widowControl w:val="0"/>
        <w:numPr>
          <w:ilvl w:val="0"/>
          <w:numId w:val="1"/>
        </w:numPr>
        <w:spacing w:after="116" w:line="240" w:lineRule="auto"/>
      </w:pPr>
      <w:r>
        <w:rPr>
          <w:rFonts w:ascii="Century Gothic" w:eastAsia="Century Gothic" w:hAnsi="Century Gothic" w:cs="Century Gothic"/>
          <w:sz w:val="17"/>
          <w:szCs w:val="17"/>
        </w:rPr>
        <w:t>Допомогти може також відправка дитині у скорботі листівок, записок або малюнків її однокласниками перед поверненням дитини до школи. Це дозволить учениці/учню відчути їхню небайдужість.</w:t>
      </w:r>
    </w:p>
    <w:p w14:paraId="00000007" w14:textId="77777777" w:rsidR="004A692B" w:rsidRDefault="00437DB9">
      <w:pPr>
        <w:widowControl w:val="0"/>
        <w:numPr>
          <w:ilvl w:val="0"/>
          <w:numId w:val="1"/>
        </w:numPr>
        <w:spacing w:after="116" w:line="240" w:lineRule="auto"/>
      </w:pPr>
      <w:r>
        <w:rPr>
          <w:rFonts w:ascii="Century Gothic" w:eastAsia="Century Gothic" w:hAnsi="Century Gothic" w:cs="Century Gothic"/>
          <w:sz w:val="17"/>
          <w:szCs w:val="17"/>
        </w:rPr>
        <w:t>Коли дитина повернеться до навчання, зауважте її втрату "Мені шкода, що (ім'я померлого) помер/ла. Я знаю, що тобі сумно. Плакати - нормально”. (У школах другого рівня прослідкуйте, щоб це відбулося під час першого уроку, а не на кожному уроці).</w:t>
      </w:r>
    </w:p>
    <w:p w14:paraId="00000008" w14:textId="77777777" w:rsidR="004A692B" w:rsidRDefault="00437DB9">
      <w:pPr>
        <w:widowControl w:val="0"/>
        <w:numPr>
          <w:ilvl w:val="0"/>
          <w:numId w:val="1"/>
        </w:numPr>
        <w:tabs>
          <w:tab w:val="left" w:pos="640"/>
        </w:tabs>
        <w:spacing w:after="323" w:line="274" w:lineRule="auto"/>
      </w:pPr>
      <w:r>
        <w:rPr>
          <w:rFonts w:ascii="Century Gothic" w:eastAsia="Century Gothic" w:hAnsi="Century Gothic" w:cs="Century Gothic"/>
          <w:sz w:val="17"/>
          <w:szCs w:val="17"/>
        </w:rPr>
        <w:t>Учителі можуть висловити свої особисті співчуття окремо, після проведення загального повернення дитини до класу.</w:t>
      </w:r>
    </w:p>
    <w:p w14:paraId="00000009" w14:textId="77777777" w:rsidR="004A692B" w:rsidRDefault="00437DB9">
      <w:pPr>
        <w:widowControl w:val="0"/>
        <w:numPr>
          <w:ilvl w:val="0"/>
          <w:numId w:val="1"/>
        </w:numPr>
        <w:tabs>
          <w:tab w:val="left" w:pos="640"/>
        </w:tabs>
        <w:spacing w:after="323" w:line="274" w:lineRule="auto"/>
      </w:pPr>
      <w:r>
        <w:rPr>
          <w:rFonts w:ascii="Century Gothic" w:eastAsia="Century Gothic" w:hAnsi="Century Gothic" w:cs="Century Gothic"/>
          <w:sz w:val="17"/>
          <w:szCs w:val="17"/>
        </w:rPr>
        <w:t>Коли учениця/учень повернеться, їй/йому може бути складно зосереджуватися або долучатися до активностей під час уроків. Поставтеся до цього з розумінням.</w:t>
      </w:r>
    </w:p>
    <w:p w14:paraId="0000000A" w14:textId="77777777" w:rsidR="004A692B" w:rsidRDefault="00437DB9">
      <w:pPr>
        <w:widowControl w:val="0"/>
        <w:numPr>
          <w:ilvl w:val="0"/>
          <w:numId w:val="1"/>
        </w:numPr>
        <w:tabs>
          <w:tab w:val="left" w:pos="640"/>
        </w:tabs>
        <w:spacing w:after="323" w:line="274" w:lineRule="auto"/>
      </w:pPr>
      <w:r>
        <w:rPr>
          <w:rFonts w:ascii="Century Gothic" w:eastAsia="Century Gothic" w:hAnsi="Century Gothic" w:cs="Century Gothic"/>
          <w:sz w:val="17"/>
          <w:szCs w:val="17"/>
        </w:rPr>
        <w:t xml:space="preserve">Надайте дитині доступ до "тихого простору” , де вона може побути на самоті. Ви могли б сказати: "Ми можемо встановити умовний сигнал, який ти можеш використовувати, щоб вийти з класу в будь-який момент" (Забезпечте нагляд за дитиною) </w:t>
      </w:r>
    </w:p>
    <w:p w14:paraId="0000000B" w14:textId="77777777" w:rsidR="004A692B" w:rsidRDefault="00437DB9">
      <w:pPr>
        <w:widowControl w:val="0"/>
        <w:numPr>
          <w:ilvl w:val="0"/>
          <w:numId w:val="1"/>
        </w:numPr>
        <w:tabs>
          <w:tab w:val="left" w:pos="640"/>
        </w:tabs>
        <w:spacing w:after="323" w:line="274" w:lineRule="auto"/>
      </w:pPr>
      <w:r>
        <w:rPr>
          <w:rFonts w:ascii="Century Gothic" w:eastAsia="Century Gothic" w:hAnsi="Century Gothic" w:cs="Century Gothic"/>
          <w:sz w:val="17"/>
          <w:szCs w:val="17"/>
        </w:rPr>
        <w:t>За потреби, встановіть контакт між учнем та шкільним консультантом для надання підтримки</w:t>
      </w:r>
    </w:p>
    <w:p w14:paraId="0000000C" w14:textId="77777777" w:rsidR="004A692B" w:rsidRDefault="00437DB9">
      <w:pPr>
        <w:widowControl w:val="0"/>
        <w:numPr>
          <w:ilvl w:val="0"/>
          <w:numId w:val="1"/>
        </w:numPr>
        <w:tabs>
          <w:tab w:val="left" w:pos="640"/>
        </w:tabs>
        <w:spacing w:after="323" w:line="274" w:lineRule="auto"/>
      </w:pPr>
      <w:r>
        <w:rPr>
          <w:rFonts w:ascii="Century Gothic" w:eastAsia="Century Gothic" w:hAnsi="Century Gothic" w:cs="Century Gothic"/>
          <w:sz w:val="17"/>
          <w:szCs w:val="17"/>
        </w:rPr>
        <w:t>Вислухайте їх, коли вони захочуть поговорити “Якщо в тебе виникне потреба поговорити - я тут, і готова/ий вислухати тебе в будь-який час”</w:t>
      </w:r>
    </w:p>
    <w:p w14:paraId="0000000D" w14:textId="77777777" w:rsidR="004A692B" w:rsidRDefault="00437DB9">
      <w:pPr>
        <w:widowControl w:val="0"/>
        <w:numPr>
          <w:ilvl w:val="0"/>
          <w:numId w:val="1"/>
        </w:numPr>
        <w:tabs>
          <w:tab w:val="left" w:pos="640"/>
        </w:tabs>
        <w:spacing w:after="0" w:line="523" w:lineRule="auto"/>
        <w:jc w:val="both"/>
      </w:pPr>
      <w:r>
        <w:rPr>
          <w:rFonts w:ascii="Century Gothic" w:eastAsia="Century Gothic" w:hAnsi="Century Gothic" w:cs="Century Gothic"/>
          <w:sz w:val="17"/>
          <w:szCs w:val="17"/>
        </w:rPr>
        <w:t>Продовжуйте звичні рутини та підходи до дисципліни.</w:t>
      </w:r>
    </w:p>
    <w:p w14:paraId="0000000E" w14:textId="77777777" w:rsidR="004A692B" w:rsidRDefault="00437DB9">
      <w:pPr>
        <w:widowControl w:val="0"/>
        <w:numPr>
          <w:ilvl w:val="0"/>
          <w:numId w:val="1"/>
        </w:numPr>
        <w:tabs>
          <w:tab w:val="left" w:pos="640"/>
        </w:tabs>
        <w:spacing w:after="0" w:line="523" w:lineRule="auto"/>
        <w:jc w:val="both"/>
      </w:pPr>
      <w:r>
        <w:rPr>
          <w:rFonts w:ascii="Century Gothic" w:eastAsia="Century Gothic" w:hAnsi="Century Gothic" w:cs="Century Gothic"/>
          <w:sz w:val="17"/>
          <w:szCs w:val="17"/>
        </w:rPr>
        <w:t>В дітей можуть виникати складнощі із виконанням домашньої роботи та інших завдань: “Якщо тобі складно робити домашню роботу, поки що можеш виконувати лише стільки, скільки зможеш”.</w:t>
      </w:r>
    </w:p>
    <w:p w14:paraId="0000000F" w14:textId="77777777" w:rsidR="004A692B" w:rsidRDefault="00437DB9">
      <w:pPr>
        <w:widowControl w:val="0"/>
        <w:numPr>
          <w:ilvl w:val="0"/>
          <w:numId w:val="1"/>
        </w:numPr>
        <w:spacing w:after="0" w:line="170" w:lineRule="auto"/>
        <w:jc w:val="both"/>
      </w:pPr>
      <w:r>
        <w:rPr>
          <w:rFonts w:ascii="Century Gothic" w:eastAsia="Century Gothic" w:hAnsi="Century Gothic" w:cs="Century Gothic"/>
          <w:sz w:val="17"/>
          <w:szCs w:val="17"/>
        </w:rPr>
        <w:t>Дозвольте їм горювати стільки часу, скільки потрібно.</w:t>
      </w:r>
    </w:p>
    <w:p w14:paraId="00000010" w14:textId="77777777" w:rsidR="004A692B" w:rsidRDefault="004A692B"/>
    <w:sectPr w:rsidR="004A692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D3B24"/>
    <w:multiLevelType w:val="multilevel"/>
    <w:tmpl w:val="FFFFFFFF"/>
    <w:lvl w:ilvl="0">
      <w:start w:val="1"/>
      <w:numFmt w:val="bullet"/>
      <w:lvlText w:val="■"/>
      <w:lvlJc w:val="left"/>
      <w:pPr>
        <w:ind w:left="0" w:firstLine="0"/>
      </w:pPr>
      <w:rPr>
        <w:rFonts w:ascii="Century Gothic" w:eastAsia="Century Gothic" w:hAnsi="Century Gothic" w:cs="Century Gothic"/>
        <w:b w:val="0"/>
        <w:i w:val="0"/>
        <w:smallCaps w:val="0"/>
        <w:strike w:val="0"/>
        <w:color w:val="000000"/>
        <w:sz w:val="17"/>
        <w:szCs w:val="17"/>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2B"/>
    <w:rsid w:val="00437DB9"/>
    <w:rsid w:val="004A692B"/>
    <w:rsid w:val="0072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91EECCFF-5F25-7045-B084-927B042B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locked/>
    <w:rsid w:val="00C21822"/>
    <w:rPr>
      <w:rFonts w:ascii="Century Gothic" w:eastAsia="Century Gothic" w:hAnsi="Century Gothic" w:cs="Century Gothic"/>
      <w:sz w:val="17"/>
      <w:szCs w:val="17"/>
      <w:shd w:val="clear" w:color="auto" w:fill="FFFFFF"/>
    </w:rPr>
  </w:style>
  <w:style w:type="paragraph" w:customStyle="1" w:styleId="Bodytext20">
    <w:name w:val="Body text (2)"/>
    <w:basedOn w:val="Normal"/>
    <w:link w:val="Bodytext2"/>
    <w:rsid w:val="00C21822"/>
    <w:pPr>
      <w:widowControl w:val="0"/>
      <w:shd w:val="clear" w:color="auto" w:fill="FFFFFF"/>
      <w:spacing w:before="2220" w:after="0" w:line="298" w:lineRule="exact"/>
      <w:ind w:hanging="1780"/>
      <w:jc w:val="center"/>
    </w:pPr>
    <w:rPr>
      <w:rFonts w:ascii="Century Gothic" w:eastAsia="Century Gothic" w:hAnsi="Century Gothic" w:cs="Century Gothic"/>
      <w:sz w:val="17"/>
      <w:szCs w:val="17"/>
    </w:rPr>
  </w:style>
  <w:style w:type="character" w:customStyle="1" w:styleId="Heading20">
    <w:name w:val="Heading #2_"/>
    <w:basedOn w:val="DefaultParagraphFont"/>
    <w:link w:val="Heading21"/>
    <w:locked/>
    <w:rsid w:val="00C21822"/>
    <w:rPr>
      <w:rFonts w:ascii="Century Gothic" w:eastAsia="Century Gothic" w:hAnsi="Century Gothic" w:cs="Century Gothic"/>
      <w:b/>
      <w:bCs/>
      <w:spacing w:val="-30"/>
      <w:sz w:val="74"/>
      <w:szCs w:val="74"/>
      <w:shd w:val="clear" w:color="auto" w:fill="FFFFFF"/>
    </w:rPr>
  </w:style>
  <w:style w:type="paragraph" w:customStyle="1" w:styleId="Heading21">
    <w:name w:val="Heading #2"/>
    <w:basedOn w:val="Normal"/>
    <w:link w:val="Heading20"/>
    <w:rsid w:val="00C21822"/>
    <w:pPr>
      <w:widowControl w:val="0"/>
      <w:shd w:val="clear" w:color="auto" w:fill="FFFFFF"/>
      <w:spacing w:after="540" w:line="0" w:lineRule="atLeast"/>
      <w:outlineLvl w:val="1"/>
    </w:pPr>
    <w:rPr>
      <w:rFonts w:ascii="Century Gothic" w:eastAsia="Century Gothic" w:hAnsi="Century Gothic" w:cs="Century Gothic"/>
      <w:b/>
      <w:bCs/>
      <w:spacing w:val="-30"/>
      <w:sz w:val="74"/>
      <w:szCs w:val="74"/>
    </w:rPr>
  </w:style>
  <w:style w:type="character" w:customStyle="1" w:styleId="Heading30">
    <w:name w:val="Heading #3_"/>
    <w:basedOn w:val="DefaultParagraphFont"/>
    <w:link w:val="Heading31"/>
    <w:locked/>
    <w:rsid w:val="00C21822"/>
    <w:rPr>
      <w:rFonts w:ascii="Century Gothic" w:eastAsia="Century Gothic" w:hAnsi="Century Gothic" w:cs="Century Gothic"/>
      <w:b/>
      <w:bCs/>
      <w:spacing w:val="-10"/>
      <w:sz w:val="42"/>
      <w:szCs w:val="42"/>
      <w:shd w:val="clear" w:color="auto" w:fill="FFFFFF"/>
    </w:rPr>
  </w:style>
  <w:style w:type="paragraph" w:customStyle="1" w:styleId="Heading31">
    <w:name w:val="Heading #3"/>
    <w:basedOn w:val="Normal"/>
    <w:link w:val="Heading30"/>
    <w:rsid w:val="00C21822"/>
    <w:pPr>
      <w:widowControl w:val="0"/>
      <w:shd w:val="clear" w:color="auto" w:fill="FFFFFF"/>
      <w:spacing w:before="540" w:after="420" w:line="0" w:lineRule="atLeast"/>
      <w:outlineLvl w:val="2"/>
    </w:pPr>
    <w:rPr>
      <w:rFonts w:ascii="Century Gothic" w:eastAsia="Century Gothic" w:hAnsi="Century Gothic" w:cs="Century Gothic"/>
      <w:b/>
      <w:bCs/>
      <w:spacing w:val="-10"/>
      <w:sz w:val="42"/>
      <w:szCs w:val="42"/>
    </w:rPr>
  </w:style>
  <w:style w:type="character" w:customStyle="1" w:styleId="Heading2Spacing0pt">
    <w:name w:val="Heading #2 + Spacing 0 pt"/>
    <w:basedOn w:val="Heading20"/>
    <w:rsid w:val="00C21822"/>
    <w:rPr>
      <w:rFonts w:ascii="Century Gothic" w:eastAsia="Century Gothic" w:hAnsi="Century Gothic" w:cs="Century Gothic"/>
      <w:b/>
      <w:bCs/>
      <w:color w:val="000000"/>
      <w:spacing w:val="0"/>
      <w:w w:val="100"/>
      <w:position w:val="0"/>
      <w:sz w:val="74"/>
      <w:szCs w:val="74"/>
      <w:shd w:val="clear" w:color="auto" w:fill="FFFFFF"/>
      <w:lang w:val="en-US" w:eastAsia="en-US"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8zIfgocpZ7CHm6+QKfB9sr9hw==">AMUW2mWPv63w/2h8cVgtuhtW3gr7w7EaPmsbtbzBJBWzcaTBrFpeRO08hwNAiwTwCuF9kLQ5yRZB8b1ZuDF7YZAWm5sMJJJCgVbp4VhfwVRj0k/6Ye+DjAAYGhX1zCkYl1jYV7J7b3JdAajl5O0sZGUSIESO/+UUu8YsaHnb/902NOv+zwhAWZOZw3CYG76r5YLq3Mi78KB4abwJWwS3bZoLjypSA83aDzY/nZ6QpJy1/5JEfEk6rHTDwllBFsuXfQfPjudLLSDZf4hM6idktpyZMR3xi2fRLp6+uOwI/H1n5eefkZ42eTXJ6YMys3kYRFlbsDm/8C9JUvQ47pFelLuO8RwLyBLasLgZcQnXUicB/WH5mjUtHAkvEY96yHJ8S4pDLZ19qiziu/n2/TfAIYsHpZKyVVL8rrtDrYpUo1H2GchTDjiA/57dXU8WUBHly9MX6zqGFaGFj9g16/MkrXczCrvRqHdvehvypZ0fLWABu//yY5oESIp8oslszy7evLaFn6b5kH39hU8kjEwCaIak3rHQ0Gm7ON2IDvMDG1Vl6lgyALt1/F4Fq+bXYbMjKYTcnuPRFJErqe2A62EyVefFlK1PeITfM4aYntYHhPBtMRS2isxLiOJr+96/Hse70B6u84x/WTzG2jtvDQRD2Km4nEiW/MDPqGApl/0wNczcOLbev1NLx9/mYgNXmABMJumU9uGF9+/KDHhW8zjI4YiKN0g/3VSsTYXUUAl+9ObfvyBmbxNxw+ffQo2o0e53PsiY8O6TkN1xDTyI09KuNBA8d/ygZFkTThbhv+Upot0bvn0zUkscA7kRCp2/+w7aRQ9+0oIfogQjoubaU0g2ShLam9AeACyvWN/pveUnYbJOnWl4h+qG4eTlszs1JX2qKGiZtb8pVuQ9+kiWQ/Se9MwOwn1sSvaDOUSpyKqamDOI0YjO8zEt0DbME4BrfKMcmyBmUeFp8AM6/FsN6vs/Ca7EZNY5w+j1VKlyI0g0tEna6AmFxxp032qP4191En6ZPJx569wWpUyD35Zg6Xtm3CW2F+jwWKfqAywbOjt0ePtCBbE/XUK+r9XAEsS1PFqt5vZybPzDrX/WgIIVZ2RlvDUtX+z9OXYWxIHzBZ25dec1XhY/xuXlZzAvSWM4rkgJg1u5KVUk2CvchtIktlxGdqJv1fY2gkDXXyvfzmSv17+nQRB+d0MgXRgI+H0K8/O/sniUlT8largUCAhzhVw95KuYaNJslq/7D6tefgBsrz6umWaDRX+wDhlGWZjJNQpewkKaSVSJwZPVdfa3ZgYK//T6Jy2v9sKYeW+ZDJY6slbbA8voDcRQNMeF5xaVihD9R/n3V5PWyJEQE0lD+25ku9I/+rEhlhESNbU7FCD1hqXvkELnTX1T4eyniHuVweEjrHUrG4P0Xy1EEiVARpO02/eaneZFjT+J7saun1ivn6/XiBNTwfNlgWJwxYKihHcYm4tpb3wka7j3cmvcuhaMUlaH+xxWYsCsey6rtXpX8GYGwf0WdVFWgyly+OoaCHEzHVlq97Gs++eOEtr9OYV8VeSZx+b+LWxHXDjk4akqMyRNFwRVZWbZjeYI4FAg56BU4kLUWtc5jymwTofUkfGeowfcIE72/sjtpfYmoElwo8zIEH6kJXR7ZWO5ZXuTj9T57HagWPGTHCtpQVGKZSyj26RXc5HQBsZG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David</dc:creator>
  <cp:lastModifiedBy>Carroll, David</cp:lastModifiedBy>
  <cp:revision>2</cp:revision>
  <dcterms:created xsi:type="dcterms:W3CDTF">2022-09-05T10:17:00Z</dcterms:created>
  <dcterms:modified xsi:type="dcterms:W3CDTF">2022-09-05T10:17:00Z</dcterms:modified>
</cp:coreProperties>
</file>