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5AD31" w14:textId="77777777" w:rsidR="006F7E2C" w:rsidRDefault="006F7E2C" w:rsidP="001C5A54">
      <w:pPr>
        <w:shd w:val="clear" w:color="auto" w:fill="FFFFFF"/>
        <w:spacing w:after="0" w:line="480" w:lineRule="auto"/>
        <w:ind w:left="720" w:hanging="360"/>
      </w:pPr>
    </w:p>
    <w:p w14:paraId="6D61E120" w14:textId="77777777" w:rsidR="006F7E2C" w:rsidRPr="003C52EC" w:rsidRDefault="006F7E2C" w:rsidP="006F7E2C">
      <w:pPr>
        <w:spacing w:after="0" w:line="240" w:lineRule="auto"/>
        <w:jc w:val="center"/>
        <w:textAlignment w:val="baseline"/>
        <w:rPr>
          <w:rFonts w:ascii="Segoe UI" w:eastAsia="Times New Roman" w:hAnsi="Segoe UI" w:cs="Segoe UI"/>
          <w:sz w:val="18"/>
          <w:szCs w:val="18"/>
          <w:lang w:eastAsia="en-IE"/>
        </w:rPr>
      </w:pPr>
      <w:r w:rsidRPr="003C52EC">
        <w:rPr>
          <w:noProof/>
          <w:lang w:eastAsia="en-IE"/>
        </w:rPr>
        <w:drawing>
          <wp:inline distT="0" distB="0" distL="0" distR="0" wp14:anchorId="63902C32" wp14:editId="76E146EC">
            <wp:extent cx="4257675" cy="21551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257675" cy="2155190"/>
                    </a:xfrm>
                    <a:prstGeom prst="rect">
                      <a:avLst/>
                    </a:prstGeom>
                  </pic:spPr>
                </pic:pic>
              </a:graphicData>
            </a:graphic>
          </wp:inline>
        </w:drawing>
      </w:r>
      <w:r w:rsidRPr="003C52EC">
        <w:rPr>
          <w:rFonts w:ascii="Segoe UI" w:eastAsia="Times New Roman" w:hAnsi="Segoe UI" w:cs="Segoe UI"/>
          <w:sz w:val="18"/>
          <w:szCs w:val="18"/>
          <w:lang w:eastAsia="en-IE"/>
        </w:rPr>
        <w:t> </w:t>
      </w:r>
    </w:p>
    <w:p w14:paraId="5F067B90" w14:textId="77777777" w:rsidR="006F7E2C" w:rsidRPr="003C52EC" w:rsidRDefault="006F7E2C" w:rsidP="006F7E2C">
      <w:pPr>
        <w:spacing w:after="0" w:line="240" w:lineRule="auto"/>
        <w:jc w:val="center"/>
        <w:textAlignment w:val="baseline"/>
        <w:rPr>
          <w:rFonts w:ascii="Segoe UI" w:eastAsia="Times New Roman" w:hAnsi="Segoe UI" w:cs="Segoe UI"/>
          <w:sz w:val="18"/>
          <w:szCs w:val="18"/>
          <w:lang w:eastAsia="en-IE"/>
        </w:rPr>
      </w:pPr>
      <w:r w:rsidRPr="003C52EC">
        <w:rPr>
          <w:rFonts w:ascii="Arial" w:eastAsia="Times New Roman" w:hAnsi="Arial" w:cs="Arial"/>
          <w:sz w:val="32"/>
          <w:szCs w:val="32"/>
          <w:lang w:eastAsia="en-IE"/>
        </w:rPr>
        <w:t>  </w:t>
      </w:r>
    </w:p>
    <w:p w14:paraId="3B25795A" w14:textId="380B5F79" w:rsidR="006F7E2C" w:rsidRPr="003C52EC" w:rsidRDefault="006F7E2C" w:rsidP="24CE99A5">
      <w:pPr>
        <w:spacing w:after="0" w:line="240" w:lineRule="auto"/>
        <w:jc w:val="center"/>
        <w:textAlignment w:val="baseline"/>
        <w:rPr>
          <w:rFonts w:ascii="Segoe UI" w:eastAsia="Times New Roman" w:hAnsi="Segoe UI" w:cs="Segoe UI"/>
          <w:sz w:val="18"/>
          <w:szCs w:val="18"/>
          <w:lang w:eastAsia="en-IE"/>
        </w:rPr>
      </w:pPr>
      <w:r w:rsidRPr="003C52EC">
        <w:rPr>
          <w:rFonts w:ascii="Arial" w:eastAsia="Times New Roman" w:hAnsi="Arial" w:cs="Arial"/>
          <w:b/>
          <w:bCs/>
          <w:sz w:val="32"/>
          <w:szCs w:val="32"/>
          <w:lang w:eastAsia="en-IE"/>
        </w:rPr>
        <w:t>Submission by </w:t>
      </w:r>
      <w:r w:rsidRPr="003C52EC">
        <w:rPr>
          <w:rFonts w:ascii="Arial" w:eastAsia="Times New Roman" w:hAnsi="Arial" w:cs="Arial"/>
          <w:sz w:val="32"/>
          <w:szCs w:val="32"/>
          <w:lang w:eastAsia="en-IE"/>
        </w:rPr>
        <w:t> </w:t>
      </w:r>
    </w:p>
    <w:p w14:paraId="16BF35BB" w14:textId="3FBD9A1D" w:rsidR="006F7E2C" w:rsidRPr="003C52EC" w:rsidRDefault="006F7E2C" w:rsidP="006F7E2C">
      <w:pPr>
        <w:spacing w:after="0" w:line="240" w:lineRule="auto"/>
        <w:jc w:val="center"/>
        <w:textAlignment w:val="baseline"/>
        <w:rPr>
          <w:rFonts w:ascii="Segoe UI" w:eastAsia="Times New Roman" w:hAnsi="Segoe UI" w:cs="Segoe UI"/>
          <w:sz w:val="18"/>
          <w:szCs w:val="18"/>
          <w:lang w:eastAsia="en-IE"/>
        </w:rPr>
      </w:pPr>
      <w:r w:rsidRPr="003C52EC">
        <w:rPr>
          <w:rFonts w:ascii="Arial" w:eastAsia="Times New Roman" w:hAnsi="Arial" w:cs="Arial"/>
          <w:sz w:val="32"/>
          <w:szCs w:val="32"/>
          <w:lang w:eastAsia="en-IE"/>
        </w:rPr>
        <w:t> </w:t>
      </w:r>
    </w:p>
    <w:p w14:paraId="407D086C" w14:textId="77777777" w:rsidR="006F7E2C" w:rsidRPr="003C52EC" w:rsidRDefault="006F7E2C" w:rsidP="006F7E2C">
      <w:pPr>
        <w:spacing w:after="0" w:line="240" w:lineRule="auto"/>
        <w:jc w:val="center"/>
        <w:textAlignment w:val="baseline"/>
        <w:rPr>
          <w:rFonts w:ascii="Segoe UI" w:eastAsia="Times New Roman" w:hAnsi="Segoe UI" w:cs="Segoe UI"/>
          <w:sz w:val="18"/>
          <w:szCs w:val="18"/>
          <w:lang w:eastAsia="en-IE"/>
        </w:rPr>
      </w:pPr>
      <w:r w:rsidRPr="003C52EC">
        <w:rPr>
          <w:rFonts w:ascii="Arial" w:eastAsia="Times New Roman" w:hAnsi="Arial" w:cs="Arial"/>
          <w:b/>
          <w:bCs/>
          <w:sz w:val="32"/>
          <w:szCs w:val="32"/>
          <w:lang w:eastAsia="en-IE"/>
        </w:rPr>
        <w:t>Youth 2030 Consortium</w:t>
      </w:r>
      <w:r w:rsidRPr="003C52EC">
        <w:rPr>
          <w:rFonts w:ascii="Arial" w:eastAsia="Times New Roman" w:hAnsi="Arial" w:cs="Arial"/>
          <w:sz w:val="32"/>
          <w:szCs w:val="32"/>
          <w:lang w:eastAsia="en-IE"/>
        </w:rPr>
        <w:t>  </w:t>
      </w:r>
    </w:p>
    <w:p w14:paraId="35D69608" w14:textId="33E95DB7" w:rsidR="24CE99A5" w:rsidRPr="003C52EC" w:rsidRDefault="24CE99A5" w:rsidP="24CE99A5">
      <w:pPr>
        <w:spacing w:after="0" w:line="240" w:lineRule="auto"/>
        <w:jc w:val="center"/>
        <w:rPr>
          <w:rFonts w:ascii="Arial" w:eastAsia="Times New Roman" w:hAnsi="Arial" w:cs="Arial"/>
          <w:sz w:val="32"/>
          <w:szCs w:val="32"/>
          <w:lang w:eastAsia="en-IE"/>
        </w:rPr>
      </w:pPr>
    </w:p>
    <w:p w14:paraId="17B8E7A3" w14:textId="77777777" w:rsidR="006F7E2C" w:rsidRPr="003C52EC" w:rsidRDefault="006F7E2C" w:rsidP="006F7E2C">
      <w:pPr>
        <w:spacing w:after="0" w:line="240" w:lineRule="auto"/>
        <w:jc w:val="center"/>
        <w:textAlignment w:val="baseline"/>
        <w:rPr>
          <w:rFonts w:ascii="Segoe UI" w:eastAsia="Times New Roman" w:hAnsi="Segoe UI" w:cs="Segoe UI"/>
          <w:sz w:val="18"/>
          <w:szCs w:val="18"/>
          <w:lang w:eastAsia="en-IE"/>
        </w:rPr>
      </w:pPr>
      <w:r w:rsidRPr="003C52EC">
        <w:rPr>
          <w:rFonts w:ascii="Arial" w:eastAsia="Times New Roman" w:hAnsi="Arial" w:cs="Arial"/>
          <w:b/>
          <w:bCs/>
          <w:sz w:val="32"/>
          <w:szCs w:val="32"/>
          <w:lang w:eastAsia="en-IE"/>
        </w:rPr>
        <w:t>to the</w:t>
      </w:r>
      <w:r w:rsidRPr="003C52EC">
        <w:rPr>
          <w:rFonts w:ascii="Arial" w:eastAsia="Times New Roman" w:hAnsi="Arial" w:cs="Arial"/>
          <w:sz w:val="32"/>
          <w:szCs w:val="32"/>
          <w:lang w:eastAsia="en-IE"/>
        </w:rPr>
        <w:t>  </w:t>
      </w:r>
    </w:p>
    <w:p w14:paraId="3C08CC9A" w14:textId="4537ED1E" w:rsidR="006F7E2C" w:rsidRPr="003C52EC" w:rsidRDefault="006F7E2C" w:rsidP="24CE99A5">
      <w:pPr>
        <w:spacing w:after="0" w:line="240" w:lineRule="auto"/>
        <w:jc w:val="center"/>
        <w:textAlignment w:val="baseline"/>
        <w:rPr>
          <w:rFonts w:ascii="Arial" w:eastAsia="Times New Roman" w:hAnsi="Arial" w:cs="Arial"/>
          <w:sz w:val="32"/>
          <w:szCs w:val="32"/>
          <w:lang w:eastAsia="en-IE"/>
        </w:rPr>
      </w:pPr>
    </w:p>
    <w:p w14:paraId="2B9B07DF" w14:textId="2C2D0592" w:rsidR="006F7E2C" w:rsidRPr="003C52EC" w:rsidRDefault="15664AA0" w:rsidP="006F7E2C">
      <w:pPr>
        <w:spacing w:after="0" w:line="240" w:lineRule="auto"/>
        <w:jc w:val="center"/>
        <w:textAlignment w:val="baseline"/>
        <w:rPr>
          <w:rFonts w:ascii="Segoe UI" w:eastAsia="Times New Roman" w:hAnsi="Segoe UI" w:cs="Segoe UI"/>
          <w:sz w:val="18"/>
          <w:szCs w:val="18"/>
          <w:lang w:eastAsia="en-IE"/>
        </w:rPr>
      </w:pPr>
      <w:r w:rsidRPr="003C52EC">
        <w:rPr>
          <w:rFonts w:ascii="Arial" w:eastAsia="Times New Roman" w:hAnsi="Arial" w:cs="Arial"/>
          <w:b/>
          <w:bCs/>
          <w:sz w:val="32"/>
          <w:szCs w:val="32"/>
          <w:lang w:eastAsia="en-IE"/>
        </w:rPr>
        <w:t xml:space="preserve">Joint Public </w:t>
      </w:r>
      <w:r w:rsidR="006F7E2C" w:rsidRPr="003C52EC">
        <w:rPr>
          <w:rFonts w:ascii="Arial" w:eastAsia="Times New Roman" w:hAnsi="Arial" w:cs="Arial"/>
          <w:b/>
          <w:bCs/>
          <w:sz w:val="32"/>
          <w:szCs w:val="32"/>
          <w:lang w:eastAsia="en-IE"/>
        </w:rPr>
        <w:t xml:space="preserve">Consultation </w:t>
      </w:r>
      <w:r w:rsidR="33202F60" w:rsidRPr="003C52EC">
        <w:rPr>
          <w:rFonts w:ascii="Arial" w:eastAsia="Times New Roman" w:hAnsi="Arial" w:cs="Arial"/>
          <w:b/>
          <w:bCs/>
          <w:sz w:val="32"/>
          <w:szCs w:val="32"/>
          <w:lang w:eastAsia="en-IE"/>
        </w:rPr>
        <w:t>on a National Strategy on E</w:t>
      </w:r>
      <w:r w:rsidR="006F7E2C" w:rsidRPr="003C52EC">
        <w:rPr>
          <w:rFonts w:ascii="Arial" w:eastAsia="Times New Roman" w:hAnsi="Arial" w:cs="Arial"/>
          <w:b/>
          <w:bCs/>
          <w:sz w:val="32"/>
          <w:szCs w:val="32"/>
          <w:lang w:eastAsia="en-IE"/>
        </w:rPr>
        <w:t>ducation for Sustainable Development</w:t>
      </w:r>
      <w:r w:rsidR="33B1A413" w:rsidRPr="003C52EC">
        <w:rPr>
          <w:rFonts w:ascii="Arial" w:eastAsia="Times New Roman" w:hAnsi="Arial" w:cs="Arial"/>
          <w:b/>
          <w:bCs/>
          <w:sz w:val="32"/>
          <w:szCs w:val="32"/>
          <w:lang w:eastAsia="en-IE"/>
        </w:rPr>
        <w:t xml:space="preserve"> (ESD) to</w:t>
      </w:r>
      <w:r w:rsidR="006F7E2C" w:rsidRPr="003C52EC">
        <w:rPr>
          <w:rFonts w:ascii="Arial" w:eastAsia="Times New Roman" w:hAnsi="Arial" w:cs="Arial"/>
          <w:b/>
          <w:bCs/>
          <w:sz w:val="32"/>
          <w:szCs w:val="32"/>
          <w:lang w:eastAsia="en-IE"/>
        </w:rPr>
        <w:t xml:space="preserve"> 2030</w:t>
      </w:r>
      <w:r w:rsidR="006F7E2C" w:rsidRPr="003C52EC">
        <w:rPr>
          <w:rFonts w:ascii="Arial" w:eastAsia="Times New Roman" w:hAnsi="Arial" w:cs="Arial"/>
          <w:sz w:val="32"/>
          <w:szCs w:val="32"/>
          <w:lang w:eastAsia="en-IE"/>
        </w:rPr>
        <w:t>  </w:t>
      </w:r>
    </w:p>
    <w:p w14:paraId="51B3C393" w14:textId="0201D6F2" w:rsidR="24CE99A5" w:rsidRPr="003C52EC" w:rsidRDefault="24CE99A5" w:rsidP="24CE99A5">
      <w:pPr>
        <w:spacing w:after="0" w:line="240" w:lineRule="auto"/>
        <w:jc w:val="center"/>
        <w:rPr>
          <w:rFonts w:ascii="Arial" w:eastAsia="Times New Roman" w:hAnsi="Arial" w:cs="Arial"/>
          <w:lang w:eastAsia="en-IE"/>
        </w:rPr>
      </w:pPr>
    </w:p>
    <w:p w14:paraId="7589BD91" w14:textId="77777777" w:rsidR="006F7E2C" w:rsidRPr="003C52EC" w:rsidRDefault="006F7E2C" w:rsidP="006F7E2C">
      <w:pPr>
        <w:spacing w:after="0" w:line="240" w:lineRule="auto"/>
        <w:jc w:val="center"/>
        <w:textAlignment w:val="baseline"/>
        <w:rPr>
          <w:rFonts w:ascii="Segoe UI" w:eastAsia="Times New Roman" w:hAnsi="Segoe UI" w:cs="Segoe UI"/>
          <w:sz w:val="18"/>
          <w:szCs w:val="18"/>
          <w:lang w:eastAsia="en-IE"/>
        </w:rPr>
      </w:pPr>
      <w:r w:rsidRPr="003C52EC">
        <w:rPr>
          <w:rFonts w:ascii="Arial" w:eastAsia="Times New Roman" w:hAnsi="Arial" w:cs="Arial"/>
          <w:lang w:eastAsia="en-IE"/>
        </w:rPr>
        <w:t>  </w:t>
      </w:r>
    </w:p>
    <w:p w14:paraId="403A4F6C" w14:textId="77777777" w:rsidR="006F7E2C" w:rsidRPr="003C52EC" w:rsidRDefault="006F7E2C" w:rsidP="006F7E2C">
      <w:pPr>
        <w:numPr>
          <w:ilvl w:val="0"/>
          <w:numId w:val="27"/>
        </w:numPr>
        <w:spacing w:after="0" w:line="240" w:lineRule="auto"/>
        <w:ind w:left="1080" w:firstLine="0"/>
        <w:textAlignment w:val="baseline"/>
        <w:rPr>
          <w:rFonts w:ascii="Arial" w:eastAsia="Times New Roman" w:hAnsi="Arial" w:cs="Arial"/>
          <w:lang w:eastAsia="en-IE"/>
        </w:rPr>
      </w:pPr>
      <w:r w:rsidRPr="003C52EC">
        <w:rPr>
          <w:rFonts w:ascii="Arial" w:eastAsia="Times New Roman" w:hAnsi="Arial" w:cs="Arial"/>
          <w:b/>
          <w:bCs/>
          <w:color w:val="000000"/>
          <w:lang w:eastAsia="en-IE"/>
        </w:rPr>
        <w:t>Nature of views (indicate personal / on behalf of an organisation):  </w:t>
      </w:r>
      <w:r w:rsidRPr="003C52EC">
        <w:rPr>
          <w:rFonts w:ascii="Arial" w:eastAsia="Times New Roman" w:hAnsi="Arial" w:cs="Arial"/>
          <w:color w:val="000000"/>
          <w:lang w:eastAsia="en-IE"/>
        </w:rPr>
        <w:t> Organisation </w:t>
      </w:r>
    </w:p>
    <w:p w14:paraId="1805C3DE" w14:textId="77777777" w:rsidR="006F7E2C" w:rsidRPr="003C52EC" w:rsidRDefault="006F7E2C" w:rsidP="006F7E2C">
      <w:pPr>
        <w:spacing w:after="0" w:line="240" w:lineRule="auto"/>
        <w:ind w:left="720"/>
        <w:textAlignment w:val="baseline"/>
        <w:rPr>
          <w:rFonts w:ascii="Segoe UI" w:eastAsia="Times New Roman" w:hAnsi="Segoe UI" w:cs="Segoe UI"/>
          <w:sz w:val="18"/>
          <w:szCs w:val="18"/>
          <w:lang w:eastAsia="en-IE"/>
        </w:rPr>
      </w:pPr>
      <w:r w:rsidRPr="003C52EC">
        <w:rPr>
          <w:rFonts w:ascii="Arial" w:eastAsia="Times New Roman" w:hAnsi="Arial" w:cs="Arial"/>
          <w:color w:val="000000"/>
          <w:lang w:eastAsia="en-IE"/>
        </w:rPr>
        <w:t>  </w:t>
      </w:r>
    </w:p>
    <w:p w14:paraId="3037E920" w14:textId="77777777" w:rsidR="006F7E2C" w:rsidRPr="003C52EC" w:rsidRDefault="006F7E2C" w:rsidP="006F7E2C">
      <w:pPr>
        <w:numPr>
          <w:ilvl w:val="0"/>
          <w:numId w:val="28"/>
        </w:numPr>
        <w:spacing w:after="0" w:line="240" w:lineRule="auto"/>
        <w:ind w:left="1080" w:firstLine="0"/>
        <w:textAlignment w:val="baseline"/>
        <w:rPr>
          <w:rFonts w:ascii="Arial" w:eastAsia="Times New Roman" w:hAnsi="Arial" w:cs="Arial"/>
          <w:lang w:eastAsia="en-IE"/>
        </w:rPr>
      </w:pPr>
      <w:r w:rsidRPr="003C52EC">
        <w:rPr>
          <w:rFonts w:ascii="Arial" w:eastAsia="Times New Roman" w:hAnsi="Arial" w:cs="Arial"/>
          <w:b/>
          <w:bCs/>
          <w:color w:val="000000"/>
          <w:lang w:eastAsia="en-IE"/>
        </w:rPr>
        <w:t>Organisation (if applicable): </w:t>
      </w:r>
      <w:r w:rsidRPr="003C52EC">
        <w:rPr>
          <w:rFonts w:ascii="Arial" w:eastAsia="Times New Roman" w:hAnsi="Arial" w:cs="Arial"/>
          <w:color w:val="000000"/>
          <w:lang w:eastAsia="en-IE"/>
        </w:rPr>
        <w:t> National Youth Council of Ireland on behalf of Youth 2030 Consortium </w:t>
      </w:r>
    </w:p>
    <w:p w14:paraId="6BF7436B" w14:textId="77777777" w:rsidR="006F7E2C" w:rsidRPr="003C52EC" w:rsidRDefault="006F7E2C" w:rsidP="006F7E2C">
      <w:pPr>
        <w:spacing w:after="0" w:line="240" w:lineRule="auto"/>
        <w:ind w:left="720"/>
        <w:textAlignment w:val="baseline"/>
        <w:rPr>
          <w:rFonts w:ascii="Segoe UI" w:eastAsia="Times New Roman" w:hAnsi="Segoe UI" w:cs="Segoe UI"/>
          <w:sz w:val="18"/>
          <w:szCs w:val="18"/>
          <w:lang w:eastAsia="en-IE"/>
        </w:rPr>
      </w:pPr>
      <w:r w:rsidRPr="003C52EC">
        <w:rPr>
          <w:rFonts w:ascii="Arial" w:eastAsia="Times New Roman" w:hAnsi="Arial" w:cs="Arial"/>
          <w:color w:val="000000"/>
          <w:lang w:eastAsia="en-IE"/>
        </w:rPr>
        <w:t>  </w:t>
      </w:r>
    </w:p>
    <w:p w14:paraId="07E25510" w14:textId="77777777" w:rsidR="006F7E2C" w:rsidRPr="003C52EC" w:rsidRDefault="006F7E2C" w:rsidP="006F7E2C">
      <w:pPr>
        <w:numPr>
          <w:ilvl w:val="0"/>
          <w:numId w:val="29"/>
        </w:numPr>
        <w:spacing w:after="0" w:line="240" w:lineRule="auto"/>
        <w:ind w:left="1080" w:firstLine="0"/>
        <w:textAlignment w:val="baseline"/>
        <w:rPr>
          <w:rFonts w:ascii="Arial" w:eastAsia="Times New Roman" w:hAnsi="Arial" w:cs="Arial"/>
          <w:lang w:eastAsia="en-IE"/>
        </w:rPr>
      </w:pPr>
      <w:r w:rsidRPr="003C52EC">
        <w:rPr>
          <w:rFonts w:ascii="Arial" w:eastAsia="Times New Roman" w:hAnsi="Arial" w:cs="Arial"/>
          <w:b/>
          <w:bCs/>
          <w:color w:val="000000"/>
          <w:lang w:eastAsia="en-IE"/>
        </w:rPr>
        <w:t>Role in organisation (if applicable): </w:t>
      </w:r>
      <w:r w:rsidRPr="003C52EC">
        <w:rPr>
          <w:rFonts w:ascii="Arial" w:eastAsia="Times New Roman" w:hAnsi="Arial" w:cs="Arial"/>
          <w:color w:val="000000"/>
          <w:lang w:eastAsia="en-IE"/>
        </w:rPr>
        <w:t> Youth 2030 Programme Manager </w:t>
      </w:r>
    </w:p>
    <w:p w14:paraId="10E5FD97" w14:textId="77777777" w:rsidR="006F7E2C" w:rsidRPr="003C52EC" w:rsidRDefault="006F7E2C" w:rsidP="006F7E2C">
      <w:pPr>
        <w:spacing w:after="0" w:line="240" w:lineRule="auto"/>
        <w:ind w:left="720"/>
        <w:textAlignment w:val="baseline"/>
        <w:rPr>
          <w:rFonts w:ascii="Segoe UI" w:eastAsia="Times New Roman" w:hAnsi="Segoe UI" w:cs="Segoe UI"/>
          <w:sz w:val="18"/>
          <w:szCs w:val="18"/>
          <w:lang w:eastAsia="en-IE"/>
        </w:rPr>
      </w:pPr>
      <w:r w:rsidRPr="003C52EC">
        <w:rPr>
          <w:rFonts w:ascii="Arial" w:eastAsia="Times New Roman" w:hAnsi="Arial" w:cs="Arial"/>
          <w:color w:val="000000"/>
          <w:lang w:eastAsia="en-IE"/>
        </w:rPr>
        <w:t>  </w:t>
      </w:r>
    </w:p>
    <w:p w14:paraId="623E34DD" w14:textId="77777777" w:rsidR="006F7E2C" w:rsidRPr="003C52EC" w:rsidRDefault="006F7E2C" w:rsidP="006F7E2C">
      <w:pPr>
        <w:numPr>
          <w:ilvl w:val="0"/>
          <w:numId w:val="30"/>
        </w:numPr>
        <w:spacing w:after="0" w:line="240" w:lineRule="auto"/>
        <w:ind w:left="1080" w:firstLine="0"/>
        <w:textAlignment w:val="baseline"/>
        <w:rPr>
          <w:rFonts w:ascii="Arial" w:eastAsia="Times New Roman" w:hAnsi="Arial" w:cs="Arial"/>
          <w:lang w:eastAsia="en-IE"/>
        </w:rPr>
      </w:pPr>
      <w:r w:rsidRPr="003C52EC">
        <w:rPr>
          <w:rFonts w:ascii="Arial" w:eastAsia="Times New Roman" w:hAnsi="Arial" w:cs="Arial"/>
          <w:b/>
          <w:bCs/>
          <w:color w:val="000000"/>
          <w:lang w:eastAsia="en-IE"/>
        </w:rPr>
        <w:t>Postal address: </w:t>
      </w:r>
      <w:r w:rsidRPr="003C52EC">
        <w:rPr>
          <w:rFonts w:ascii="Arial" w:eastAsia="Times New Roman" w:hAnsi="Arial" w:cs="Arial"/>
          <w:color w:val="000000"/>
          <w:lang w:eastAsia="en-IE"/>
        </w:rPr>
        <w:t>3 Montague Street, Dublin 2</w:t>
      </w:r>
      <w:r w:rsidRPr="003C52EC">
        <w:rPr>
          <w:rFonts w:ascii="Arial" w:eastAsia="Times New Roman" w:hAnsi="Arial" w:cs="Arial"/>
          <w:b/>
          <w:bCs/>
          <w:color w:val="000000"/>
          <w:lang w:eastAsia="en-IE"/>
        </w:rPr>
        <w:t> </w:t>
      </w:r>
      <w:r w:rsidRPr="003C52EC">
        <w:rPr>
          <w:rFonts w:ascii="Arial" w:eastAsia="Times New Roman" w:hAnsi="Arial" w:cs="Arial"/>
          <w:color w:val="000000"/>
          <w:lang w:eastAsia="en-IE"/>
        </w:rPr>
        <w:t>  </w:t>
      </w:r>
    </w:p>
    <w:p w14:paraId="077EE62B" w14:textId="77777777" w:rsidR="006F7E2C" w:rsidRPr="003C52EC" w:rsidRDefault="006F7E2C" w:rsidP="006F7E2C">
      <w:pPr>
        <w:spacing w:after="0" w:line="240" w:lineRule="auto"/>
        <w:ind w:left="720"/>
        <w:textAlignment w:val="baseline"/>
        <w:rPr>
          <w:rFonts w:ascii="Segoe UI" w:eastAsia="Times New Roman" w:hAnsi="Segoe UI" w:cs="Segoe UI"/>
          <w:sz w:val="18"/>
          <w:szCs w:val="18"/>
          <w:lang w:eastAsia="en-IE"/>
        </w:rPr>
      </w:pPr>
      <w:r w:rsidRPr="003C52EC">
        <w:rPr>
          <w:rFonts w:ascii="Arial" w:eastAsia="Times New Roman" w:hAnsi="Arial" w:cs="Arial"/>
          <w:color w:val="000000"/>
          <w:lang w:eastAsia="en-IE"/>
        </w:rPr>
        <w:t>  </w:t>
      </w:r>
    </w:p>
    <w:p w14:paraId="2A50B7F8" w14:textId="77777777" w:rsidR="006F7E2C" w:rsidRPr="003C52EC" w:rsidRDefault="006F7E2C" w:rsidP="006F7E2C">
      <w:pPr>
        <w:numPr>
          <w:ilvl w:val="0"/>
          <w:numId w:val="31"/>
        </w:numPr>
        <w:spacing w:after="0" w:line="240" w:lineRule="auto"/>
        <w:ind w:left="1080" w:firstLine="0"/>
        <w:textAlignment w:val="baseline"/>
        <w:rPr>
          <w:rFonts w:ascii="Arial" w:eastAsia="Times New Roman" w:hAnsi="Arial" w:cs="Arial"/>
          <w:lang w:eastAsia="en-IE"/>
        </w:rPr>
      </w:pPr>
      <w:r w:rsidRPr="003C52EC">
        <w:rPr>
          <w:rFonts w:ascii="Arial" w:eastAsia="Times New Roman" w:hAnsi="Arial" w:cs="Arial"/>
          <w:b/>
          <w:bCs/>
          <w:color w:val="000000"/>
          <w:lang w:eastAsia="en-IE"/>
        </w:rPr>
        <w:t>Web-address: </w:t>
      </w:r>
      <w:r w:rsidRPr="003C52EC">
        <w:rPr>
          <w:rFonts w:ascii="Arial" w:eastAsia="Times New Roman" w:hAnsi="Arial" w:cs="Arial"/>
          <w:color w:val="000000"/>
          <w:lang w:eastAsia="en-IE"/>
        </w:rPr>
        <w:t> </w:t>
      </w:r>
      <w:hyperlink r:id="rId9" w:tgtFrame="_blank" w:history="1">
        <w:r w:rsidRPr="003C52EC">
          <w:rPr>
            <w:rFonts w:ascii="Arial" w:eastAsia="Times New Roman" w:hAnsi="Arial" w:cs="Arial"/>
            <w:color w:val="0000FF"/>
            <w:u w:val="single"/>
            <w:lang w:eastAsia="en-IE"/>
          </w:rPr>
          <w:t>www.youth.ie</w:t>
        </w:r>
      </w:hyperlink>
      <w:r w:rsidRPr="003C52EC">
        <w:rPr>
          <w:rFonts w:ascii="Arial" w:eastAsia="Times New Roman" w:hAnsi="Arial" w:cs="Arial"/>
          <w:lang w:eastAsia="en-IE"/>
        </w:rPr>
        <w:t> </w:t>
      </w:r>
    </w:p>
    <w:p w14:paraId="75AE6F58" w14:textId="77777777" w:rsidR="006F7E2C" w:rsidRPr="003C52EC" w:rsidRDefault="006F7E2C" w:rsidP="006F7E2C">
      <w:pPr>
        <w:spacing w:after="0" w:line="240" w:lineRule="auto"/>
        <w:ind w:left="720"/>
        <w:textAlignment w:val="baseline"/>
        <w:rPr>
          <w:rFonts w:ascii="Segoe UI" w:eastAsia="Times New Roman" w:hAnsi="Segoe UI" w:cs="Segoe UI"/>
          <w:sz w:val="18"/>
          <w:szCs w:val="18"/>
          <w:lang w:eastAsia="en-IE"/>
        </w:rPr>
      </w:pPr>
      <w:r w:rsidRPr="003C52EC">
        <w:rPr>
          <w:rFonts w:ascii="Segoe UI" w:eastAsia="Times New Roman" w:hAnsi="Segoe UI" w:cs="Segoe UI"/>
          <w:sz w:val="18"/>
          <w:szCs w:val="18"/>
          <w:lang w:eastAsia="en-IE"/>
        </w:rPr>
        <w:t> </w:t>
      </w:r>
    </w:p>
    <w:p w14:paraId="3FF28365" w14:textId="77777777" w:rsidR="006F7E2C" w:rsidRPr="003C52EC" w:rsidRDefault="006F7E2C" w:rsidP="006F7E2C">
      <w:pPr>
        <w:numPr>
          <w:ilvl w:val="0"/>
          <w:numId w:val="32"/>
        </w:numPr>
        <w:spacing w:after="0" w:line="240" w:lineRule="auto"/>
        <w:ind w:left="1080" w:firstLine="0"/>
        <w:textAlignment w:val="baseline"/>
        <w:rPr>
          <w:rFonts w:ascii="Arial" w:eastAsia="Times New Roman" w:hAnsi="Arial" w:cs="Arial"/>
          <w:lang w:eastAsia="en-IE"/>
        </w:rPr>
      </w:pPr>
      <w:r w:rsidRPr="003C52EC">
        <w:rPr>
          <w:rFonts w:ascii="Arial" w:eastAsia="Times New Roman" w:hAnsi="Arial" w:cs="Arial"/>
          <w:b/>
          <w:bCs/>
          <w:color w:val="000000"/>
          <w:lang w:eastAsia="en-IE"/>
        </w:rPr>
        <w:t>Email: </w:t>
      </w:r>
      <w:r w:rsidRPr="003C52EC">
        <w:rPr>
          <w:rFonts w:ascii="Arial" w:eastAsia="Times New Roman" w:hAnsi="Arial" w:cs="Arial"/>
          <w:color w:val="000000"/>
          <w:lang w:eastAsia="en-IE"/>
        </w:rPr>
        <w:t> </w:t>
      </w:r>
      <w:hyperlink r:id="rId10" w:tgtFrame="_blank" w:history="1">
        <w:r w:rsidRPr="003C52EC">
          <w:rPr>
            <w:rFonts w:ascii="Arial" w:eastAsia="Times New Roman" w:hAnsi="Arial" w:cs="Arial"/>
            <w:color w:val="0000FF"/>
            <w:u w:val="single"/>
            <w:lang w:eastAsia="en-IE"/>
          </w:rPr>
          <w:t>valerie@nyci.ie</w:t>
        </w:r>
      </w:hyperlink>
      <w:r w:rsidRPr="003C52EC">
        <w:rPr>
          <w:rFonts w:ascii="Arial" w:eastAsia="Times New Roman" w:hAnsi="Arial" w:cs="Arial"/>
          <w:color w:val="000000"/>
          <w:lang w:eastAsia="en-IE"/>
        </w:rPr>
        <w:t>  </w:t>
      </w:r>
    </w:p>
    <w:p w14:paraId="55A7A06B" w14:textId="77777777" w:rsidR="006F7E2C" w:rsidRPr="003C52EC" w:rsidRDefault="006F7E2C" w:rsidP="006F7E2C">
      <w:pPr>
        <w:spacing w:after="0" w:line="240" w:lineRule="auto"/>
        <w:ind w:left="720"/>
        <w:textAlignment w:val="baseline"/>
        <w:rPr>
          <w:rFonts w:ascii="Segoe UI" w:eastAsia="Times New Roman" w:hAnsi="Segoe UI" w:cs="Segoe UI"/>
          <w:sz w:val="18"/>
          <w:szCs w:val="18"/>
          <w:lang w:eastAsia="en-IE"/>
        </w:rPr>
      </w:pPr>
      <w:r w:rsidRPr="003C52EC">
        <w:rPr>
          <w:rFonts w:ascii="Arial" w:eastAsia="Times New Roman" w:hAnsi="Arial" w:cs="Arial"/>
          <w:color w:val="000000"/>
          <w:lang w:eastAsia="en-IE"/>
        </w:rPr>
        <w:t>  </w:t>
      </w:r>
    </w:p>
    <w:p w14:paraId="1AC203D6" w14:textId="77777777" w:rsidR="006F7E2C" w:rsidRPr="003C52EC" w:rsidRDefault="006F7E2C" w:rsidP="006F7E2C">
      <w:pPr>
        <w:numPr>
          <w:ilvl w:val="0"/>
          <w:numId w:val="33"/>
        </w:numPr>
        <w:spacing w:after="0" w:line="240" w:lineRule="auto"/>
        <w:ind w:left="1080" w:firstLine="0"/>
        <w:textAlignment w:val="baseline"/>
        <w:rPr>
          <w:rFonts w:ascii="Arial" w:eastAsia="Times New Roman" w:hAnsi="Arial" w:cs="Arial"/>
          <w:lang w:eastAsia="en-IE"/>
        </w:rPr>
      </w:pPr>
      <w:r w:rsidRPr="003C52EC">
        <w:rPr>
          <w:rFonts w:ascii="Arial" w:eastAsia="Times New Roman" w:hAnsi="Arial" w:cs="Arial"/>
          <w:b/>
          <w:bCs/>
          <w:color w:val="000000"/>
          <w:lang w:eastAsia="en-IE"/>
        </w:rPr>
        <w:t>Daytime telephone number: </w:t>
      </w:r>
      <w:r w:rsidRPr="003C52EC">
        <w:rPr>
          <w:rFonts w:ascii="Arial" w:eastAsia="Times New Roman" w:hAnsi="Arial" w:cs="Arial"/>
          <w:color w:val="000000"/>
          <w:lang w:eastAsia="en-IE"/>
        </w:rPr>
        <w:t> 087 1605835  </w:t>
      </w:r>
    </w:p>
    <w:p w14:paraId="2019EFDA" w14:textId="77777777" w:rsidR="006F7E2C" w:rsidRPr="003C52EC" w:rsidRDefault="006F7E2C" w:rsidP="006F7E2C">
      <w:pPr>
        <w:spacing w:after="0" w:line="240" w:lineRule="auto"/>
        <w:ind w:left="720"/>
        <w:textAlignment w:val="baseline"/>
        <w:rPr>
          <w:rFonts w:ascii="Segoe UI" w:eastAsia="Times New Roman" w:hAnsi="Segoe UI" w:cs="Segoe UI"/>
          <w:sz w:val="18"/>
          <w:szCs w:val="18"/>
          <w:lang w:eastAsia="en-IE"/>
        </w:rPr>
      </w:pPr>
      <w:r w:rsidRPr="003C52EC">
        <w:rPr>
          <w:rFonts w:ascii="Arial" w:eastAsia="Times New Roman" w:hAnsi="Arial" w:cs="Arial"/>
          <w:color w:val="000000"/>
          <w:lang w:eastAsia="en-IE"/>
        </w:rPr>
        <w:t>  </w:t>
      </w:r>
    </w:p>
    <w:p w14:paraId="1E134022" w14:textId="6C0C0D7B" w:rsidR="006F7E2C" w:rsidRPr="003C52EC" w:rsidRDefault="006F7E2C" w:rsidP="006F7E2C">
      <w:pPr>
        <w:numPr>
          <w:ilvl w:val="0"/>
          <w:numId w:val="34"/>
        </w:numPr>
        <w:spacing w:after="0" w:line="240" w:lineRule="auto"/>
        <w:ind w:left="1080" w:firstLine="0"/>
        <w:textAlignment w:val="baseline"/>
        <w:rPr>
          <w:rFonts w:ascii="Arial" w:eastAsia="Times New Roman" w:hAnsi="Arial" w:cs="Arial"/>
          <w:lang w:eastAsia="en-IE"/>
        </w:rPr>
      </w:pPr>
      <w:r w:rsidRPr="003C52EC">
        <w:rPr>
          <w:rFonts w:ascii="Arial" w:eastAsia="Times New Roman" w:hAnsi="Arial" w:cs="Arial"/>
          <w:b/>
          <w:bCs/>
          <w:color w:val="000000"/>
          <w:lang w:eastAsia="en-IE"/>
        </w:rPr>
        <w:t>Freedom of Information:</w:t>
      </w:r>
      <w:r w:rsidRPr="003C52EC">
        <w:rPr>
          <w:rFonts w:ascii="Arial" w:eastAsia="Times New Roman" w:hAnsi="Arial" w:cs="Arial"/>
          <w:color w:val="000000"/>
          <w:lang w:eastAsia="en-IE"/>
        </w:rPr>
        <w:t xml:space="preserve"> Responses are subject to the provisions of the Freedom of Information Acts and may be released in total or in</w:t>
      </w:r>
      <w:r w:rsidR="0088236E" w:rsidRPr="003C52EC">
        <w:rPr>
          <w:rFonts w:ascii="Arial" w:eastAsia="Times New Roman" w:hAnsi="Arial" w:cs="Arial"/>
          <w:color w:val="000000"/>
          <w:lang w:eastAsia="en-IE"/>
        </w:rPr>
        <w:t xml:space="preserve"> p</w:t>
      </w:r>
      <w:r w:rsidRPr="003C52EC">
        <w:rPr>
          <w:rFonts w:ascii="Arial" w:eastAsia="Times New Roman" w:hAnsi="Arial" w:cs="Arial"/>
          <w:color w:val="000000"/>
          <w:lang w:eastAsia="en-IE"/>
        </w:rPr>
        <w:t>art. Please indicate if there are aspects of your response that you seek to have withheld, and the reasons for same.</w:t>
      </w:r>
      <w:r w:rsidRPr="003C52EC">
        <w:rPr>
          <w:rFonts w:ascii="Arial" w:eastAsia="Times New Roman" w:hAnsi="Arial" w:cs="Arial"/>
          <w:i/>
          <w:iCs/>
          <w:color w:val="000000"/>
          <w:lang w:eastAsia="en-IE"/>
        </w:rPr>
        <w:t> </w:t>
      </w:r>
      <w:r w:rsidR="003D675B" w:rsidRPr="003C52EC">
        <w:rPr>
          <w:rFonts w:ascii="Arial" w:eastAsia="Times New Roman" w:hAnsi="Arial" w:cs="Arial"/>
          <w:i/>
          <w:iCs/>
          <w:color w:val="000000"/>
          <w:lang w:eastAsia="en-IE"/>
        </w:rPr>
        <w:t>Free to share the submission</w:t>
      </w:r>
      <w:r w:rsidR="003D675B" w:rsidRPr="003C52EC">
        <w:rPr>
          <w:rFonts w:ascii="Arial" w:eastAsia="Times New Roman" w:hAnsi="Arial" w:cs="Arial"/>
          <w:color w:val="000000"/>
          <w:lang w:eastAsia="en-IE"/>
        </w:rPr>
        <w:t>.</w:t>
      </w:r>
    </w:p>
    <w:p w14:paraId="03C77056" w14:textId="77777777" w:rsidR="006F7E2C" w:rsidRPr="003C52EC" w:rsidRDefault="006F7E2C" w:rsidP="006F7E2C">
      <w:pPr>
        <w:spacing w:after="0" w:line="240" w:lineRule="auto"/>
        <w:ind w:left="1080"/>
        <w:textAlignment w:val="baseline"/>
        <w:rPr>
          <w:rFonts w:ascii="Arial" w:eastAsia="Times New Roman" w:hAnsi="Arial" w:cs="Arial"/>
          <w:lang w:eastAsia="en-IE"/>
        </w:rPr>
      </w:pPr>
    </w:p>
    <w:p w14:paraId="603C8741" w14:textId="4B7AFE98" w:rsidR="24CE99A5" w:rsidRPr="003C52EC" w:rsidRDefault="24CE99A5">
      <w:r w:rsidRPr="003C52EC">
        <w:br w:type="page"/>
      </w:r>
    </w:p>
    <w:p w14:paraId="4190DC58" w14:textId="6904BFAD" w:rsidR="006F7E2C" w:rsidRPr="003C52EC" w:rsidRDefault="006F7E2C" w:rsidP="24CE99A5">
      <w:pPr>
        <w:shd w:val="clear" w:color="auto" w:fill="FFFFFF" w:themeFill="background1"/>
        <w:spacing w:after="0" w:line="480" w:lineRule="auto"/>
        <w:rPr>
          <w:rFonts w:eastAsiaTheme="minorEastAsia"/>
          <w:b/>
          <w:bCs/>
          <w:sz w:val="32"/>
          <w:szCs w:val="32"/>
          <w:lang w:eastAsia="en-IE"/>
        </w:rPr>
      </w:pPr>
      <w:r w:rsidRPr="003C52EC">
        <w:rPr>
          <w:rFonts w:eastAsiaTheme="minorEastAsia"/>
          <w:b/>
          <w:bCs/>
          <w:sz w:val="32"/>
          <w:szCs w:val="32"/>
          <w:lang w:eastAsia="en-IE"/>
        </w:rPr>
        <w:lastRenderedPageBreak/>
        <w:t>Introduction </w:t>
      </w:r>
    </w:p>
    <w:p w14:paraId="34F5C1B7" w14:textId="449C09DD" w:rsidR="006F7E2C" w:rsidRPr="003C52EC" w:rsidRDefault="006F7E2C" w:rsidP="006F7E2C">
      <w:pPr>
        <w:spacing w:after="0" w:line="240" w:lineRule="auto"/>
        <w:jc w:val="both"/>
        <w:textAlignment w:val="baseline"/>
        <w:rPr>
          <w:rFonts w:ascii="Segoe UI" w:eastAsia="Times New Roman" w:hAnsi="Segoe UI" w:cs="Segoe UI"/>
          <w:sz w:val="18"/>
          <w:szCs w:val="18"/>
          <w:lang w:eastAsia="en-IE"/>
        </w:rPr>
      </w:pPr>
      <w:r w:rsidRPr="003C52EC">
        <w:rPr>
          <w:rFonts w:ascii="Calibri" w:eastAsia="Times New Roman" w:hAnsi="Calibri" w:cs="Calibri"/>
          <w:sz w:val="24"/>
          <w:szCs w:val="24"/>
          <w:lang w:val="en-GB" w:eastAsia="en-IE"/>
        </w:rPr>
        <w:t>This submission is made by the Youth 2030 Consortium which is a three-year strategic partnership programme, funded by Irish Aid, to deliver and promote Development Education</w:t>
      </w:r>
      <w:r w:rsidR="00290606" w:rsidRPr="003C52EC">
        <w:rPr>
          <w:rFonts w:ascii="Calibri" w:eastAsia="Times New Roman" w:hAnsi="Calibri" w:cs="Calibri"/>
          <w:sz w:val="24"/>
          <w:szCs w:val="24"/>
          <w:lang w:val="en-GB" w:eastAsia="en-IE"/>
        </w:rPr>
        <w:t>, Education for Sustainable Development,</w:t>
      </w:r>
      <w:r w:rsidRPr="003C52EC">
        <w:rPr>
          <w:rFonts w:ascii="Calibri" w:eastAsia="Times New Roman" w:hAnsi="Calibri" w:cs="Calibri"/>
          <w:sz w:val="24"/>
          <w:szCs w:val="24"/>
          <w:lang w:val="en-GB" w:eastAsia="en-IE"/>
        </w:rPr>
        <w:t xml:space="preserve"> and Global Youth Work in the Youth Sector in Ireland. The implementing Consortium is led by the National Youth Council of Ireland, in partnership with Maynooth University, Trócaire and Concern</w:t>
      </w:r>
      <w:r w:rsidR="2FDA3B33" w:rsidRPr="003C52EC">
        <w:rPr>
          <w:rFonts w:ascii="Calibri" w:eastAsia="Times New Roman" w:hAnsi="Calibri" w:cs="Calibri"/>
          <w:sz w:val="24"/>
          <w:szCs w:val="24"/>
          <w:lang w:val="en-GB" w:eastAsia="en-IE"/>
        </w:rPr>
        <w:t xml:space="preserve"> Worldwide</w:t>
      </w:r>
      <w:r w:rsidRPr="003C52EC">
        <w:rPr>
          <w:rFonts w:ascii="Calibri" w:eastAsia="Times New Roman" w:hAnsi="Calibri" w:cs="Calibri"/>
          <w:sz w:val="24"/>
          <w:szCs w:val="24"/>
          <w:lang w:val="en-GB" w:eastAsia="en-IE"/>
        </w:rPr>
        <w:t>. </w:t>
      </w:r>
      <w:r w:rsidRPr="003C52EC">
        <w:rPr>
          <w:rFonts w:ascii="Calibri" w:eastAsia="Times New Roman" w:hAnsi="Calibri" w:cs="Calibri"/>
          <w:sz w:val="24"/>
          <w:szCs w:val="24"/>
          <w:lang w:eastAsia="en-IE"/>
        </w:rPr>
        <w:t> </w:t>
      </w:r>
    </w:p>
    <w:p w14:paraId="5315656B" w14:textId="77777777" w:rsidR="006F7E2C" w:rsidRPr="003C52EC" w:rsidRDefault="006F7E2C" w:rsidP="006F7E2C">
      <w:pPr>
        <w:spacing w:after="0" w:line="240" w:lineRule="auto"/>
        <w:jc w:val="both"/>
        <w:textAlignment w:val="baseline"/>
        <w:rPr>
          <w:rFonts w:ascii="Segoe UI" w:eastAsia="Times New Roman" w:hAnsi="Segoe UI" w:cs="Segoe UI"/>
          <w:sz w:val="18"/>
          <w:szCs w:val="18"/>
          <w:lang w:eastAsia="en-IE"/>
        </w:rPr>
      </w:pPr>
      <w:r w:rsidRPr="003C52EC">
        <w:rPr>
          <w:rFonts w:ascii="Calibri" w:eastAsia="Times New Roman" w:hAnsi="Calibri" w:cs="Calibri"/>
          <w:sz w:val="24"/>
          <w:szCs w:val="24"/>
          <w:lang w:val="en-GB" w:eastAsia="en-IE"/>
        </w:rPr>
        <w:t> </w:t>
      </w:r>
      <w:r w:rsidRPr="003C52EC">
        <w:rPr>
          <w:rFonts w:ascii="Calibri" w:eastAsia="Times New Roman" w:hAnsi="Calibri" w:cs="Calibri"/>
          <w:sz w:val="24"/>
          <w:szCs w:val="24"/>
          <w:lang w:eastAsia="en-IE"/>
        </w:rPr>
        <w:t> </w:t>
      </w:r>
    </w:p>
    <w:p w14:paraId="690D4690" w14:textId="18462BAE" w:rsidR="006F7E2C" w:rsidRPr="003C52EC" w:rsidRDefault="00A52B3C" w:rsidP="24CE99A5">
      <w:pPr>
        <w:spacing w:after="0" w:line="240" w:lineRule="auto"/>
        <w:jc w:val="both"/>
        <w:textAlignment w:val="baseline"/>
        <w:rPr>
          <w:rFonts w:ascii="Calibri" w:eastAsia="Times New Roman" w:hAnsi="Calibri" w:cs="Calibri"/>
          <w:sz w:val="24"/>
          <w:szCs w:val="24"/>
          <w:lang w:eastAsia="en-IE"/>
        </w:rPr>
      </w:pPr>
      <w:r w:rsidRPr="003C52EC">
        <w:rPr>
          <w:rFonts w:ascii="Calibri" w:eastAsia="Times New Roman" w:hAnsi="Calibri" w:cs="Calibri"/>
          <w:sz w:val="24"/>
          <w:szCs w:val="24"/>
          <w:lang w:val="en-GB" w:eastAsia="en-IE"/>
        </w:rPr>
        <w:t>Youth 2030</w:t>
      </w:r>
      <w:r w:rsidR="006F7E2C" w:rsidRPr="003C52EC">
        <w:rPr>
          <w:rFonts w:ascii="Calibri" w:eastAsia="Times New Roman" w:hAnsi="Calibri" w:cs="Calibri"/>
          <w:sz w:val="24"/>
          <w:szCs w:val="24"/>
          <w:lang w:val="en-GB" w:eastAsia="en-IE"/>
        </w:rPr>
        <w:t xml:space="preserve"> welcome</w:t>
      </w:r>
      <w:r w:rsidRPr="003C52EC">
        <w:rPr>
          <w:rFonts w:ascii="Calibri" w:eastAsia="Times New Roman" w:hAnsi="Calibri" w:cs="Calibri"/>
          <w:sz w:val="24"/>
          <w:szCs w:val="24"/>
          <w:lang w:val="en-GB" w:eastAsia="en-IE"/>
        </w:rPr>
        <w:t>s</w:t>
      </w:r>
      <w:r w:rsidR="006F7E2C" w:rsidRPr="003C52EC">
        <w:rPr>
          <w:rFonts w:ascii="Calibri" w:eastAsia="Times New Roman" w:hAnsi="Calibri" w:cs="Calibri"/>
          <w:sz w:val="24"/>
          <w:szCs w:val="24"/>
          <w:lang w:val="en-GB" w:eastAsia="en-IE"/>
        </w:rPr>
        <w:t xml:space="preserve"> the opportunity to contribute to</w:t>
      </w:r>
      <w:r w:rsidR="2AC00BFE" w:rsidRPr="003C52EC">
        <w:rPr>
          <w:rFonts w:ascii="Calibri" w:eastAsia="Times New Roman" w:hAnsi="Calibri" w:cs="Calibri"/>
          <w:sz w:val="24"/>
          <w:szCs w:val="24"/>
          <w:lang w:val="en-GB" w:eastAsia="en-IE"/>
        </w:rPr>
        <w:t xml:space="preserve"> this joint public consultation on a </w:t>
      </w:r>
      <w:r w:rsidR="49B897AE" w:rsidRPr="003C52EC">
        <w:rPr>
          <w:rFonts w:ascii="Calibri" w:eastAsia="Times New Roman" w:hAnsi="Calibri" w:cs="Calibri"/>
          <w:sz w:val="24"/>
          <w:szCs w:val="24"/>
          <w:lang w:val="en-GB" w:eastAsia="en-IE"/>
        </w:rPr>
        <w:t>N</w:t>
      </w:r>
      <w:r w:rsidR="2AC00BFE" w:rsidRPr="003C52EC">
        <w:rPr>
          <w:rFonts w:ascii="Calibri" w:eastAsia="Times New Roman" w:hAnsi="Calibri" w:cs="Calibri"/>
          <w:sz w:val="24"/>
          <w:szCs w:val="24"/>
          <w:lang w:val="en-GB" w:eastAsia="en-IE"/>
        </w:rPr>
        <w:t xml:space="preserve">ational </w:t>
      </w:r>
      <w:r w:rsidR="1A0B56C9" w:rsidRPr="003C52EC">
        <w:rPr>
          <w:rFonts w:ascii="Calibri" w:eastAsia="Times New Roman" w:hAnsi="Calibri" w:cs="Calibri"/>
          <w:sz w:val="24"/>
          <w:szCs w:val="24"/>
          <w:lang w:val="en-GB" w:eastAsia="en-IE"/>
        </w:rPr>
        <w:t>S</w:t>
      </w:r>
      <w:r w:rsidR="2AC00BFE" w:rsidRPr="003C52EC">
        <w:rPr>
          <w:rFonts w:ascii="Calibri" w:eastAsia="Times New Roman" w:hAnsi="Calibri" w:cs="Calibri"/>
          <w:sz w:val="24"/>
          <w:szCs w:val="24"/>
          <w:lang w:val="en-GB" w:eastAsia="en-IE"/>
        </w:rPr>
        <w:t xml:space="preserve">trategy on </w:t>
      </w:r>
      <w:r w:rsidR="006F7E2C" w:rsidRPr="003C52EC">
        <w:rPr>
          <w:rFonts w:ascii="Calibri" w:eastAsia="Times New Roman" w:hAnsi="Calibri" w:cs="Calibri"/>
          <w:sz w:val="24"/>
          <w:szCs w:val="24"/>
          <w:lang w:val="en-GB" w:eastAsia="en-IE"/>
        </w:rPr>
        <w:t>Education for Sustainable Development</w:t>
      </w:r>
      <w:r w:rsidR="6403A5D1" w:rsidRPr="003C52EC">
        <w:rPr>
          <w:rFonts w:ascii="Calibri" w:eastAsia="Times New Roman" w:hAnsi="Calibri" w:cs="Calibri"/>
          <w:sz w:val="24"/>
          <w:szCs w:val="24"/>
          <w:lang w:val="en-GB" w:eastAsia="en-IE"/>
        </w:rPr>
        <w:t xml:space="preserve"> (ESD)</w:t>
      </w:r>
      <w:r w:rsidR="006F7E2C" w:rsidRPr="003C52EC">
        <w:rPr>
          <w:rFonts w:ascii="Calibri" w:eastAsia="Times New Roman" w:hAnsi="Calibri" w:cs="Calibri"/>
          <w:sz w:val="24"/>
          <w:szCs w:val="24"/>
          <w:lang w:val="en-GB" w:eastAsia="en-IE"/>
        </w:rPr>
        <w:t xml:space="preserve"> </w:t>
      </w:r>
      <w:r w:rsidR="43E44A5F" w:rsidRPr="003C52EC">
        <w:rPr>
          <w:rFonts w:ascii="Calibri" w:eastAsia="Times New Roman" w:hAnsi="Calibri" w:cs="Calibri"/>
          <w:sz w:val="24"/>
          <w:szCs w:val="24"/>
          <w:lang w:val="en-GB" w:eastAsia="en-IE"/>
        </w:rPr>
        <w:t xml:space="preserve">to </w:t>
      </w:r>
      <w:r w:rsidR="006F7E2C" w:rsidRPr="003C52EC">
        <w:rPr>
          <w:rFonts w:ascii="Calibri" w:eastAsia="Times New Roman" w:hAnsi="Calibri" w:cs="Calibri"/>
          <w:sz w:val="24"/>
          <w:szCs w:val="24"/>
          <w:lang w:val="en-GB" w:eastAsia="en-IE"/>
        </w:rPr>
        <w:t xml:space="preserve">2030. We wish to highlight the </w:t>
      </w:r>
      <w:r w:rsidR="5501923A" w:rsidRPr="003C52EC">
        <w:rPr>
          <w:rFonts w:ascii="Calibri" w:eastAsia="Times New Roman" w:hAnsi="Calibri" w:cs="Calibri"/>
          <w:sz w:val="24"/>
          <w:szCs w:val="24"/>
          <w:lang w:val="en-GB" w:eastAsia="en-IE"/>
        </w:rPr>
        <w:t>importance of including youth work and non-</w:t>
      </w:r>
      <w:r w:rsidR="006F7E2C" w:rsidRPr="003C52EC">
        <w:rPr>
          <w:rFonts w:ascii="Calibri" w:eastAsia="Times New Roman" w:hAnsi="Calibri" w:cs="Calibri"/>
          <w:sz w:val="24"/>
          <w:szCs w:val="24"/>
          <w:lang w:val="en-GB" w:eastAsia="en-IE"/>
        </w:rPr>
        <w:t xml:space="preserve">formal </w:t>
      </w:r>
      <w:r w:rsidR="5501923A" w:rsidRPr="003C52EC">
        <w:rPr>
          <w:rFonts w:ascii="Calibri" w:eastAsia="Times New Roman" w:hAnsi="Calibri" w:cs="Calibri"/>
          <w:sz w:val="24"/>
          <w:szCs w:val="24"/>
          <w:lang w:val="en-GB" w:eastAsia="en-IE"/>
        </w:rPr>
        <w:t>education in this new ESD Strategy</w:t>
      </w:r>
      <w:r w:rsidR="006F7E2C" w:rsidRPr="003C52EC">
        <w:rPr>
          <w:rFonts w:ascii="Calibri" w:eastAsia="Times New Roman" w:hAnsi="Calibri" w:cs="Calibri"/>
          <w:sz w:val="24"/>
          <w:szCs w:val="24"/>
          <w:lang w:val="en-GB" w:eastAsia="en-IE"/>
        </w:rPr>
        <w:t xml:space="preserve"> and have set out the context for youth work and </w:t>
      </w:r>
      <w:r w:rsidR="5E64DF52" w:rsidRPr="003C52EC">
        <w:rPr>
          <w:rFonts w:ascii="Calibri" w:eastAsia="Times New Roman" w:hAnsi="Calibri" w:cs="Calibri"/>
          <w:sz w:val="24"/>
          <w:szCs w:val="24"/>
          <w:lang w:val="en-GB" w:eastAsia="en-IE"/>
        </w:rPr>
        <w:t>the difference between formal education and youth work</w:t>
      </w:r>
      <w:r w:rsidR="006F7E2C" w:rsidRPr="003C52EC">
        <w:rPr>
          <w:rFonts w:ascii="Calibri" w:eastAsia="Times New Roman" w:hAnsi="Calibri" w:cs="Calibri"/>
          <w:sz w:val="24"/>
          <w:szCs w:val="24"/>
          <w:lang w:val="en-GB" w:eastAsia="en-IE"/>
        </w:rPr>
        <w:t xml:space="preserve"> </w:t>
      </w:r>
      <w:r w:rsidR="28749A11" w:rsidRPr="003C52EC">
        <w:rPr>
          <w:lang w:val="en-GB"/>
        </w:rPr>
        <w:t>at the end of this document</w:t>
      </w:r>
      <w:r w:rsidR="006F7E2C" w:rsidRPr="003C52EC">
        <w:rPr>
          <w:lang w:val="en-GB"/>
        </w:rPr>
        <w:t>.</w:t>
      </w:r>
      <w:r w:rsidR="006F7E2C" w:rsidRPr="003C52EC">
        <w:rPr>
          <w:rFonts w:ascii="Calibri" w:eastAsia="Times New Roman" w:hAnsi="Calibri" w:cs="Calibri"/>
          <w:sz w:val="24"/>
          <w:szCs w:val="24"/>
          <w:lang w:eastAsia="en-IE"/>
        </w:rPr>
        <w:t> </w:t>
      </w:r>
      <w:r w:rsidR="00F90CAA" w:rsidRPr="003C52EC">
        <w:rPr>
          <w:rFonts w:ascii="Calibri" w:eastAsia="Times New Roman" w:hAnsi="Calibri" w:cs="Calibri"/>
          <w:sz w:val="24"/>
          <w:szCs w:val="24"/>
          <w:lang w:eastAsia="en-IE"/>
        </w:rPr>
        <w:t>We believe this</w:t>
      </w:r>
      <w:r w:rsidR="00E95C3E" w:rsidRPr="003C52EC">
        <w:rPr>
          <w:rFonts w:ascii="Calibri" w:eastAsia="Times New Roman" w:hAnsi="Calibri" w:cs="Calibri"/>
          <w:sz w:val="24"/>
          <w:szCs w:val="24"/>
          <w:lang w:eastAsia="en-IE"/>
        </w:rPr>
        <w:t xml:space="preserve"> distinction will support the work of the </w:t>
      </w:r>
      <w:r w:rsidR="406D0023" w:rsidRPr="003C52EC">
        <w:rPr>
          <w:rFonts w:ascii="Calibri" w:eastAsia="Times New Roman" w:hAnsi="Calibri" w:cs="Calibri"/>
          <w:sz w:val="24"/>
          <w:szCs w:val="24"/>
          <w:lang w:eastAsia="en-IE"/>
        </w:rPr>
        <w:t>D</w:t>
      </w:r>
      <w:r w:rsidR="00E95C3E" w:rsidRPr="003C52EC">
        <w:rPr>
          <w:rFonts w:ascii="Calibri" w:eastAsia="Times New Roman" w:hAnsi="Calibri" w:cs="Calibri"/>
          <w:sz w:val="24"/>
          <w:szCs w:val="24"/>
          <w:lang w:eastAsia="en-IE"/>
        </w:rPr>
        <w:t xml:space="preserve">epartment </w:t>
      </w:r>
      <w:r w:rsidR="6ADE52A2" w:rsidRPr="003C52EC">
        <w:rPr>
          <w:rFonts w:ascii="Calibri" w:eastAsia="Times New Roman" w:hAnsi="Calibri" w:cs="Calibri"/>
          <w:sz w:val="24"/>
          <w:szCs w:val="24"/>
          <w:lang w:eastAsia="en-IE"/>
        </w:rPr>
        <w:t>of</w:t>
      </w:r>
      <w:r w:rsidR="00E95C3E" w:rsidRPr="003C52EC">
        <w:rPr>
          <w:rFonts w:ascii="Calibri" w:eastAsia="Times New Roman" w:hAnsi="Calibri" w:cs="Calibri"/>
          <w:sz w:val="24"/>
          <w:szCs w:val="24"/>
          <w:lang w:eastAsia="en-IE"/>
        </w:rPr>
        <w:t xml:space="preserve"> </w:t>
      </w:r>
      <w:r w:rsidR="6ADE52A2" w:rsidRPr="003C52EC">
        <w:rPr>
          <w:rFonts w:ascii="Calibri" w:eastAsia="Times New Roman" w:hAnsi="Calibri" w:cs="Calibri"/>
          <w:sz w:val="24"/>
          <w:szCs w:val="24"/>
          <w:lang w:eastAsia="en-IE"/>
        </w:rPr>
        <w:t>Education</w:t>
      </w:r>
      <w:r w:rsidR="00E95C3E" w:rsidRPr="003C52EC">
        <w:rPr>
          <w:rFonts w:ascii="Calibri" w:eastAsia="Times New Roman" w:hAnsi="Calibri" w:cs="Calibri"/>
          <w:sz w:val="24"/>
          <w:szCs w:val="24"/>
          <w:lang w:eastAsia="en-IE"/>
        </w:rPr>
        <w:t xml:space="preserve"> </w:t>
      </w:r>
      <w:r w:rsidR="6ADE52A2" w:rsidRPr="003C52EC">
        <w:rPr>
          <w:rFonts w:ascii="Calibri" w:eastAsia="Times New Roman" w:hAnsi="Calibri" w:cs="Calibri"/>
          <w:sz w:val="24"/>
          <w:szCs w:val="24"/>
          <w:lang w:eastAsia="en-IE"/>
        </w:rPr>
        <w:t>and the</w:t>
      </w:r>
      <w:r w:rsidR="55005E6E" w:rsidRPr="003C52EC">
        <w:rPr>
          <w:rFonts w:ascii="Calibri" w:eastAsia="Times New Roman" w:hAnsi="Calibri" w:cs="Calibri"/>
          <w:sz w:val="24"/>
          <w:szCs w:val="24"/>
          <w:lang w:eastAsia="en-IE"/>
        </w:rPr>
        <w:t xml:space="preserve"> </w:t>
      </w:r>
      <w:r w:rsidR="55005E6E" w:rsidRPr="003C52EC">
        <w:rPr>
          <w:rFonts w:ascii="Calibri" w:eastAsia="Calibri" w:hAnsi="Calibri" w:cs="Calibri"/>
          <w:sz w:val="24"/>
          <w:szCs w:val="24"/>
        </w:rPr>
        <w:t xml:space="preserve">Department of Further and Higher Education, Research, Innovation and Science </w:t>
      </w:r>
      <w:r w:rsidR="00E95C3E" w:rsidRPr="003C52EC">
        <w:rPr>
          <w:rFonts w:ascii="Calibri" w:eastAsia="Times New Roman" w:hAnsi="Calibri" w:cs="Calibri"/>
          <w:sz w:val="24"/>
          <w:szCs w:val="24"/>
          <w:lang w:eastAsia="en-IE"/>
        </w:rPr>
        <w:t xml:space="preserve">in further </w:t>
      </w:r>
      <w:r w:rsidR="00F90CAA" w:rsidRPr="003C52EC">
        <w:rPr>
          <w:rFonts w:ascii="Calibri" w:eastAsia="Times New Roman" w:hAnsi="Calibri" w:cs="Calibri"/>
          <w:sz w:val="24"/>
          <w:szCs w:val="24"/>
          <w:lang w:eastAsia="en-IE"/>
        </w:rPr>
        <w:t xml:space="preserve">embedding </w:t>
      </w:r>
      <w:r w:rsidR="00E95C3E" w:rsidRPr="003C52EC">
        <w:rPr>
          <w:rFonts w:ascii="Calibri" w:eastAsia="Times New Roman" w:hAnsi="Calibri" w:cs="Calibri"/>
          <w:sz w:val="24"/>
          <w:szCs w:val="24"/>
          <w:lang w:eastAsia="en-IE"/>
        </w:rPr>
        <w:t xml:space="preserve">ESD within </w:t>
      </w:r>
      <w:r w:rsidR="00F90CAA" w:rsidRPr="003C52EC">
        <w:rPr>
          <w:rFonts w:ascii="Calibri" w:eastAsia="Times New Roman" w:hAnsi="Calibri" w:cs="Calibri"/>
          <w:sz w:val="24"/>
          <w:szCs w:val="24"/>
          <w:lang w:eastAsia="en-IE"/>
        </w:rPr>
        <w:t xml:space="preserve">the </w:t>
      </w:r>
      <w:r w:rsidR="00E95C3E" w:rsidRPr="003C52EC">
        <w:rPr>
          <w:rFonts w:ascii="Calibri" w:eastAsia="Times New Roman" w:hAnsi="Calibri" w:cs="Calibri"/>
          <w:sz w:val="24"/>
          <w:szCs w:val="24"/>
          <w:lang w:eastAsia="en-IE"/>
        </w:rPr>
        <w:t>non-formal Youth sector</w:t>
      </w:r>
      <w:r w:rsidR="4DB7640F" w:rsidRPr="003C52EC">
        <w:rPr>
          <w:rFonts w:ascii="Calibri" w:eastAsia="Times New Roman" w:hAnsi="Calibri" w:cs="Calibri"/>
          <w:sz w:val="24"/>
          <w:szCs w:val="24"/>
          <w:lang w:eastAsia="en-IE"/>
        </w:rPr>
        <w:t xml:space="preserve"> and considering the relationships and connections between formal and non-formal education -</w:t>
      </w:r>
      <w:r w:rsidR="36097101" w:rsidRPr="003C52EC">
        <w:rPr>
          <w:rFonts w:ascii="Calibri" w:eastAsia="Times New Roman" w:hAnsi="Calibri" w:cs="Calibri"/>
          <w:sz w:val="24"/>
          <w:szCs w:val="24"/>
          <w:lang w:eastAsia="en-IE"/>
        </w:rPr>
        <w:t xml:space="preserve"> something</w:t>
      </w:r>
      <w:r w:rsidR="00E95C3E" w:rsidRPr="003C52EC">
        <w:rPr>
          <w:rFonts w:ascii="Calibri" w:eastAsia="Times New Roman" w:hAnsi="Calibri" w:cs="Calibri"/>
          <w:sz w:val="24"/>
          <w:szCs w:val="24"/>
          <w:lang w:eastAsia="en-IE"/>
        </w:rPr>
        <w:t xml:space="preserve"> w</w:t>
      </w:r>
      <w:r w:rsidR="00F90CAA" w:rsidRPr="003C52EC">
        <w:rPr>
          <w:rFonts w:ascii="Calibri" w:eastAsia="Times New Roman" w:hAnsi="Calibri" w:cs="Calibri"/>
          <w:sz w:val="24"/>
          <w:szCs w:val="24"/>
          <w:lang w:eastAsia="en-IE"/>
        </w:rPr>
        <w:t>hich</w:t>
      </w:r>
      <w:r w:rsidR="00E95C3E" w:rsidRPr="003C52EC">
        <w:rPr>
          <w:rFonts w:ascii="Calibri" w:eastAsia="Times New Roman" w:hAnsi="Calibri" w:cs="Calibri"/>
          <w:sz w:val="24"/>
          <w:szCs w:val="24"/>
          <w:lang w:eastAsia="en-IE"/>
        </w:rPr>
        <w:t xml:space="preserve"> has been limited up to n</w:t>
      </w:r>
      <w:r w:rsidR="00F90CAA" w:rsidRPr="003C52EC">
        <w:rPr>
          <w:rFonts w:ascii="Calibri" w:eastAsia="Times New Roman" w:hAnsi="Calibri" w:cs="Calibri"/>
          <w:sz w:val="24"/>
          <w:szCs w:val="24"/>
          <w:lang w:eastAsia="en-IE"/>
        </w:rPr>
        <w:t>ow</w:t>
      </w:r>
      <w:r w:rsidR="00E95C3E" w:rsidRPr="003C52EC">
        <w:rPr>
          <w:rFonts w:ascii="Calibri" w:eastAsia="Times New Roman" w:hAnsi="Calibri" w:cs="Calibri"/>
          <w:sz w:val="24"/>
          <w:szCs w:val="24"/>
          <w:lang w:eastAsia="en-IE"/>
        </w:rPr>
        <w:t xml:space="preserve">. </w:t>
      </w:r>
    </w:p>
    <w:p w14:paraId="088CB527" w14:textId="5DD31159" w:rsidR="0A97E849" w:rsidRPr="003C52EC" w:rsidRDefault="0A97E849" w:rsidP="0A97E849">
      <w:pPr>
        <w:spacing w:after="0" w:line="240" w:lineRule="auto"/>
        <w:jc w:val="both"/>
        <w:rPr>
          <w:rFonts w:ascii="Calibri" w:eastAsia="Times New Roman" w:hAnsi="Calibri" w:cs="Calibri"/>
          <w:sz w:val="24"/>
          <w:szCs w:val="24"/>
          <w:lang w:eastAsia="en-IE"/>
        </w:rPr>
      </w:pPr>
    </w:p>
    <w:p w14:paraId="4C7C7C12" w14:textId="2AE1FEEA" w:rsidR="03358079" w:rsidRPr="003C52EC" w:rsidRDefault="03358079" w:rsidP="0A97E849">
      <w:pPr>
        <w:spacing w:after="0" w:line="240" w:lineRule="auto"/>
        <w:jc w:val="both"/>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 xml:space="preserve">We acknowledge participation </w:t>
      </w:r>
      <w:r w:rsidR="20C0DC02" w:rsidRPr="003C52EC">
        <w:rPr>
          <w:rFonts w:ascii="Calibri" w:eastAsia="Times New Roman" w:hAnsi="Calibri" w:cs="Calibri"/>
          <w:sz w:val="24"/>
          <w:szCs w:val="24"/>
          <w:lang w:eastAsia="en-IE"/>
        </w:rPr>
        <w:t>from</w:t>
      </w:r>
      <w:r w:rsidRPr="003C52EC">
        <w:rPr>
          <w:rFonts w:ascii="Calibri" w:eastAsia="Times New Roman" w:hAnsi="Calibri" w:cs="Calibri"/>
          <w:sz w:val="24"/>
          <w:szCs w:val="24"/>
          <w:lang w:eastAsia="en-IE"/>
        </w:rPr>
        <w:t xml:space="preserve"> Youth</w:t>
      </w:r>
      <w:r w:rsidR="17F57E08" w:rsidRPr="003C52EC">
        <w:rPr>
          <w:rFonts w:ascii="Calibri" w:eastAsia="Times New Roman" w:hAnsi="Calibri" w:cs="Calibri"/>
          <w:sz w:val="24"/>
          <w:szCs w:val="24"/>
          <w:lang w:eastAsia="en-IE"/>
        </w:rPr>
        <w:t xml:space="preserve"> </w:t>
      </w:r>
      <w:r w:rsidRPr="003C52EC">
        <w:rPr>
          <w:rFonts w:ascii="Calibri" w:eastAsia="Times New Roman" w:hAnsi="Calibri" w:cs="Calibri"/>
          <w:sz w:val="24"/>
          <w:szCs w:val="24"/>
          <w:lang w:eastAsia="en-IE"/>
        </w:rPr>
        <w:t>2030’s Youth Workers Learners Network as part of this submission.</w:t>
      </w:r>
    </w:p>
    <w:p w14:paraId="58EA5916" w14:textId="5DD31159" w:rsidR="00E95C3E" w:rsidRPr="003C52EC" w:rsidRDefault="00E95C3E" w:rsidP="006F7E2C">
      <w:pPr>
        <w:spacing w:after="0" w:line="240" w:lineRule="auto"/>
        <w:jc w:val="both"/>
        <w:textAlignment w:val="baseline"/>
        <w:rPr>
          <w:rFonts w:ascii="Segoe UI" w:eastAsia="Times New Roman" w:hAnsi="Segoe UI" w:cs="Segoe UI"/>
          <w:sz w:val="18"/>
          <w:szCs w:val="18"/>
          <w:lang w:eastAsia="en-IE"/>
        </w:rPr>
      </w:pPr>
    </w:p>
    <w:p w14:paraId="209B1B79" w14:textId="02924F73" w:rsidR="642F2307" w:rsidRPr="003C52EC" w:rsidRDefault="79091A53" w:rsidP="0A97E849">
      <w:pPr>
        <w:spacing w:after="0" w:line="240" w:lineRule="auto"/>
        <w:jc w:val="both"/>
        <w:rPr>
          <w:rFonts w:eastAsiaTheme="minorEastAsia"/>
          <w:sz w:val="24"/>
          <w:szCs w:val="24"/>
          <w:lang w:eastAsia="en-IE"/>
        </w:rPr>
      </w:pPr>
      <w:r w:rsidRPr="003C52EC">
        <w:rPr>
          <w:rFonts w:eastAsiaTheme="minorEastAsia"/>
          <w:sz w:val="24"/>
          <w:szCs w:val="24"/>
          <w:lang w:eastAsia="en-IE"/>
        </w:rPr>
        <w:t>It is our opinion that t</w:t>
      </w:r>
      <w:r w:rsidR="642F2307" w:rsidRPr="003C52EC">
        <w:rPr>
          <w:rFonts w:eastAsiaTheme="minorEastAsia"/>
          <w:sz w:val="24"/>
          <w:szCs w:val="24"/>
          <w:lang w:eastAsia="en-IE"/>
        </w:rPr>
        <w:t>he Youth 2030 Programme</w:t>
      </w:r>
      <w:r w:rsidR="0C5C4941" w:rsidRPr="003C52EC">
        <w:rPr>
          <w:rFonts w:eastAsiaTheme="minorEastAsia"/>
          <w:sz w:val="24"/>
          <w:szCs w:val="24"/>
          <w:lang w:eastAsia="en-IE"/>
        </w:rPr>
        <w:t xml:space="preserve"> and the non-formal youth sector</w:t>
      </w:r>
      <w:r w:rsidR="642F2307" w:rsidRPr="003C52EC">
        <w:rPr>
          <w:rFonts w:eastAsiaTheme="minorEastAsia"/>
          <w:sz w:val="24"/>
          <w:szCs w:val="24"/>
          <w:lang w:eastAsia="en-IE"/>
        </w:rPr>
        <w:t xml:space="preserve"> can support the work of </w:t>
      </w:r>
      <w:r w:rsidR="300DF6B6" w:rsidRPr="003C52EC">
        <w:rPr>
          <w:rFonts w:eastAsiaTheme="minorEastAsia"/>
          <w:sz w:val="24"/>
          <w:szCs w:val="24"/>
          <w:lang w:eastAsia="en-IE"/>
        </w:rPr>
        <w:t xml:space="preserve">the </w:t>
      </w:r>
      <w:r w:rsidR="409BCBAD" w:rsidRPr="003C52EC">
        <w:rPr>
          <w:rFonts w:ascii="Calibri" w:eastAsia="Times New Roman" w:hAnsi="Calibri" w:cs="Calibri"/>
          <w:sz w:val="24"/>
          <w:szCs w:val="24"/>
          <w:lang w:eastAsia="en-IE"/>
        </w:rPr>
        <w:t xml:space="preserve">Department of Education and the </w:t>
      </w:r>
      <w:r w:rsidR="409BCBAD" w:rsidRPr="003C52EC">
        <w:rPr>
          <w:rFonts w:ascii="Calibri" w:eastAsia="Calibri" w:hAnsi="Calibri" w:cs="Calibri"/>
          <w:sz w:val="24"/>
          <w:szCs w:val="24"/>
        </w:rPr>
        <w:t>Department of Further and Higher Education, Research, Innovation and Science</w:t>
      </w:r>
      <w:r w:rsidR="300DF6B6" w:rsidRPr="003C52EC">
        <w:rPr>
          <w:rFonts w:eastAsiaTheme="minorEastAsia"/>
          <w:sz w:val="24"/>
          <w:szCs w:val="24"/>
          <w:lang w:eastAsia="en-IE"/>
        </w:rPr>
        <w:t xml:space="preserve"> as well as the </w:t>
      </w:r>
      <w:r w:rsidR="642F2307" w:rsidRPr="003C52EC">
        <w:rPr>
          <w:rFonts w:eastAsiaTheme="minorEastAsia"/>
          <w:sz w:val="24"/>
          <w:szCs w:val="24"/>
          <w:lang w:eastAsia="en-IE"/>
        </w:rPr>
        <w:t>European Union to engage young people to:</w:t>
      </w:r>
    </w:p>
    <w:p w14:paraId="1038384F" w14:textId="5DD31159" w:rsidR="0A97E849" w:rsidRPr="003C52EC" w:rsidRDefault="0A97E849" w:rsidP="0A97E849">
      <w:pPr>
        <w:spacing w:after="0" w:line="240" w:lineRule="auto"/>
        <w:jc w:val="both"/>
        <w:rPr>
          <w:rFonts w:eastAsiaTheme="minorEastAsia"/>
          <w:sz w:val="24"/>
          <w:szCs w:val="24"/>
          <w:lang w:eastAsia="en-IE"/>
        </w:rPr>
      </w:pPr>
    </w:p>
    <w:p w14:paraId="7034C00C" w14:textId="1131EEAE" w:rsidR="642F2307" w:rsidRPr="003C52EC" w:rsidRDefault="642F2307" w:rsidP="24CE99A5">
      <w:pPr>
        <w:spacing w:after="0" w:line="240" w:lineRule="auto"/>
        <w:ind w:firstLine="720"/>
        <w:jc w:val="both"/>
        <w:rPr>
          <w:rFonts w:eastAsiaTheme="minorEastAsia"/>
          <w:sz w:val="24"/>
          <w:szCs w:val="24"/>
          <w:lang w:eastAsia="en-IE"/>
        </w:rPr>
      </w:pPr>
      <w:r w:rsidRPr="003C52EC">
        <w:rPr>
          <w:rFonts w:eastAsiaTheme="minorEastAsia"/>
          <w:i/>
          <w:iCs/>
          <w:sz w:val="24"/>
          <w:szCs w:val="24"/>
          <w:lang w:eastAsia="en-IE"/>
        </w:rPr>
        <w:t xml:space="preserve">enhance active global citizenship through strengthened global education, </w:t>
      </w:r>
      <w:r w:rsidRPr="003C52EC">
        <w:tab/>
      </w:r>
      <w:r w:rsidRPr="003C52EC">
        <w:tab/>
      </w:r>
      <w:r w:rsidRPr="003C52EC">
        <w:tab/>
      </w:r>
      <w:r w:rsidRPr="003C52EC">
        <w:rPr>
          <w:rFonts w:eastAsiaTheme="minorEastAsia"/>
          <w:i/>
          <w:iCs/>
          <w:sz w:val="24"/>
          <w:szCs w:val="24"/>
          <w:lang w:eastAsia="en-IE"/>
        </w:rPr>
        <w:t xml:space="preserve">development education and awareness raising (DEAR) with youth including training, </w:t>
      </w:r>
      <w:r w:rsidRPr="003C52EC">
        <w:tab/>
      </w:r>
      <w:r w:rsidRPr="003C52EC">
        <w:rPr>
          <w:rFonts w:eastAsiaTheme="minorEastAsia"/>
          <w:i/>
          <w:iCs/>
          <w:sz w:val="24"/>
          <w:szCs w:val="24"/>
          <w:lang w:eastAsia="en-IE"/>
        </w:rPr>
        <w:t xml:space="preserve">youth work activities and awareness-raising in human rights, sustainable </w:t>
      </w:r>
      <w:r w:rsidRPr="003C52EC">
        <w:tab/>
      </w:r>
      <w:r w:rsidRPr="003C52EC">
        <w:tab/>
      </w:r>
      <w:r w:rsidRPr="003C52EC">
        <w:tab/>
      </w:r>
      <w:r w:rsidRPr="003C52EC">
        <w:rPr>
          <w:rFonts w:eastAsiaTheme="minorEastAsia"/>
          <w:i/>
          <w:iCs/>
          <w:sz w:val="24"/>
          <w:szCs w:val="24"/>
          <w:lang w:eastAsia="en-IE"/>
        </w:rPr>
        <w:t xml:space="preserve">development and good governance – and to support young people's active </w:t>
      </w:r>
      <w:r w:rsidRPr="003C52EC">
        <w:tab/>
      </w:r>
      <w:r w:rsidRPr="003C52EC">
        <w:tab/>
      </w:r>
      <w:r w:rsidRPr="003C52EC">
        <w:rPr>
          <w:rFonts w:eastAsiaTheme="minorEastAsia"/>
          <w:i/>
          <w:iCs/>
          <w:sz w:val="24"/>
          <w:szCs w:val="24"/>
          <w:lang w:eastAsia="en-IE"/>
        </w:rPr>
        <w:t xml:space="preserve">engagement in responding to global challenges and efforts to build democratic, </w:t>
      </w:r>
      <w:r w:rsidRPr="003C52EC">
        <w:tab/>
      </w:r>
      <w:r w:rsidRPr="003C52EC">
        <w:tab/>
      </w:r>
      <w:r w:rsidRPr="003C52EC">
        <w:rPr>
          <w:rFonts w:eastAsiaTheme="minorEastAsia"/>
          <w:i/>
          <w:iCs/>
          <w:sz w:val="24"/>
          <w:szCs w:val="24"/>
          <w:lang w:eastAsia="en-IE"/>
        </w:rPr>
        <w:t xml:space="preserve">peaceful, inclusive, equitable, tolerant, secure and sustainable societies across the </w:t>
      </w:r>
      <w:r w:rsidRPr="003C52EC">
        <w:tab/>
      </w:r>
      <w:r w:rsidRPr="003C52EC">
        <w:rPr>
          <w:rFonts w:eastAsiaTheme="minorEastAsia"/>
          <w:i/>
          <w:iCs/>
          <w:sz w:val="24"/>
          <w:szCs w:val="24"/>
          <w:lang w:eastAsia="en-IE"/>
        </w:rPr>
        <w:t>world</w:t>
      </w:r>
      <w:r w:rsidR="5B8B85A8" w:rsidRPr="003C52EC">
        <w:rPr>
          <w:rFonts w:eastAsiaTheme="minorEastAsia"/>
          <w:i/>
          <w:iCs/>
          <w:sz w:val="24"/>
          <w:szCs w:val="24"/>
          <w:lang w:eastAsia="en-IE"/>
        </w:rPr>
        <w:t xml:space="preserve"> </w:t>
      </w:r>
    </w:p>
    <w:p w14:paraId="3124095D" w14:textId="40BB74D0" w:rsidR="642F2307" w:rsidRPr="003C52EC" w:rsidRDefault="642F2307" w:rsidP="24CE99A5">
      <w:pPr>
        <w:spacing w:after="0" w:line="240" w:lineRule="auto"/>
        <w:ind w:firstLine="720"/>
        <w:jc w:val="both"/>
        <w:rPr>
          <w:rFonts w:eastAsiaTheme="minorEastAsia"/>
          <w:sz w:val="24"/>
          <w:szCs w:val="24"/>
          <w:lang w:eastAsia="en-IE"/>
        </w:rPr>
      </w:pPr>
      <w:r w:rsidRPr="003C52EC">
        <w:rPr>
          <w:rFonts w:eastAsiaTheme="minorEastAsia"/>
          <w:sz w:val="24"/>
          <w:szCs w:val="24"/>
          <w:lang w:eastAsia="en-IE"/>
        </w:rPr>
        <w:t xml:space="preserve">- (Youth in external action - Council conclusions, June 5th 2020: 4 </w:t>
      </w:r>
      <w:hyperlink r:id="rId11">
        <w:r w:rsidR="41647E6A" w:rsidRPr="003C52EC">
          <w:rPr>
            <w:rStyle w:val="Hyperlink"/>
            <w:rFonts w:ascii="Calibri" w:eastAsia="Calibri" w:hAnsi="Calibri" w:cs="Calibri"/>
            <w:sz w:val="24"/>
            <w:szCs w:val="24"/>
          </w:rPr>
          <w:t>pdf (europa.eu)</w:t>
        </w:r>
      </w:hyperlink>
      <w:r w:rsidRPr="003C52EC">
        <w:rPr>
          <w:rFonts w:eastAsiaTheme="minorEastAsia"/>
          <w:sz w:val="24"/>
          <w:szCs w:val="24"/>
          <w:lang w:eastAsia="en-IE"/>
        </w:rPr>
        <w:t>).</w:t>
      </w:r>
    </w:p>
    <w:p w14:paraId="6C54CB5F" w14:textId="5DD31159" w:rsidR="0A97E849" w:rsidRPr="003C52EC" w:rsidRDefault="0A97E849" w:rsidP="0A97E849">
      <w:pPr>
        <w:spacing w:after="0" w:line="240" w:lineRule="auto"/>
        <w:jc w:val="both"/>
        <w:rPr>
          <w:rFonts w:eastAsiaTheme="minorEastAsia"/>
          <w:sz w:val="24"/>
          <w:szCs w:val="24"/>
          <w:lang w:eastAsia="en-IE"/>
        </w:rPr>
      </w:pPr>
    </w:p>
    <w:p w14:paraId="28A1D4E5" w14:textId="5DD31159" w:rsidR="006F7E2C" w:rsidRPr="003C52EC" w:rsidRDefault="006F7E2C" w:rsidP="0A97E849">
      <w:pPr>
        <w:spacing w:after="0" w:line="240" w:lineRule="auto"/>
        <w:jc w:val="both"/>
        <w:textAlignment w:val="baseline"/>
        <w:rPr>
          <w:rFonts w:eastAsiaTheme="minorEastAsia"/>
          <w:sz w:val="24"/>
          <w:szCs w:val="24"/>
          <w:lang w:eastAsia="en-IE"/>
        </w:rPr>
      </w:pPr>
      <w:r w:rsidRPr="003C52EC">
        <w:rPr>
          <w:rFonts w:ascii="Calibri" w:eastAsia="Times New Roman" w:hAnsi="Calibri" w:cs="Calibri"/>
          <w:sz w:val="24"/>
          <w:szCs w:val="24"/>
          <w:lang w:val="en-GB" w:eastAsia="en-IE"/>
        </w:rPr>
        <w:t>Should you require additional information, we are happy to discuss the detail of this submission.</w:t>
      </w:r>
      <w:r w:rsidRPr="003C52EC">
        <w:rPr>
          <w:rFonts w:ascii="Calibri" w:eastAsia="Times New Roman" w:hAnsi="Calibri" w:cs="Calibri"/>
          <w:sz w:val="24"/>
          <w:szCs w:val="24"/>
          <w:lang w:eastAsia="en-IE"/>
        </w:rPr>
        <w:t> </w:t>
      </w:r>
      <w:r w:rsidR="5E4CBEC5" w:rsidRPr="003C52EC">
        <w:rPr>
          <w:rFonts w:eastAsiaTheme="minorEastAsia"/>
          <w:sz w:val="24"/>
          <w:szCs w:val="24"/>
          <w:lang w:eastAsia="en-IE"/>
        </w:rPr>
        <w:t xml:space="preserve"> Thank you.</w:t>
      </w:r>
    </w:p>
    <w:p w14:paraId="3D58EEE2" w14:textId="5DD31159" w:rsidR="006F7E2C" w:rsidRPr="003C52EC" w:rsidRDefault="006F7E2C" w:rsidP="0A97E849">
      <w:pPr>
        <w:spacing w:after="0" w:line="240" w:lineRule="auto"/>
        <w:jc w:val="both"/>
        <w:textAlignment w:val="baseline"/>
        <w:rPr>
          <w:rFonts w:ascii="Calibri" w:eastAsia="Times New Roman" w:hAnsi="Calibri" w:cs="Calibri"/>
          <w:sz w:val="24"/>
          <w:szCs w:val="24"/>
          <w:lang w:eastAsia="en-IE"/>
        </w:rPr>
      </w:pPr>
    </w:p>
    <w:p w14:paraId="17D13583" w14:textId="5DD31159" w:rsidR="006F7E2C" w:rsidRPr="003C52EC" w:rsidRDefault="006F7E2C" w:rsidP="006F7E2C">
      <w:pPr>
        <w:spacing w:after="0" w:line="240" w:lineRule="auto"/>
        <w:jc w:val="both"/>
        <w:textAlignment w:val="baseline"/>
        <w:rPr>
          <w:rFonts w:ascii="Segoe UI" w:eastAsia="Times New Roman" w:hAnsi="Segoe UI" w:cs="Segoe UI"/>
          <w:sz w:val="18"/>
          <w:szCs w:val="18"/>
          <w:lang w:eastAsia="en-IE"/>
        </w:rPr>
      </w:pPr>
      <w:r w:rsidRPr="003C52EC">
        <w:rPr>
          <w:rFonts w:ascii="Calibri" w:eastAsia="Times New Roman" w:hAnsi="Calibri" w:cs="Calibri"/>
          <w:sz w:val="24"/>
          <w:szCs w:val="24"/>
          <w:lang w:eastAsia="en-IE"/>
        </w:rPr>
        <w:t> </w:t>
      </w:r>
    </w:p>
    <w:p w14:paraId="031C4D70" w14:textId="5DD31159" w:rsidR="0A97E849" w:rsidRPr="003C52EC" w:rsidRDefault="0A97E849">
      <w:r w:rsidRPr="003C52EC">
        <w:br w:type="page"/>
      </w:r>
    </w:p>
    <w:p w14:paraId="599DA4BC" w14:textId="6884968F" w:rsidR="00FB237C" w:rsidRPr="003C52EC" w:rsidRDefault="00FB237C" w:rsidP="24CE99A5">
      <w:pPr>
        <w:pStyle w:val="ListParagraph"/>
        <w:numPr>
          <w:ilvl w:val="0"/>
          <w:numId w:val="18"/>
        </w:numPr>
        <w:shd w:val="clear" w:color="auto" w:fill="FFFFFF" w:themeFill="background1"/>
        <w:spacing w:after="0" w:line="480" w:lineRule="auto"/>
        <w:rPr>
          <w:rFonts w:eastAsiaTheme="minorEastAsia"/>
          <w:b/>
          <w:bCs/>
          <w:sz w:val="32"/>
          <w:szCs w:val="32"/>
          <w:lang w:eastAsia="en-IE"/>
        </w:rPr>
      </w:pPr>
      <w:r w:rsidRPr="003C52EC">
        <w:rPr>
          <w:rFonts w:eastAsiaTheme="minorEastAsia"/>
          <w:b/>
          <w:bCs/>
          <w:sz w:val="32"/>
          <w:szCs w:val="32"/>
          <w:lang w:eastAsia="en-IE"/>
        </w:rPr>
        <w:lastRenderedPageBreak/>
        <w:t xml:space="preserve">What key challenges does ESD need to address by 2030?  </w:t>
      </w:r>
    </w:p>
    <w:p w14:paraId="4E9C1CEA" w14:textId="1EB5BE3C" w:rsidR="008E7402" w:rsidRPr="003C52EC" w:rsidRDefault="00E95C3E" w:rsidP="00381617">
      <w:pPr>
        <w:shd w:val="clear" w:color="auto" w:fill="FFFFFF" w:themeFill="background1"/>
        <w:spacing w:after="0" w:line="240" w:lineRule="auto"/>
        <w:ind w:firstLine="720"/>
        <w:jc w:val="both"/>
        <w:rPr>
          <w:rFonts w:ascii="Calibri" w:eastAsia="Times New Roman" w:hAnsi="Calibri" w:cs="Calibri"/>
          <w:i/>
          <w:iCs/>
          <w:sz w:val="24"/>
          <w:szCs w:val="24"/>
          <w:lang w:eastAsia="en-IE"/>
        </w:rPr>
      </w:pPr>
      <w:r w:rsidRPr="003C52EC">
        <w:rPr>
          <w:rFonts w:ascii="Calibri" w:eastAsia="Times New Roman" w:hAnsi="Calibri" w:cs="Calibri"/>
          <w:sz w:val="24"/>
          <w:szCs w:val="24"/>
          <w:lang w:eastAsia="en-IE"/>
        </w:rPr>
        <w:t xml:space="preserve">In line with the Berlin Declaration commitment to </w:t>
      </w:r>
      <w:r w:rsidRPr="003C52EC">
        <w:rPr>
          <w:rFonts w:ascii="Calibri" w:eastAsia="Times New Roman" w:hAnsi="Calibri" w:cs="Calibri"/>
          <w:i/>
          <w:iCs/>
          <w:sz w:val="24"/>
          <w:szCs w:val="24"/>
          <w:lang w:eastAsia="en-IE"/>
        </w:rPr>
        <w:t xml:space="preserve">Harness the power of ESD for the </w:t>
      </w:r>
      <w:r w:rsidRPr="003C52EC">
        <w:tab/>
      </w:r>
      <w:r w:rsidRPr="003C52EC">
        <w:rPr>
          <w:rFonts w:ascii="Calibri" w:eastAsia="Times New Roman" w:hAnsi="Calibri" w:cs="Calibri"/>
          <w:i/>
          <w:iCs/>
          <w:sz w:val="24"/>
          <w:szCs w:val="24"/>
          <w:lang w:eastAsia="en-IE"/>
        </w:rPr>
        <w:t>redesign of our societies</w:t>
      </w:r>
      <w:r w:rsidRPr="003C52EC">
        <w:rPr>
          <w:rFonts w:ascii="Calibri" w:eastAsia="Times New Roman" w:hAnsi="Calibri" w:cs="Calibri"/>
          <w:sz w:val="24"/>
          <w:szCs w:val="24"/>
          <w:lang w:eastAsia="en-IE"/>
        </w:rPr>
        <w:t xml:space="preserve">, Ireland’s ESD strategy needs </w:t>
      </w:r>
      <w:r w:rsidR="00B5490D" w:rsidRPr="003C52EC">
        <w:rPr>
          <w:rFonts w:ascii="Calibri" w:eastAsia="Times New Roman" w:hAnsi="Calibri" w:cs="Calibri"/>
          <w:sz w:val="24"/>
          <w:szCs w:val="24"/>
          <w:lang w:eastAsia="en-IE"/>
        </w:rPr>
        <w:t>to:</w:t>
      </w:r>
      <w:r w:rsidRPr="003C52EC">
        <w:rPr>
          <w:rFonts w:ascii="Calibri" w:eastAsia="Times New Roman" w:hAnsi="Calibri" w:cs="Calibri"/>
          <w:i/>
          <w:iCs/>
          <w:sz w:val="24"/>
          <w:szCs w:val="24"/>
          <w:lang w:eastAsia="en-IE"/>
        </w:rPr>
        <w:t xml:space="preserve"> </w:t>
      </w:r>
    </w:p>
    <w:p w14:paraId="739E2CED" w14:textId="77777777" w:rsidR="00B5490D" w:rsidRPr="003C52EC" w:rsidRDefault="00B5490D" w:rsidP="00381617">
      <w:pPr>
        <w:shd w:val="clear" w:color="auto" w:fill="FFFFFF"/>
        <w:spacing w:after="0" w:line="240" w:lineRule="auto"/>
        <w:jc w:val="both"/>
        <w:rPr>
          <w:rFonts w:ascii="Open Sans" w:eastAsia="Open Sans" w:hAnsi="Open Sans" w:cs="Open Sans"/>
          <w:color w:val="333333"/>
          <w:sz w:val="21"/>
          <w:szCs w:val="21"/>
          <w:lang w:val="en-GB"/>
        </w:rPr>
      </w:pPr>
    </w:p>
    <w:p w14:paraId="15BCF05A" w14:textId="489CDADA" w:rsidR="00650A82" w:rsidRPr="003C52EC" w:rsidRDefault="00650A82" w:rsidP="00381617">
      <w:pPr>
        <w:pStyle w:val="ListParagraph"/>
        <w:numPr>
          <w:ilvl w:val="0"/>
          <w:numId w:val="35"/>
        </w:numPr>
        <w:shd w:val="clear" w:color="auto" w:fill="FFFFFF" w:themeFill="background1"/>
        <w:spacing w:after="0" w:line="240" w:lineRule="auto"/>
        <w:jc w:val="both"/>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 xml:space="preserve">Provide educational opportunities </w:t>
      </w:r>
      <w:r w:rsidR="082B7989" w:rsidRPr="003C52EC">
        <w:rPr>
          <w:rFonts w:ascii="Calibri" w:eastAsia="Times New Roman" w:hAnsi="Calibri" w:cs="Calibri"/>
          <w:sz w:val="24"/>
          <w:szCs w:val="24"/>
          <w:lang w:eastAsia="en-IE"/>
        </w:rPr>
        <w:t>and educational materials</w:t>
      </w:r>
      <w:r w:rsidR="408A3CA1" w:rsidRPr="003C52EC">
        <w:rPr>
          <w:rFonts w:ascii="Calibri" w:eastAsia="Times New Roman" w:hAnsi="Calibri" w:cs="Calibri"/>
          <w:sz w:val="24"/>
          <w:szCs w:val="24"/>
          <w:lang w:eastAsia="en-IE"/>
        </w:rPr>
        <w:t xml:space="preserve"> </w:t>
      </w:r>
      <w:r w:rsidRPr="003C52EC">
        <w:rPr>
          <w:rFonts w:ascii="Calibri" w:eastAsia="Times New Roman" w:hAnsi="Calibri" w:cs="Calibri"/>
          <w:sz w:val="24"/>
          <w:szCs w:val="24"/>
          <w:lang w:eastAsia="en-IE"/>
        </w:rPr>
        <w:t>to empower young people</w:t>
      </w:r>
      <w:r w:rsidR="00EC66F2" w:rsidRPr="003C52EC">
        <w:rPr>
          <w:rFonts w:ascii="Calibri" w:eastAsia="Times New Roman" w:hAnsi="Calibri" w:cs="Calibri"/>
          <w:sz w:val="24"/>
          <w:szCs w:val="24"/>
          <w:lang w:eastAsia="en-IE"/>
        </w:rPr>
        <w:t xml:space="preserve"> and those who work with young people</w:t>
      </w:r>
      <w:r w:rsidRPr="003C52EC">
        <w:rPr>
          <w:rFonts w:ascii="Calibri" w:eastAsia="Times New Roman" w:hAnsi="Calibri" w:cs="Calibri"/>
          <w:sz w:val="24"/>
          <w:szCs w:val="24"/>
          <w:lang w:eastAsia="en-IE"/>
        </w:rPr>
        <w:t xml:space="preserve"> to act on social justice and </w:t>
      </w:r>
      <w:r w:rsidR="0D483B51" w:rsidRPr="003C52EC">
        <w:rPr>
          <w:rFonts w:ascii="Calibri" w:eastAsia="Times New Roman" w:hAnsi="Calibri" w:cs="Calibri"/>
          <w:sz w:val="24"/>
          <w:szCs w:val="24"/>
          <w:lang w:eastAsia="en-IE"/>
        </w:rPr>
        <w:t xml:space="preserve">ESD </w:t>
      </w:r>
      <w:r w:rsidRPr="003C52EC">
        <w:rPr>
          <w:rFonts w:ascii="Calibri" w:eastAsia="Times New Roman" w:hAnsi="Calibri" w:cs="Calibri"/>
          <w:sz w:val="24"/>
          <w:szCs w:val="24"/>
          <w:lang w:eastAsia="en-IE"/>
        </w:rPr>
        <w:t xml:space="preserve">issues by building self-confidence and developing skills such as critical thinking and systems and power analysis. </w:t>
      </w:r>
    </w:p>
    <w:p w14:paraId="3365DAD2" w14:textId="1B668F1F" w:rsidR="007A331B" w:rsidRPr="003C52EC" w:rsidRDefault="007A331B" w:rsidP="00381617">
      <w:pPr>
        <w:pStyle w:val="ListParagraph"/>
        <w:numPr>
          <w:ilvl w:val="0"/>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Ensure that young people and those who work with young people in education and youth work settings are supported to increase their knowledge, skills, and confidence to support the necessary and transformative education</w:t>
      </w:r>
      <w:r w:rsidR="00C20DA9" w:rsidRPr="003C52EC">
        <w:rPr>
          <w:rFonts w:ascii="Calibri" w:eastAsia="Times New Roman" w:hAnsi="Calibri" w:cs="Calibri"/>
          <w:sz w:val="24"/>
          <w:szCs w:val="24"/>
          <w:lang w:eastAsia="en-IE"/>
        </w:rPr>
        <w:t xml:space="preserve">, encouraging </w:t>
      </w:r>
      <w:r w:rsidRPr="003C52EC">
        <w:rPr>
          <w:rFonts w:ascii="Calibri" w:eastAsia="Times New Roman" w:hAnsi="Calibri" w:cs="Calibri"/>
          <w:sz w:val="24"/>
          <w:szCs w:val="24"/>
          <w:lang w:eastAsia="en-IE"/>
        </w:rPr>
        <w:t>young people to understand their place in a changing world, develop real life and relevant knowledge and skills and to take informed action on key issues affecting people and planet – today and for future generations.</w:t>
      </w:r>
    </w:p>
    <w:p w14:paraId="262F850F" w14:textId="55F9727C" w:rsidR="00650A82" w:rsidRPr="003C52EC" w:rsidRDefault="00650A82" w:rsidP="00381617">
      <w:pPr>
        <w:pStyle w:val="ListParagraph"/>
        <w:numPr>
          <w:ilvl w:val="0"/>
          <w:numId w:val="35"/>
        </w:numPr>
        <w:shd w:val="clear" w:color="auto" w:fill="FFFFFF" w:themeFill="background1"/>
        <w:spacing w:after="0" w:line="240" w:lineRule="auto"/>
        <w:jc w:val="both"/>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Allow space for young people</w:t>
      </w:r>
      <w:r w:rsidR="00D83A45" w:rsidRPr="003C52EC">
        <w:rPr>
          <w:rFonts w:ascii="Calibri" w:eastAsia="Times New Roman" w:hAnsi="Calibri" w:cs="Calibri"/>
          <w:sz w:val="24"/>
          <w:szCs w:val="24"/>
          <w:lang w:eastAsia="en-IE"/>
        </w:rPr>
        <w:t xml:space="preserve"> and those who work with young people</w:t>
      </w:r>
      <w:r w:rsidRPr="003C52EC">
        <w:rPr>
          <w:rFonts w:ascii="Calibri" w:eastAsia="Times New Roman" w:hAnsi="Calibri" w:cs="Calibri"/>
          <w:sz w:val="24"/>
          <w:szCs w:val="24"/>
          <w:lang w:eastAsia="en-IE"/>
        </w:rPr>
        <w:t xml:space="preserve"> to be </w:t>
      </w:r>
      <w:r w:rsidR="408A3CA1" w:rsidRPr="003C52EC">
        <w:rPr>
          <w:rFonts w:ascii="Calibri" w:eastAsia="Times New Roman" w:hAnsi="Calibri" w:cs="Calibri"/>
          <w:sz w:val="24"/>
          <w:szCs w:val="24"/>
          <w:lang w:eastAsia="en-IE"/>
        </w:rPr>
        <w:t>expose</w:t>
      </w:r>
      <w:r w:rsidR="19C42B43" w:rsidRPr="003C52EC">
        <w:rPr>
          <w:rFonts w:ascii="Calibri" w:eastAsia="Times New Roman" w:hAnsi="Calibri" w:cs="Calibri"/>
          <w:sz w:val="24"/>
          <w:szCs w:val="24"/>
          <w:lang w:eastAsia="en-IE"/>
        </w:rPr>
        <w:t>d</w:t>
      </w:r>
      <w:r w:rsidRPr="003C52EC">
        <w:rPr>
          <w:rFonts w:ascii="Calibri" w:eastAsia="Times New Roman" w:hAnsi="Calibri" w:cs="Calibri"/>
          <w:sz w:val="24"/>
          <w:szCs w:val="24"/>
          <w:lang w:eastAsia="en-IE"/>
        </w:rPr>
        <w:t xml:space="preserve"> to alternative economic models such as </w:t>
      </w:r>
      <w:r w:rsidR="5626B4DB" w:rsidRPr="003C52EC">
        <w:rPr>
          <w:rFonts w:ascii="Calibri" w:eastAsia="Times New Roman" w:hAnsi="Calibri" w:cs="Calibri"/>
          <w:sz w:val="24"/>
          <w:szCs w:val="24"/>
          <w:lang w:eastAsia="en-IE"/>
        </w:rPr>
        <w:t>D</w:t>
      </w:r>
      <w:r w:rsidR="408A3CA1" w:rsidRPr="003C52EC">
        <w:rPr>
          <w:rFonts w:ascii="Calibri" w:eastAsia="Times New Roman" w:hAnsi="Calibri" w:cs="Calibri"/>
          <w:sz w:val="24"/>
          <w:szCs w:val="24"/>
          <w:lang w:eastAsia="en-IE"/>
        </w:rPr>
        <w:t>oughnut</w:t>
      </w:r>
      <w:r w:rsidRPr="003C52EC">
        <w:rPr>
          <w:rFonts w:ascii="Calibri" w:eastAsia="Times New Roman" w:hAnsi="Calibri" w:cs="Calibri"/>
          <w:sz w:val="24"/>
          <w:szCs w:val="24"/>
          <w:lang w:eastAsia="en-IE"/>
        </w:rPr>
        <w:t xml:space="preserve"> </w:t>
      </w:r>
      <w:r w:rsidR="408A3CA1" w:rsidRPr="003C52EC">
        <w:rPr>
          <w:rFonts w:ascii="Calibri" w:eastAsia="Times New Roman" w:hAnsi="Calibri" w:cs="Calibri"/>
          <w:sz w:val="24"/>
          <w:szCs w:val="24"/>
          <w:lang w:eastAsia="en-IE"/>
        </w:rPr>
        <w:t>econom</w:t>
      </w:r>
      <w:r w:rsidR="1802D385" w:rsidRPr="003C52EC">
        <w:rPr>
          <w:rFonts w:ascii="Calibri" w:eastAsia="Times New Roman" w:hAnsi="Calibri" w:cs="Calibri"/>
          <w:sz w:val="24"/>
          <w:szCs w:val="24"/>
          <w:lang w:eastAsia="en-IE"/>
        </w:rPr>
        <w:t>ics</w:t>
      </w:r>
      <w:r w:rsidR="52D17C09" w:rsidRPr="003C52EC">
        <w:rPr>
          <w:rFonts w:ascii="Calibri" w:eastAsia="Times New Roman" w:hAnsi="Calibri" w:cs="Calibri"/>
          <w:sz w:val="24"/>
          <w:szCs w:val="24"/>
          <w:lang w:eastAsia="en-IE"/>
        </w:rPr>
        <w:t xml:space="preserve"> and the </w:t>
      </w:r>
      <w:r w:rsidR="408A3CA1" w:rsidRPr="003C52EC">
        <w:rPr>
          <w:rFonts w:ascii="Calibri" w:eastAsia="Times New Roman" w:hAnsi="Calibri" w:cs="Calibri"/>
          <w:sz w:val="24"/>
          <w:szCs w:val="24"/>
          <w:lang w:eastAsia="en-IE"/>
        </w:rPr>
        <w:t>degrowth</w:t>
      </w:r>
      <w:r w:rsidRPr="003C52EC">
        <w:rPr>
          <w:rFonts w:ascii="Calibri" w:eastAsia="Times New Roman" w:hAnsi="Calibri" w:cs="Calibri"/>
          <w:sz w:val="24"/>
          <w:szCs w:val="24"/>
          <w:lang w:eastAsia="en-IE"/>
        </w:rPr>
        <w:t xml:space="preserve"> paradigm that would support new thinking and innovation for a sustainable world. </w:t>
      </w:r>
    </w:p>
    <w:p w14:paraId="50084983" w14:textId="04761A60" w:rsidR="000A030D" w:rsidRPr="003C52EC" w:rsidRDefault="00E95C3E" w:rsidP="00381617">
      <w:pPr>
        <w:pStyle w:val="ListParagraph"/>
        <w:numPr>
          <w:ilvl w:val="0"/>
          <w:numId w:val="35"/>
        </w:numPr>
        <w:shd w:val="clear" w:color="auto" w:fill="FFFFFF" w:themeFill="background1"/>
        <w:spacing w:after="0" w:line="240" w:lineRule="auto"/>
        <w:jc w:val="both"/>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 xml:space="preserve">Create opportunities where </w:t>
      </w:r>
      <w:r w:rsidR="00650A82" w:rsidRPr="003C52EC">
        <w:rPr>
          <w:rFonts w:ascii="Calibri" w:eastAsia="Times New Roman" w:hAnsi="Calibri" w:cs="Calibri"/>
          <w:sz w:val="24"/>
          <w:szCs w:val="24"/>
          <w:lang w:eastAsia="en-IE"/>
        </w:rPr>
        <w:t>racial justice</w:t>
      </w:r>
      <w:r w:rsidR="00B5490D" w:rsidRPr="003C52EC">
        <w:rPr>
          <w:rFonts w:ascii="Calibri" w:eastAsia="Times New Roman" w:hAnsi="Calibri" w:cs="Calibri"/>
          <w:sz w:val="24"/>
          <w:szCs w:val="24"/>
          <w:lang w:eastAsia="en-IE"/>
        </w:rPr>
        <w:t xml:space="preserve">, power </w:t>
      </w:r>
      <w:r w:rsidR="43D5D024" w:rsidRPr="003C52EC">
        <w:rPr>
          <w:rFonts w:ascii="Calibri" w:eastAsia="Times New Roman" w:hAnsi="Calibri" w:cs="Calibri"/>
          <w:sz w:val="24"/>
          <w:szCs w:val="24"/>
          <w:lang w:eastAsia="en-IE"/>
        </w:rPr>
        <w:t>relation</w:t>
      </w:r>
      <w:r w:rsidR="680E3883" w:rsidRPr="003C52EC">
        <w:rPr>
          <w:rFonts w:ascii="Calibri" w:eastAsia="Times New Roman" w:hAnsi="Calibri" w:cs="Calibri"/>
          <w:sz w:val="24"/>
          <w:szCs w:val="24"/>
          <w:lang w:eastAsia="en-IE"/>
        </w:rPr>
        <w:t>s</w:t>
      </w:r>
      <w:r w:rsidR="2D6F7BA3" w:rsidRPr="003C52EC">
        <w:rPr>
          <w:rFonts w:ascii="Calibri" w:eastAsia="Times New Roman" w:hAnsi="Calibri" w:cs="Calibri"/>
          <w:sz w:val="24"/>
          <w:szCs w:val="24"/>
          <w:lang w:eastAsia="en-IE"/>
        </w:rPr>
        <w:t>,</w:t>
      </w:r>
      <w:r w:rsidR="00B5490D" w:rsidRPr="003C52EC">
        <w:rPr>
          <w:rFonts w:ascii="Calibri" w:eastAsia="Times New Roman" w:hAnsi="Calibri" w:cs="Calibri"/>
          <w:sz w:val="24"/>
          <w:szCs w:val="24"/>
          <w:lang w:eastAsia="en-IE"/>
        </w:rPr>
        <w:t xml:space="preserve"> and inequalities are </w:t>
      </w:r>
      <w:r w:rsidR="00C75FFE" w:rsidRPr="003C52EC">
        <w:rPr>
          <w:rFonts w:ascii="Calibri" w:eastAsia="Times New Roman" w:hAnsi="Calibri" w:cs="Calibri"/>
          <w:sz w:val="24"/>
          <w:szCs w:val="24"/>
          <w:lang w:eastAsia="en-IE"/>
        </w:rPr>
        <w:t>examined</w:t>
      </w:r>
      <w:r w:rsidR="005A158F" w:rsidRPr="003C52EC">
        <w:rPr>
          <w:rFonts w:ascii="Calibri" w:eastAsia="Times New Roman" w:hAnsi="Calibri" w:cs="Calibri"/>
          <w:sz w:val="24"/>
          <w:szCs w:val="24"/>
          <w:lang w:eastAsia="en-IE"/>
        </w:rPr>
        <w:t xml:space="preserve"> </w:t>
      </w:r>
      <w:r w:rsidR="00B5490D" w:rsidRPr="003C52EC">
        <w:rPr>
          <w:rFonts w:ascii="Calibri" w:eastAsia="Times New Roman" w:hAnsi="Calibri" w:cs="Calibri"/>
          <w:sz w:val="24"/>
          <w:szCs w:val="24"/>
          <w:lang w:eastAsia="en-IE"/>
        </w:rPr>
        <w:t xml:space="preserve">in a holistic and engaging process. </w:t>
      </w:r>
    </w:p>
    <w:p w14:paraId="3ED83F85" w14:textId="525F0E8B" w:rsidR="00555E7E" w:rsidRPr="003C52EC" w:rsidRDefault="00555E7E" w:rsidP="00C75FFE">
      <w:pPr>
        <w:shd w:val="clear" w:color="auto" w:fill="FFFFFF"/>
        <w:spacing w:after="0" w:line="240" w:lineRule="auto"/>
        <w:ind w:left="360"/>
        <w:rPr>
          <w:rFonts w:ascii="Calibri" w:eastAsia="Times New Roman" w:hAnsi="Calibri" w:cs="Calibri"/>
          <w:sz w:val="24"/>
          <w:szCs w:val="24"/>
          <w:lang w:eastAsia="en-IE"/>
        </w:rPr>
      </w:pPr>
    </w:p>
    <w:p w14:paraId="7B244CB9" w14:textId="77777777" w:rsidR="00B5490D" w:rsidRPr="003C52EC" w:rsidRDefault="00B5490D" w:rsidP="00B5490D">
      <w:pPr>
        <w:shd w:val="clear" w:color="auto" w:fill="FFFFFF"/>
        <w:spacing w:after="0" w:line="240" w:lineRule="auto"/>
        <w:rPr>
          <w:rFonts w:ascii="Open Sans" w:eastAsia="Open Sans" w:hAnsi="Open Sans" w:cs="Open Sans"/>
          <w:b/>
          <w:bCs/>
          <w:color w:val="333333"/>
          <w:sz w:val="21"/>
          <w:szCs w:val="21"/>
          <w:lang w:val="en-GB"/>
        </w:rPr>
      </w:pPr>
    </w:p>
    <w:p w14:paraId="19292318" w14:textId="578A1702" w:rsidR="001C5A54" w:rsidRPr="003C52EC" w:rsidRDefault="001C5A54" w:rsidP="24CE99A5">
      <w:pPr>
        <w:pStyle w:val="ListParagraph"/>
        <w:numPr>
          <w:ilvl w:val="0"/>
          <w:numId w:val="18"/>
        </w:numPr>
        <w:shd w:val="clear" w:color="auto" w:fill="FFFFFF" w:themeFill="background1"/>
        <w:spacing w:after="0" w:line="240" w:lineRule="auto"/>
        <w:rPr>
          <w:rFonts w:eastAsiaTheme="minorEastAsia"/>
          <w:b/>
          <w:bCs/>
          <w:sz w:val="32"/>
          <w:szCs w:val="32"/>
          <w:lang w:eastAsia="en-IE"/>
        </w:rPr>
      </w:pPr>
      <w:r w:rsidRPr="003C52EC">
        <w:rPr>
          <w:rFonts w:eastAsiaTheme="minorEastAsia"/>
          <w:b/>
          <w:bCs/>
          <w:sz w:val="32"/>
          <w:szCs w:val="32"/>
          <w:lang w:eastAsia="en-IE"/>
        </w:rPr>
        <w:t>What do you feel we should aim to achieve in respect of</w:t>
      </w:r>
      <w:r w:rsidR="716A221D" w:rsidRPr="003C52EC">
        <w:rPr>
          <w:rFonts w:eastAsiaTheme="minorEastAsia"/>
          <w:b/>
          <w:bCs/>
          <w:sz w:val="32"/>
          <w:szCs w:val="32"/>
          <w:lang w:eastAsia="en-IE"/>
        </w:rPr>
        <w:t xml:space="preserve"> </w:t>
      </w:r>
      <w:r w:rsidRPr="003C52EC">
        <w:rPr>
          <w:rFonts w:eastAsiaTheme="minorEastAsia"/>
          <w:b/>
          <w:bCs/>
          <w:sz w:val="32"/>
          <w:szCs w:val="32"/>
          <w:lang w:eastAsia="en-IE"/>
        </w:rPr>
        <w:t>th</w:t>
      </w:r>
      <w:r w:rsidR="0B9D1D18" w:rsidRPr="003C52EC">
        <w:rPr>
          <w:rFonts w:eastAsiaTheme="minorEastAsia"/>
          <w:b/>
          <w:bCs/>
          <w:sz w:val="32"/>
          <w:szCs w:val="32"/>
          <w:lang w:eastAsia="en-IE"/>
        </w:rPr>
        <w:t xml:space="preserve">e </w:t>
      </w:r>
      <w:r w:rsidRPr="003C52EC">
        <w:rPr>
          <w:rFonts w:eastAsiaTheme="minorEastAsia"/>
          <w:b/>
          <w:bCs/>
          <w:sz w:val="32"/>
          <w:szCs w:val="32"/>
          <w:lang w:eastAsia="en-IE"/>
        </w:rPr>
        <w:t xml:space="preserve">above? </w:t>
      </w:r>
    </w:p>
    <w:p w14:paraId="0D1C125C" w14:textId="76B39DC3" w:rsidR="00C75FFE" w:rsidRPr="003C52EC" w:rsidRDefault="00C75FFE" w:rsidP="00381617">
      <w:pPr>
        <w:pStyle w:val="ListParagraph"/>
        <w:numPr>
          <w:ilvl w:val="0"/>
          <w:numId w:val="38"/>
        </w:numPr>
        <w:shd w:val="clear" w:color="auto" w:fill="FFFFFF" w:themeFill="background1"/>
        <w:spacing w:after="0" w:line="240" w:lineRule="auto"/>
        <w:jc w:val="both"/>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Th</w:t>
      </w:r>
      <w:r w:rsidR="255D2ED9" w:rsidRPr="003C52EC">
        <w:rPr>
          <w:rFonts w:ascii="Calibri" w:eastAsia="Times New Roman" w:hAnsi="Calibri" w:cs="Calibri"/>
          <w:sz w:val="24"/>
          <w:szCs w:val="24"/>
          <w:lang w:eastAsia="en-IE"/>
        </w:rPr>
        <w:t>is new ESD</w:t>
      </w:r>
      <w:r w:rsidRPr="003C52EC">
        <w:rPr>
          <w:rFonts w:ascii="Calibri" w:eastAsia="Times New Roman" w:hAnsi="Calibri" w:cs="Calibri"/>
          <w:sz w:val="24"/>
          <w:szCs w:val="24"/>
          <w:lang w:eastAsia="en-IE"/>
        </w:rPr>
        <w:t xml:space="preserve"> strategy should tap into various components of transformative education, by utilising different disciplines to build capacity to support young people to engage with the complexities and uncertainties that surrounds our world today.  </w:t>
      </w:r>
    </w:p>
    <w:p w14:paraId="112A315B" w14:textId="36DD59B3" w:rsidR="005A158F" w:rsidRPr="003C52EC" w:rsidRDefault="006F1531" w:rsidP="00381617">
      <w:pPr>
        <w:pStyle w:val="ListParagraph"/>
        <w:numPr>
          <w:ilvl w:val="0"/>
          <w:numId w:val="38"/>
        </w:numPr>
        <w:shd w:val="clear" w:color="auto" w:fill="FFFFFF" w:themeFill="background1"/>
        <w:spacing w:after="0" w:line="240" w:lineRule="auto"/>
        <w:jc w:val="both"/>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 xml:space="preserve">More than ever, young people have </w:t>
      </w:r>
      <w:r w:rsidR="005A158F" w:rsidRPr="003C52EC">
        <w:rPr>
          <w:rFonts w:ascii="Calibri" w:eastAsia="Times New Roman" w:hAnsi="Calibri" w:cs="Calibri"/>
          <w:sz w:val="24"/>
          <w:szCs w:val="24"/>
          <w:lang w:eastAsia="en-IE"/>
        </w:rPr>
        <w:t>raised</w:t>
      </w:r>
      <w:r w:rsidRPr="003C52EC">
        <w:rPr>
          <w:rFonts w:ascii="Calibri" w:eastAsia="Times New Roman" w:hAnsi="Calibri" w:cs="Calibri"/>
          <w:sz w:val="24"/>
          <w:szCs w:val="24"/>
          <w:lang w:eastAsia="en-IE"/>
        </w:rPr>
        <w:t xml:space="preserve"> their voices on issues such as climate emergency, conflict, migration, social justice, poverty, gender inequality, racial equity, </w:t>
      </w:r>
      <w:r w:rsidR="005A158F" w:rsidRPr="003C52EC">
        <w:rPr>
          <w:rFonts w:ascii="Calibri" w:eastAsia="Times New Roman" w:hAnsi="Calibri" w:cs="Calibri"/>
          <w:sz w:val="24"/>
          <w:szCs w:val="24"/>
          <w:lang w:eastAsia="en-IE"/>
        </w:rPr>
        <w:t>racism,</w:t>
      </w:r>
      <w:r w:rsidRPr="003C52EC">
        <w:rPr>
          <w:rFonts w:ascii="Calibri" w:eastAsia="Times New Roman" w:hAnsi="Calibri" w:cs="Calibri"/>
          <w:sz w:val="24"/>
          <w:szCs w:val="24"/>
          <w:lang w:eastAsia="en-IE"/>
        </w:rPr>
        <w:t xml:space="preserve"> and the intersectional nature of these issues.</w:t>
      </w:r>
      <w:r w:rsidR="005A158F" w:rsidRPr="003C52EC">
        <w:rPr>
          <w:rFonts w:ascii="Calibri" w:eastAsia="Times New Roman" w:hAnsi="Calibri" w:cs="Calibri"/>
          <w:sz w:val="24"/>
          <w:szCs w:val="24"/>
          <w:lang w:eastAsia="en-IE"/>
        </w:rPr>
        <w:t xml:space="preserve"> The ESD strategy should aim to equip young people </w:t>
      </w:r>
      <w:r w:rsidR="6A4CFE99" w:rsidRPr="003C52EC">
        <w:rPr>
          <w:rFonts w:ascii="Calibri" w:eastAsia="Times New Roman" w:hAnsi="Calibri" w:cs="Calibri"/>
          <w:sz w:val="24"/>
          <w:szCs w:val="24"/>
          <w:lang w:eastAsia="en-IE"/>
        </w:rPr>
        <w:t>(and those who work with young people)</w:t>
      </w:r>
      <w:r w:rsidR="662AF6E9" w:rsidRPr="003C52EC">
        <w:rPr>
          <w:rFonts w:ascii="Calibri" w:eastAsia="Times New Roman" w:hAnsi="Calibri" w:cs="Calibri"/>
          <w:sz w:val="24"/>
          <w:szCs w:val="24"/>
          <w:lang w:eastAsia="en-IE"/>
        </w:rPr>
        <w:t xml:space="preserve"> </w:t>
      </w:r>
      <w:r w:rsidR="005A158F" w:rsidRPr="003C52EC">
        <w:rPr>
          <w:rFonts w:ascii="Calibri" w:eastAsia="Times New Roman" w:hAnsi="Calibri" w:cs="Calibri"/>
          <w:sz w:val="24"/>
          <w:szCs w:val="24"/>
          <w:lang w:eastAsia="en-IE"/>
        </w:rPr>
        <w:t xml:space="preserve">to better deal with their growing concern on global issues. </w:t>
      </w:r>
    </w:p>
    <w:p w14:paraId="54920E18" w14:textId="33C5BD93" w:rsidR="00C75FFE" w:rsidRPr="003C52EC" w:rsidRDefault="00C75FFE" w:rsidP="00381617">
      <w:pPr>
        <w:pStyle w:val="ListParagraph"/>
        <w:numPr>
          <w:ilvl w:val="0"/>
          <w:numId w:val="38"/>
        </w:numPr>
        <w:shd w:val="clear" w:color="auto" w:fill="FFFFFF" w:themeFill="background1"/>
        <w:spacing w:after="0" w:line="240" w:lineRule="auto"/>
        <w:jc w:val="both"/>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 xml:space="preserve">The expansion and further divide </w:t>
      </w:r>
      <w:r w:rsidR="76185E86" w:rsidRPr="003C52EC">
        <w:rPr>
          <w:rFonts w:ascii="Calibri" w:eastAsia="Times New Roman" w:hAnsi="Calibri" w:cs="Calibri"/>
          <w:sz w:val="24"/>
          <w:szCs w:val="24"/>
          <w:lang w:eastAsia="en-IE"/>
        </w:rPr>
        <w:t>of far</w:t>
      </w:r>
      <w:r w:rsidRPr="003C52EC">
        <w:rPr>
          <w:rFonts w:ascii="Calibri" w:eastAsia="Times New Roman" w:hAnsi="Calibri" w:cs="Calibri"/>
          <w:sz w:val="24"/>
          <w:szCs w:val="24"/>
          <w:lang w:eastAsia="en-IE"/>
        </w:rPr>
        <w:t>-</w:t>
      </w:r>
      <w:r w:rsidR="76185E86" w:rsidRPr="003C52EC">
        <w:rPr>
          <w:rFonts w:ascii="Calibri" w:eastAsia="Times New Roman" w:hAnsi="Calibri" w:cs="Calibri"/>
          <w:sz w:val="24"/>
          <w:szCs w:val="24"/>
          <w:lang w:eastAsia="en-IE"/>
        </w:rPr>
        <w:t>right groups</w:t>
      </w:r>
      <w:r w:rsidRPr="003C52EC">
        <w:rPr>
          <w:rFonts w:ascii="Calibri" w:eastAsia="Times New Roman" w:hAnsi="Calibri" w:cs="Calibri"/>
          <w:sz w:val="24"/>
          <w:szCs w:val="24"/>
          <w:lang w:eastAsia="en-IE"/>
        </w:rPr>
        <w:t xml:space="preserve"> utilising online spaces to share their opinions has exacerbated </w:t>
      </w:r>
      <w:r w:rsidR="76185E86" w:rsidRPr="003C52EC">
        <w:rPr>
          <w:rFonts w:ascii="Calibri" w:eastAsia="Times New Roman" w:hAnsi="Calibri" w:cs="Calibri"/>
          <w:sz w:val="24"/>
          <w:szCs w:val="24"/>
          <w:lang w:eastAsia="en-IE"/>
        </w:rPr>
        <w:t>the infodemic </w:t>
      </w:r>
      <w:r w:rsidR="00631D1D" w:rsidRPr="003C52EC">
        <w:rPr>
          <w:rFonts w:ascii="Calibri" w:eastAsia="Times New Roman" w:hAnsi="Calibri" w:cs="Calibri"/>
          <w:sz w:val="24"/>
          <w:szCs w:val="24"/>
          <w:lang w:eastAsia="en-IE"/>
        </w:rPr>
        <w:t xml:space="preserve">for </w:t>
      </w:r>
      <w:r w:rsidR="76185E86" w:rsidRPr="003C52EC">
        <w:rPr>
          <w:rFonts w:ascii="Calibri" w:eastAsia="Times New Roman" w:hAnsi="Calibri" w:cs="Calibri"/>
          <w:sz w:val="24"/>
          <w:szCs w:val="24"/>
          <w:lang w:eastAsia="en-IE"/>
        </w:rPr>
        <w:t>young</w:t>
      </w:r>
      <w:r w:rsidRPr="003C52EC">
        <w:rPr>
          <w:rFonts w:ascii="Calibri" w:eastAsia="Times New Roman" w:hAnsi="Calibri" w:cs="Calibri"/>
          <w:sz w:val="24"/>
          <w:szCs w:val="24"/>
          <w:lang w:eastAsia="en-IE"/>
        </w:rPr>
        <w:t xml:space="preserve"> </w:t>
      </w:r>
      <w:r w:rsidR="76185E86" w:rsidRPr="003C52EC">
        <w:rPr>
          <w:rFonts w:ascii="Calibri" w:eastAsia="Times New Roman" w:hAnsi="Calibri" w:cs="Calibri"/>
          <w:sz w:val="24"/>
          <w:szCs w:val="24"/>
          <w:lang w:eastAsia="en-IE"/>
        </w:rPr>
        <w:t>people</w:t>
      </w:r>
      <w:r w:rsidR="2D608203" w:rsidRPr="003C52EC">
        <w:rPr>
          <w:rFonts w:ascii="Calibri" w:eastAsia="Times New Roman" w:hAnsi="Calibri" w:cs="Calibri"/>
          <w:sz w:val="24"/>
          <w:szCs w:val="24"/>
          <w:lang w:eastAsia="en-IE"/>
        </w:rPr>
        <w:t xml:space="preserve"> who</w:t>
      </w:r>
      <w:r w:rsidR="76185E86" w:rsidRPr="003C52EC">
        <w:rPr>
          <w:rFonts w:ascii="Calibri" w:eastAsia="Times New Roman" w:hAnsi="Calibri" w:cs="Calibri"/>
          <w:sz w:val="24"/>
          <w:szCs w:val="24"/>
          <w:lang w:eastAsia="en-IE"/>
        </w:rPr>
        <w:t> are</w:t>
      </w:r>
      <w:r w:rsidRPr="003C52EC">
        <w:rPr>
          <w:rFonts w:ascii="Calibri" w:eastAsia="Times New Roman" w:hAnsi="Calibri" w:cs="Calibri"/>
          <w:sz w:val="24"/>
          <w:szCs w:val="24"/>
          <w:lang w:eastAsia="en-IE"/>
        </w:rPr>
        <w:t xml:space="preserve"> vulnerable online. </w:t>
      </w:r>
      <w:r w:rsidR="76185E86" w:rsidRPr="003C52EC">
        <w:rPr>
          <w:rFonts w:ascii="Calibri" w:eastAsia="Times New Roman" w:hAnsi="Calibri" w:cs="Calibri"/>
          <w:sz w:val="24"/>
          <w:szCs w:val="24"/>
          <w:lang w:eastAsia="en-IE"/>
        </w:rPr>
        <w:t>ESD can</w:t>
      </w:r>
      <w:r w:rsidRPr="003C52EC">
        <w:rPr>
          <w:rFonts w:ascii="Calibri" w:eastAsia="Times New Roman" w:hAnsi="Calibri" w:cs="Calibri"/>
          <w:sz w:val="24"/>
          <w:szCs w:val="24"/>
          <w:lang w:eastAsia="en-IE"/>
        </w:rPr>
        <w:t xml:space="preserve"> play a role </w:t>
      </w:r>
      <w:r w:rsidR="76185E86" w:rsidRPr="003C52EC">
        <w:rPr>
          <w:rFonts w:ascii="Calibri" w:eastAsia="Times New Roman" w:hAnsi="Calibri" w:cs="Calibri"/>
          <w:sz w:val="24"/>
          <w:szCs w:val="24"/>
          <w:lang w:eastAsia="en-IE"/>
        </w:rPr>
        <w:t>in encouraging objectivity</w:t>
      </w:r>
      <w:r w:rsidRPr="003C52EC">
        <w:rPr>
          <w:rFonts w:ascii="Calibri" w:eastAsia="Times New Roman" w:hAnsi="Calibri" w:cs="Calibri"/>
          <w:sz w:val="24"/>
          <w:szCs w:val="24"/>
          <w:lang w:eastAsia="en-IE"/>
        </w:rPr>
        <w:t xml:space="preserve"> </w:t>
      </w:r>
      <w:r w:rsidR="76185E86" w:rsidRPr="003C52EC">
        <w:rPr>
          <w:rFonts w:ascii="Calibri" w:eastAsia="Times New Roman" w:hAnsi="Calibri" w:cs="Calibri"/>
          <w:sz w:val="24"/>
          <w:szCs w:val="24"/>
          <w:lang w:eastAsia="en-IE"/>
        </w:rPr>
        <w:t>online and</w:t>
      </w:r>
      <w:r w:rsidRPr="003C52EC">
        <w:rPr>
          <w:rFonts w:ascii="Calibri" w:eastAsia="Times New Roman" w:hAnsi="Calibri" w:cs="Calibri"/>
          <w:sz w:val="24"/>
          <w:szCs w:val="24"/>
          <w:lang w:eastAsia="en-IE"/>
        </w:rPr>
        <w:t xml:space="preserve"> </w:t>
      </w:r>
      <w:r w:rsidR="76185E86" w:rsidRPr="003C52EC">
        <w:rPr>
          <w:rFonts w:ascii="Calibri" w:eastAsia="Times New Roman" w:hAnsi="Calibri" w:cs="Calibri"/>
          <w:sz w:val="24"/>
          <w:szCs w:val="24"/>
          <w:lang w:eastAsia="en-IE"/>
        </w:rPr>
        <w:t>equip</w:t>
      </w:r>
      <w:r w:rsidRPr="003C52EC">
        <w:rPr>
          <w:rFonts w:ascii="Calibri" w:eastAsia="Times New Roman" w:hAnsi="Calibri" w:cs="Calibri"/>
          <w:sz w:val="24"/>
          <w:szCs w:val="24"/>
          <w:lang w:eastAsia="en-IE"/>
        </w:rPr>
        <w:t xml:space="preserve"> young </w:t>
      </w:r>
      <w:r w:rsidR="76185E86" w:rsidRPr="003C52EC">
        <w:rPr>
          <w:rFonts w:ascii="Calibri" w:eastAsia="Times New Roman" w:hAnsi="Calibri" w:cs="Calibri"/>
          <w:sz w:val="24"/>
          <w:szCs w:val="24"/>
          <w:lang w:eastAsia="en-IE"/>
        </w:rPr>
        <w:t>people with</w:t>
      </w:r>
      <w:r w:rsidRPr="003C52EC">
        <w:rPr>
          <w:rFonts w:ascii="Calibri" w:eastAsia="Times New Roman" w:hAnsi="Calibri" w:cs="Calibri"/>
          <w:sz w:val="24"/>
          <w:szCs w:val="24"/>
          <w:lang w:eastAsia="en-IE"/>
        </w:rPr>
        <w:t xml:space="preserve"> the skills to understand </w:t>
      </w:r>
      <w:r w:rsidR="76185E86" w:rsidRPr="003C52EC">
        <w:rPr>
          <w:rFonts w:ascii="Calibri" w:eastAsia="Times New Roman" w:hAnsi="Calibri" w:cs="Calibri"/>
          <w:color w:val="000000" w:themeColor="text1"/>
          <w:sz w:val="24"/>
          <w:szCs w:val="24"/>
          <w:lang w:eastAsia="en-IE"/>
        </w:rPr>
        <w:t>and communicate better</w:t>
      </w:r>
      <w:r w:rsidRPr="003C52EC">
        <w:rPr>
          <w:rFonts w:ascii="Calibri" w:eastAsia="Times New Roman" w:hAnsi="Calibri" w:cs="Calibri"/>
          <w:sz w:val="24"/>
          <w:szCs w:val="24"/>
          <w:lang w:eastAsia="en-IE"/>
        </w:rPr>
        <w:t xml:space="preserve"> understanding amongst peers.</w:t>
      </w:r>
    </w:p>
    <w:p w14:paraId="1CFA977B" w14:textId="77777777" w:rsidR="00C75FFE" w:rsidRPr="003C52EC" w:rsidRDefault="00C75FFE" w:rsidP="00381617">
      <w:pPr>
        <w:shd w:val="clear" w:color="auto" w:fill="FFFFFF"/>
        <w:spacing w:after="0" w:line="240" w:lineRule="auto"/>
        <w:jc w:val="both"/>
        <w:rPr>
          <w:rFonts w:ascii="Calibri" w:eastAsia="Times New Roman" w:hAnsi="Calibri" w:cs="Calibri"/>
          <w:sz w:val="24"/>
          <w:szCs w:val="24"/>
          <w:lang w:eastAsia="en-IE"/>
        </w:rPr>
      </w:pPr>
    </w:p>
    <w:p w14:paraId="12894878" w14:textId="77777777" w:rsidR="005A158F" w:rsidRPr="003C52EC" w:rsidRDefault="005A158F" w:rsidP="00381617">
      <w:pPr>
        <w:pStyle w:val="ListParagraph"/>
        <w:shd w:val="clear" w:color="auto" w:fill="FFFFFF"/>
        <w:spacing w:after="0" w:line="240" w:lineRule="auto"/>
        <w:jc w:val="both"/>
        <w:rPr>
          <w:rFonts w:ascii="Calibri" w:eastAsia="Times New Roman" w:hAnsi="Calibri" w:cs="Calibri"/>
          <w:sz w:val="24"/>
          <w:szCs w:val="24"/>
          <w:lang w:eastAsia="en-IE"/>
        </w:rPr>
      </w:pPr>
    </w:p>
    <w:p w14:paraId="57FBE79E" w14:textId="5677E459" w:rsidR="24CE99A5" w:rsidRPr="003C52EC" w:rsidRDefault="24CE99A5">
      <w:r w:rsidRPr="003C52EC">
        <w:br w:type="page"/>
      </w:r>
    </w:p>
    <w:p w14:paraId="4E8A6650" w14:textId="2A53CE7B" w:rsidR="006A7A9F" w:rsidRPr="003C52EC" w:rsidRDefault="001C5A54" w:rsidP="24CE99A5">
      <w:pPr>
        <w:pStyle w:val="ListParagraph"/>
        <w:numPr>
          <w:ilvl w:val="0"/>
          <w:numId w:val="18"/>
        </w:numPr>
        <w:shd w:val="clear" w:color="auto" w:fill="FFFFFF" w:themeFill="background1"/>
        <w:spacing w:after="0" w:line="240" w:lineRule="auto"/>
        <w:rPr>
          <w:rFonts w:eastAsiaTheme="minorEastAsia"/>
          <w:b/>
          <w:bCs/>
          <w:sz w:val="32"/>
          <w:szCs w:val="32"/>
          <w:lang w:eastAsia="en-IE"/>
        </w:rPr>
      </w:pPr>
      <w:r w:rsidRPr="003C52EC">
        <w:rPr>
          <w:rFonts w:eastAsiaTheme="minorEastAsia"/>
          <w:b/>
          <w:bCs/>
          <w:sz w:val="32"/>
          <w:szCs w:val="32"/>
          <w:lang w:eastAsia="en-IE"/>
        </w:rPr>
        <w:lastRenderedPageBreak/>
        <w:t xml:space="preserve">What key actions could be taken in terms of advancing and further developing these priority areas? Please give three examples of suggested actions in each case.  </w:t>
      </w:r>
    </w:p>
    <w:p w14:paraId="0EFC0839" w14:textId="77777777" w:rsidR="00220E70" w:rsidRPr="003C52EC" w:rsidRDefault="00220E70" w:rsidP="00220E70">
      <w:pPr>
        <w:pStyle w:val="ListParagraph"/>
        <w:rPr>
          <w:rFonts w:ascii="Times New Roman" w:eastAsia="Times New Roman" w:hAnsi="Times New Roman" w:cs="Times New Roman"/>
          <w:b/>
          <w:bCs/>
          <w:sz w:val="32"/>
          <w:szCs w:val="32"/>
          <w:lang w:eastAsia="en-IE"/>
        </w:rPr>
      </w:pPr>
    </w:p>
    <w:p w14:paraId="71768E6E" w14:textId="54A8FB94" w:rsidR="00220E70" w:rsidRPr="003C52EC" w:rsidRDefault="00220E70" w:rsidP="00220E70">
      <w:pPr>
        <w:pStyle w:val="ListParagraph"/>
        <w:jc w:val="both"/>
        <w:rPr>
          <w:rFonts w:ascii="Open Sans" w:eastAsia="Open Sans" w:hAnsi="Open Sans" w:cs="Open Sans"/>
          <w:b/>
          <w:bCs/>
          <w:i/>
          <w:iCs/>
          <w:color w:val="000000" w:themeColor="text1"/>
          <w:sz w:val="21"/>
          <w:szCs w:val="21"/>
          <w:lang w:val="en-GB"/>
        </w:rPr>
      </w:pPr>
      <w:r w:rsidRPr="003C52EC">
        <w:rPr>
          <w:rFonts w:ascii="Open Sans" w:eastAsia="Open Sans" w:hAnsi="Open Sans" w:cs="Open Sans"/>
          <w:b/>
          <w:bCs/>
          <w:i/>
          <w:iCs/>
          <w:color w:val="000000" w:themeColor="text1"/>
          <w:sz w:val="21"/>
          <w:szCs w:val="21"/>
          <w:lang w:val="en-GB"/>
        </w:rPr>
        <w:t>Key Priority Area 1: Policy: Advancing policy/policy coherence [200 words]</w:t>
      </w:r>
    </w:p>
    <w:p w14:paraId="7748070C" w14:textId="06574015" w:rsidR="002B62FB" w:rsidRPr="003C52EC" w:rsidRDefault="002B62FB" w:rsidP="00381617">
      <w:pPr>
        <w:pStyle w:val="ListParagraph"/>
        <w:numPr>
          <w:ilvl w:val="0"/>
          <w:numId w:val="20"/>
        </w:numPr>
        <w:shd w:val="clear" w:color="auto" w:fill="FFFFFF" w:themeFill="background1"/>
        <w:spacing w:after="0" w:line="240" w:lineRule="auto"/>
        <w:jc w:val="both"/>
        <w:rPr>
          <w:rFonts w:ascii="Calibri" w:eastAsia="Times New Roman" w:hAnsi="Calibri" w:cs="Calibri"/>
          <w:color w:val="000000"/>
          <w:sz w:val="24"/>
          <w:szCs w:val="24"/>
          <w:lang w:eastAsia="en-IE"/>
        </w:rPr>
      </w:pPr>
      <w:r w:rsidRPr="003C52EC">
        <w:rPr>
          <w:rFonts w:ascii="Calibri" w:eastAsia="Times New Roman" w:hAnsi="Calibri" w:cs="Calibri"/>
          <w:color w:val="000000" w:themeColor="text1"/>
          <w:sz w:val="24"/>
          <w:szCs w:val="24"/>
          <w:lang w:eastAsia="en-IE"/>
        </w:rPr>
        <w:t xml:space="preserve">The ESD strategy should strengthen the multi stakeholder engagement by expanding the membership of the ESD Advisory Committee to </w:t>
      </w:r>
      <w:r w:rsidR="2C7D4D77" w:rsidRPr="003C52EC">
        <w:rPr>
          <w:rFonts w:ascii="Calibri" w:eastAsia="Times New Roman" w:hAnsi="Calibri" w:cs="Calibri"/>
          <w:color w:val="000000" w:themeColor="text1"/>
          <w:sz w:val="24"/>
          <w:szCs w:val="24"/>
          <w:lang w:eastAsia="en-IE"/>
        </w:rPr>
        <w:t>include</w:t>
      </w:r>
      <w:r w:rsidR="72F7B638" w:rsidRPr="003C52EC">
        <w:rPr>
          <w:rFonts w:ascii="Calibri" w:eastAsia="Times New Roman" w:hAnsi="Calibri" w:cs="Calibri"/>
          <w:color w:val="000000" w:themeColor="text1"/>
          <w:sz w:val="24"/>
          <w:szCs w:val="24"/>
          <w:lang w:eastAsia="en-IE"/>
        </w:rPr>
        <w:t xml:space="preserve"> active</w:t>
      </w:r>
      <w:r w:rsidR="2C7D4D77" w:rsidRPr="003C52EC">
        <w:rPr>
          <w:rFonts w:ascii="Calibri" w:eastAsia="Times New Roman" w:hAnsi="Calibri" w:cs="Calibri"/>
          <w:color w:val="000000" w:themeColor="text1"/>
          <w:sz w:val="24"/>
          <w:szCs w:val="24"/>
          <w:lang w:eastAsia="en-IE"/>
        </w:rPr>
        <w:t xml:space="preserve"> </w:t>
      </w:r>
      <w:r w:rsidRPr="003C52EC">
        <w:rPr>
          <w:rFonts w:ascii="Calibri" w:eastAsia="Times New Roman" w:hAnsi="Calibri" w:cs="Calibri"/>
          <w:color w:val="000000" w:themeColor="text1"/>
          <w:sz w:val="24"/>
          <w:szCs w:val="24"/>
          <w:lang w:eastAsia="en-IE"/>
        </w:rPr>
        <w:t>representati</w:t>
      </w:r>
      <w:r w:rsidR="5A9DC10C" w:rsidRPr="003C52EC">
        <w:rPr>
          <w:rFonts w:ascii="Calibri" w:eastAsia="Times New Roman" w:hAnsi="Calibri" w:cs="Calibri"/>
          <w:color w:val="000000" w:themeColor="text1"/>
          <w:sz w:val="24"/>
          <w:szCs w:val="24"/>
          <w:lang w:eastAsia="en-IE"/>
        </w:rPr>
        <w:t xml:space="preserve">on </w:t>
      </w:r>
      <w:r w:rsidRPr="003C52EC">
        <w:rPr>
          <w:rFonts w:ascii="Calibri" w:eastAsia="Times New Roman" w:hAnsi="Calibri" w:cs="Calibri"/>
          <w:color w:val="000000" w:themeColor="text1"/>
          <w:sz w:val="24"/>
          <w:szCs w:val="24"/>
          <w:lang w:eastAsia="en-IE"/>
        </w:rPr>
        <w:t xml:space="preserve">from DCEDIY for better policy coherence and better </w:t>
      </w:r>
      <w:r w:rsidR="36D22EB0" w:rsidRPr="003C52EC">
        <w:rPr>
          <w:rFonts w:ascii="Calibri" w:eastAsia="Times New Roman" w:hAnsi="Calibri" w:cs="Calibri"/>
          <w:color w:val="000000" w:themeColor="text1"/>
          <w:sz w:val="24"/>
          <w:szCs w:val="24"/>
          <w:lang w:eastAsia="en-IE"/>
        </w:rPr>
        <w:t xml:space="preserve">policy and practice </w:t>
      </w:r>
      <w:r w:rsidR="2652CD49" w:rsidRPr="003C52EC">
        <w:rPr>
          <w:rFonts w:ascii="Calibri" w:eastAsia="Times New Roman" w:hAnsi="Calibri" w:cs="Calibri"/>
          <w:color w:val="000000" w:themeColor="text1"/>
          <w:sz w:val="24"/>
          <w:szCs w:val="24"/>
          <w:lang w:eastAsia="en-IE"/>
        </w:rPr>
        <w:t>coordination</w:t>
      </w:r>
      <w:r w:rsidRPr="003C52EC">
        <w:rPr>
          <w:rFonts w:ascii="Calibri" w:eastAsia="Times New Roman" w:hAnsi="Calibri" w:cs="Calibri"/>
          <w:color w:val="000000" w:themeColor="text1"/>
          <w:sz w:val="24"/>
          <w:szCs w:val="24"/>
          <w:lang w:eastAsia="en-IE"/>
        </w:rPr>
        <w:t xml:space="preserve"> at </w:t>
      </w:r>
      <w:r w:rsidR="781EAF1F" w:rsidRPr="003C52EC">
        <w:rPr>
          <w:rFonts w:ascii="Calibri" w:eastAsia="Times New Roman" w:hAnsi="Calibri" w:cs="Calibri"/>
          <w:color w:val="000000" w:themeColor="text1"/>
          <w:sz w:val="24"/>
          <w:szCs w:val="24"/>
          <w:lang w:eastAsia="en-IE"/>
        </w:rPr>
        <w:t>government</w:t>
      </w:r>
      <w:r w:rsidR="59DF4DC8" w:rsidRPr="003C52EC">
        <w:rPr>
          <w:rFonts w:ascii="Calibri" w:eastAsia="Times New Roman" w:hAnsi="Calibri" w:cs="Calibri"/>
          <w:color w:val="000000" w:themeColor="text1"/>
          <w:sz w:val="24"/>
          <w:szCs w:val="24"/>
          <w:lang w:eastAsia="en-IE"/>
        </w:rPr>
        <w:t>al</w:t>
      </w:r>
      <w:r w:rsidRPr="003C52EC">
        <w:rPr>
          <w:rFonts w:ascii="Calibri" w:eastAsia="Times New Roman" w:hAnsi="Calibri" w:cs="Calibri"/>
          <w:color w:val="000000" w:themeColor="text1"/>
          <w:sz w:val="24"/>
          <w:szCs w:val="24"/>
          <w:lang w:eastAsia="en-IE"/>
        </w:rPr>
        <w:t xml:space="preserve"> level</w:t>
      </w:r>
      <w:r w:rsidR="2B1EB688" w:rsidRPr="003C52EC">
        <w:rPr>
          <w:rFonts w:ascii="Calibri" w:eastAsia="Times New Roman" w:hAnsi="Calibri" w:cs="Calibri"/>
          <w:color w:val="000000" w:themeColor="text1"/>
          <w:sz w:val="24"/>
          <w:szCs w:val="24"/>
          <w:lang w:eastAsia="en-IE"/>
        </w:rPr>
        <w:t xml:space="preserve"> and in partnership with the NGO sector, youth sector, schools, and third level institutions</w:t>
      </w:r>
      <w:r w:rsidRPr="003C52EC">
        <w:rPr>
          <w:rFonts w:ascii="Calibri" w:eastAsia="Times New Roman" w:hAnsi="Calibri" w:cs="Calibri"/>
          <w:color w:val="000000" w:themeColor="text1"/>
          <w:sz w:val="24"/>
          <w:szCs w:val="24"/>
          <w:lang w:eastAsia="en-IE"/>
        </w:rPr>
        <w:t xml:space="preserve">. </w:t>
      </w:r>
      <w:r w:rsidR="3EE598E0" w:rsidRPr="003C52EC">
        <w:rPr>
          <w:rFonts w:ascii="Calibri" w:eastAsia="Times New Roman" w:hAnsi="Calibri" w:cs="Calibri"/>
          <w:color w:val="000000" w:themeColor="text1"/>
          <w:sz w:val="24"/>
          <w:szCs w:val="24"/>
          <w:lang w:eastAsia="en-IE"/>
        </w:rPr>
        <w:t>Additional representation from ETB Youth Officers (non-formal education) would also be welcome.</w:t>
      </w:r>
      <w:r w:rsidR="60175869" w:rsidRPr="003C52EC">
        <w:rPr>
          <w:rFonts w:ascii="Calibri" w:eastAsia="Times New Roman" w:hAnsi="Calibri" w:cs="Calibri"/>
          <w:color w:val="000000" w:themeColor="text1"/>
          <w:sz w:val="24"/>
          <w:szCs w:val="24"/>
          <w:lang w:eastAsia="en-IE"/>
        </w:rPr>
        <w:t xml:space="preserve"> Consider creating a Third Level group or include additional representation on </w:t>
      </w:r>
      <w:r w:rsidR="000329DF" w:rsidRPr="003C52EC">
        <w:rPr>
          <w:rFonts w:ascii="Calibri" w:eastAsia="Times New Roman" w:hAnsi="Calibri" w:cs="Calibri"/>
          <w:color w:val="000000" w:themeColor="text1"/>
          <w:sz w:val="24"/>
          <w:szCs w:val="24"/>
          <w:lang w:eastAsia="en-IE"/>
        </w:rPr>
        <w:t xml:space="preserve">the </w:t>
      </w:r>
      <w:r w:rsidR="60175869" w:rsidRPr="003C52EC">
        <w:rPr>
          <w:rFonts w:ascii="Calibri" w:eastAsia="Times New Roman" w:hAnsi="Calibri" w:cs="Calibri"/>
          <w:color w:val="000000" w:themeColor="text1"/>
          <w:sz w:val="24"/>
          <w:szCs w:val="24"/>
          <w:lang w:eastAsia="en-IE"/>
        </w:rPr>
        <w:t>current ESD Advisory Committee.</w:t>
      </w:r>
    </w:p>
    <w:p w14:paraId="4AE4A716" w14:textId="0A7115A4" w:rsidR="00220E70" w:rsidRPr="003C52EC" w:rsidRDefault="002B62FB" w:rsidP="00381617">
      <w:pPr>
        <w:numPr>
          <w:ilvl w:val="0"/>
          <w:numId w:val="20"/>
        </w:numPr>
        <w:spacing w:after="0" w:line="240" w:lineRule="auto"/>
        <w:jc w:val="both"/>
        <w:textAlignment w:val="baseline"/>
        <w:rPr>
          <w:rFonts w:eastAsiaTheme="minorEastAsia"/>
          <w:color w:val="000000" w:themeColor="text1"/>
          <w:sz w:val="24"/>
          <w:szCs w:val="24"/>
          <w:lang w:eastAsia="en-IE"/>
        </w:rPr>
      </w:pPr>
      <w:r w:rsidRPr="003C52EC">
        <w:rPr>
          <w:sz w:val="24"/>
          <w:szCs w:val="24"/>
        </w:rPr>
        <w:t>The Department of Education</w:t>
      </w:r>
      <w:r w:rsidR="165DFE96" w:rsidRPr="003C52EC">
        <w:rPr>
          <w:sz w:val="24"/>
          <w:szCs w:val="24"/>
        </w:rPr>
        <w:t xml:space="preserve"> </w:t>
      </w:r>
      <w:r w:rsidR="288B27E3" w:rsidRPr="003C52EC">
        <w:rPr>
          <w:rFonts w:ascii="Calibri" w:eastAsia="Times New Roman" w:hAnsi="Calibri" w:cs="Calibri"/>
          <w:sz w:val="24"/>
          <w:szCs w:val="24"/>
          <w:lang w:eastAsia="en-IE"/>
        </w:rPr>
        <w:t xml:space="preserve">and the </w:t>
      </w:r>
      <w:r w:rsidR="288B27E3" w:rsidRPr="003C52EC">
        <w:rPr>
          <w:rFonts w:ascii="Calibri" w:eastAsia="Calibri" w:hAnsi="Calibri" w:cs="Calibri"/>
          <w:sz w:val="24"/>
          <w:szCs w:val="24"/>
        </w:rPr>
        <w:t>Department of Further and Higher Education, Research, Innovation and Science</w:t>
      </w:r>
      <w:r w:rsidR="288B27E3" w:rsidRPr="003C52EC">
        <w:rPr>
          <w:sz w:val="24"/>
          <w:szCs w:val="24"/>
        </w:rPr>
        <w:t xml:space="preserve"> </w:t>
      </w:r>
      <w:r w:rsidR="165DFE96" w:rsidRPr="003C52EC">
        <w:rPr>
          <w:sz w:val="24"/>
          <w:szCs w:val="24"/>
        </w:rPr>
        <w:t xml:space="preserve">should be aware of </w:t>
      </w:r>
      <w:r w:rsidR="00220E70" w:rsidRPr="003C52EC">
        <w:rPr>
          <w:sz w:val="24"/>
          <w:szCs w:val="24"/>
        </w:rPr>
        <w:t>the European Council Resolution focused</w:t>
      </w:r>
      <w:r w:rsidR="00220E70" w:rsidRPr="003C52EC">
        <w:rPr>
          <w:rFonts w:ascii="Calibri" w:eastAsia="Times New Roman" w:hAnsi="Calibri" w:cs="Calibri"/>
          <w:color w:val="000000" w:themeColor="text1"/>
          <w:sz w:val="24"/>
          <w:szCs w:val="24"/>
          <w:lang w:eastAsia="en-IE"/>
        </w:rPr>
        <w:t xml:space="preserve"> on engaging young people on</w:t>
      </w:r>
      <w:r w:rsidR="7B15AC0A" w:rsidRPr="003C52EC">
        <w:rPr>
          <w:rFonts w:ascii="Calibri" w:eastAsia="Times New Roman" w:hAnsi="Calibri" w:cs="Calibri"/>
          <w:color w:val="000000" w:themeColor="text1"/>
          <w:sz w:val="24"/>
          <w:szCs w:val="24"/>
          <w:lang w:eastAsia="en-IE"/>
        </w:rPr>
        <w:t xml:space="preserve"> </w:t>
      </w:r>
      <w:r w:rsidR="5AE54809" w:rsidRPr="003C52EC">
        <w:rPr>
          <w:rFonts w:ascii="Calibri" w:eastAsia="Times New Roman" w:hAnsi="Calibri" w:cs="Calibri"/>
          <w:color w:val="000000" w:themeColor="text1"/>
          <w:sz w:val="24"/>
          <w:szCs w:val="24"/>
          <w:lang w:eastAsia="en-IE"/>
        </w:rPr>
        <w:t xml:space="preserve">ESD and development education </w:t>
      </w:r>
      <w:r w:rsidR="00220E70" w:rsidRPr="003C52EC">
        <w:rPr>
          <w:rFonts w:ascii="Calibri" w:eastAsia="Times New Roman" w:hAnsi="Calibri" w:cs="Calibri"/>
          <w:color w:val="000000" w:themeColor="text1"/>
          <w:sz w:val="24"/>
          <w:szCs w:val="24"/>
          <w:lang w:eastAsia="en-IE"/>
        </w:rPr>
        <w:t>agenda</w:t>
      </w:r>
      <w:r w:rsidR="2E73CCA0" w:rsidRPr="003C52EC">
        <w:rPr>
          <w:rFonts w:ascii="Calibri" w:eastAsia="Times New Roman" w:hAnsi="Calibri" w:cs="Calibri"/>
          <w:color w:val="000000" w:themeColor="text1"/>
          <w:sz w:val="24"/>
          <w:szCs w:val="24"/>
          <w:lang w:eastAsia="en-IE"/>
        </w:rPr>
        <w:t xml:space="preserve"> at European level and work with partners from the NGO sector and other groups/institutions to ensure implementation</w:t>
      </w:r>
      <w:r w:rsidR="69CA9F6B" w:rsidRPr="003C52EC">
        <w:rPr>
          <w:rFonts w:ascii="Calibri" w:eastAsia="Times New Roman" w:hAnsi="Calibri" w:cs="Calibri"/>
          <w:color w:val="000000" w:themeColor="text1"/>
          <w:sz w:val="24"/>
          <w:szCs w:val="24"/>
          <w:lang w:eastAsia="en-IE"/>
        </w:rPr>
        <w:t xml:space="preserve"> - </w:t>
      </w:r>
      <w:r w:rsidR="3BF6860A" w:rsidRPr="003C52EC">
        <w:rPr>
          <w:rFonts w:ascii="Calibri" w:eastAsia="Times New Roman" w:hAnsi="Calibri" w:cs="Calibri"/>
          <w:color w:val="000000" w:themeColor="text1"/>
          <w:sz w:val="24"/>
          <w:szCs w:val="24"/>
          <w:lang w:eastAsia="en-IE"/>
        </w:rPr>
        <w:t>(Y</w:t>
      </w:r>
      <w:r w:rsidR="091AA614" w:rsidRPr="003C52EC">
        <w:rPr>
          <w:rFonts w:ascii="Calibri" w:eastAsia="Times New Roman" w:hAnsi="Calibri" w:cs="Calibri"/>
          <w:color w:val="000000" w:themeColor="text1"/>
          <w:sz w:val="24"/>
          <w:szCs w:val="24"/>
          <w:lang w:eastAsia="en-IE"/>
        </w:rPr>
        <w:t>o</w:t>
      </w:r>
      <w:r w:rsidR="3BF6860A" w:rsidRPr="003C52EC">
        <w:rPr>
          <w:rFonts w:ascii="Calibri" w:eastAsia="Times New Roman" w:hAnsi="Calibri" w:cs="Calibri"/>
          <w:color w:val="000000" w:themeColor="text1"/>
          <w:sz w:val="24"/>
          <w:szCs w:val="24"/>
          <w:lang w:eastAsia="en-IE"/>
        </w:rPr>
        <w:t>uth in External Action, June 5</w:t>
      </w:r>
      <w:r w:rsidR="3BF6860A" w:rsidRPr="003C52EC">
        <w:rPr>
          <w:rFonts w:ascii="Calibri" w:eastAsia="Times New Roman" w:hAnsi="Calibri" w:cs="Calibri"/>
          <w:color w:val="000000" w:themeColor="text1"/>
          <w:sz w:val="24"/>
          <w:szCs w:val="24"/>
          <w:vertAlign w:val="superscript"/>
          <w:lang w:eastAsia="en-IE"/>
        </w:rPr>
        <w:t>th</w:t>
      </w:r>
      <w:r w:rsidR="3BF6860A" w:rsidRPr="003C52EC">
        <w:rPr>
          <w:rFonts w:ascii="Calibri" w:eastAsia="Times New Roman" w:hAnsi="Calibri" w:cs="Calibri"/>
          <w:color w:val="000000" w:themeColor="text1"/>
          <w:sz w:val="24"/>
          <w:szCs w:val="24"/>
          <w:lang w:eastAsia="en-IE"/>
        </w:rPr>
        <w:t xml:space="preserve"> 2020:</w:t>
      </w:r>
      <w:r w:rsidR="00220E70" w:rsidRPr="003C52EC">
        <w:rPr>
          <w:rFonts w:ascii="Calibri" w:eastAsia="Times New Roman" w:hAnsi="Calibri" w:cs="Calibri"/>
          <w:color w:val="000000" w:themeColor="text1"/>
          <w:sz w:val="24"/>
          <w:szCs w:val="24"/>
          <w:lang w:eastAsia="en-IE"/>
        </w:rPr>
        <w:t> </w:t>
      </w:r>
      <w:hyperlink r:id="rId12">
        <w:r w:rsidR="00220E70" w:rsidRPr="003C52EC">
          <w:rPr>
            <w:rFonts w:ascii="Calibri" w:eastAsia="Times New Roman" w:hAnsi="Calibri" w:cs="Calibri"/>
            <w:color w:val="4471C4"/>
            <w:sz w:val="24"/>
            <w:szCs w:val="24"/>
            <w:u w:val="single"/>
            <w:lang w:eastAsia="en-IE"/>
          </w:rPr>
          <w:t>pdf (europa.eu)</w:t>
        </w:r>
        <w:r w:rsidR="1D4C7A46" w:rsidRPr="003C52EC">
          <w:rPr>
            <w:rFonts w:ascii="Calibri" w:eastAsia="Times New Roman" w:hAnsi="Calibri" w:cs="Calibri"/>
            <w:color w:val="4471C4"/>
            <w:sz w:val="24"/>
            <w:szCs w:val="24"/>
            <w:u w:val="single"/>
            <w:lang w:eastAsia="en-IE"/>
          </w:rPr>
          <w:t>).</w:t>
        </w:r>
      </w:hyperlink>
    </w:p>
    <w:p w14:paraId="6556908E" w14:textId="00361ED8" w:rsidR="5D9B7DA6" w:rsidRPr="003C52EC" w:rsidRDefault="5D9B7DA6" w:rsidP="00381617">
      <w:pPr>
        <w:numPr>
          <w:ilvl w:val="0"/>
          <w:numId w:val="20"/>
        </w:numPr>
        <w:spacing w:after="0" w:line="240" w:lineRule="auto"/>
        <w:jc w:val="both"/>
        <w:rPr>
          <w:rFonts w:ascii="Calibri" w:eastAsia="Calibri" w:hAnsi="Calibri" w:cs="Calibri"/>
          <w:color w:val="000000" w:themeColor="text1"/>
          <w:sz w:val="24"/>
          <w:szCs w:val="24"/>
          <w:lang w:eastAsia="en-IE"/>
        </w:rPr>
      </w:pPr>
      <w:r w:rsidRPr="003C52EC">
        <w:rPr>
          <w:rFonts w:ascii="Calibri" w:eastAsia="Times New Roman" w:hAnsi="Calibri" w:cs="Calibri"/>
          <w:color w:val="000000" w:themeColor="text1"/>
          <w:sz w:val="24"/>
          <w:szCs w:val="24"/>
          <w:lang w:eastAsia="en-IE"/>
        </w:rPr>
        <w:t>The Department of Education</w:t>
      </w:r>
      <w:r w:rsidR="10106D42" w:rsidRPr="003C52EC">
        <w:rPr>
          <w:rFonts w:ascii="Calibri" w:eastAsia="Times New Roman" w:hAnsi="Calibri" w:cs="Calibri"/>
          <w:sz w:val="24"/>
          <w:szCs w:val="24"/>
          <w:lang w:eastAsia="en-IE"/>
        </w:rPr>
        <w:t xml:space="preserve"> and the </w:t>
      </w:r>
      <w:r w:rsidR="10106D42" w:rsidRPr="003C52EC">
        <w:rPr>
          <w:rFonts w:ascii="Calibri" w:eastAsia="Calibri" w:hAnsi="Calibri" w:cs="Calibri"/>
          <w:sz w:val="24"/>
          <w:szCs w:val="24"/>
        </w:rPr>
        <w:t>Department of Further and Higher Education, Research, Innovation and Science</w:t>
      </w:r>
      <w:r w:rsidR="10106D42" w:rsidRPr="003C52EC">
        <w:rPr>
          <w:rFonts w:ascii="Calibri" w:eastAsia="Times New Roman" w:hAnsi="Calibri" w:cs="Calibri"/>
          <w:color w:val="000000" w:themeColor="text1"/>
          <w:sz w:val="24"/>
          <w:szCs w:val="24"/>
          <w:lang w:eastAsia="en-IE"/>
        </w:rPr>
        <w:t xml:space="preserve"> </w:t>
      </w:r>
      <w:r w:rsidRPr="003C52EC">
        <w:rPr>
          <w:rFonts w:ascii="Calibri" w:eastAsia="Times New Roman" w:hAnsi="Calibri" w:cs="Calibri"/>
          <w:color w:val="000000" w:themeColor="text1"/>
          <w:sz w:val="24"/>
          <w:szCs w:val="24"/>
          <w:lang w:eastAsia="en-IE"/>
        </w:rPr>
        <w:t xml:space="preserve">must engage with and contribute to the new youth policy opportunities in the next iteration of Better Outcomes Brighter Future (BOBF) - which is a whole of government policy. </w:t>
      </w:r>
      <w:r w:rsidR="3E279A69" w:rsidRPr="003C52EC">
        <w:rPr>
          <w:rFonts w:ascii="Calibri" w:eastAsia="Calibri" w:hAnsi="Calibri" w:cs="Calibri"/>
          <w:sz w:val="24"/>
          <w:szCs w:val="24"/>
        </w:rPr>
        <w:t>Coordination is also needed across key policies, including the Irish Aid Strategy on Development and Global Citizenship Education, National Strategy on Education for Sustainable Development, National Youth Strategy, Further Education and Training Strategy, The Climate Action Plan, The National Action Plan Against Racism, and the National Volunteering Strategy (2021 – 2025).</w:t>
      </w:r>
    </w:p>
    <w:p w14:paraId="14328F0E" w14:textId="1E1B34D8" w:rsidR="0BFBDF85" w:rsidRPr="003C52EC" w:rsidRDefault="00F0248B" w:rsidP="00381617">
      <w:pPr>
        <w:numPr>
          <w:ilvl w:val="0"/>
          <w:numId w:val="20"/>
        </w:numPr>
        <w:spacing w:after="0" w:line="240" w:lineRule="auto"/>
        <w:jc w:val="both"/>
        <w:rPr>
          <w:color w:val="000000" w:themeColor="text1"/>
          <w:sz w:val="24"/>
          <w:szCs w:val="24"/>
          <w:lang w:eastAsia="en-IE"/>
        </w:rPr>
      </w:pPr>
      <w:r w:rsidRPr="003C52EC">
        <w:rPr>
          <w:rFonts w:ascii="Calibri" w:eastAsia="Times New Roman" w:hAnsi="Calibri" w:cs="Calibri"/>
          <w:color w:val="000000" w:themeColor="text1"/>
          <w:sz w:val="24"/>
          <w:szCs w:val="24"/>
          <w:lang w:eastAsia="en-IE"/>
        </w:rPr>
        <w:t>A</w:t>
      </w:r>
      <w:r w:rsidR="0BFBDF85" w:rsidRPr="003C52EC">
        <w:rPr>
          <w:rFonts w:ascii="Calibri" w:eastAsia="Times New Roman" w:hAnsi="Calibri" w:cs="Calibri"/>
          <w:color w:val="000000" w:themeColor="text1"/>
          <w:sz w:val="24"/>
          <w:szCs w:val="24"/>
          <w:lang w:eastAsia="en-IE"/>
        </w:rPr>
        <w:t xml:space="preserve"> research focus engaging the youth sector as researchers as well as key ESD informants</w:t>
      </w:r>
      <w:r w:rsidRPr="003C52EC">
        <w:rPr>
          <w:rFonts w:ascii="Calibri" w:eastAsia="Times New Roman" w:hAnsi="Calibri" w:cs="Calibri"/>
          <w:color w:val="000000" w:themeColor="text1"/>
          <w:sz w:val="24"/>
          <w:szCs w:val="24"/>
          <w:lang w:eastAsia="en-IE"/>
        </w:rPr>
        <w:t xml:space="preserve"> is required</w:t>
      </w:r>
      <w:r w:rsidR="0BFBDF85" w:rsidRPr="003C52EC">
        <w:rPr>
          <w:rFonts w:ascii="Calibri" w:eastAsia="Times New Roman" w:hAnsi="Calibri" w:cs="Calibri"/>
          <w:color w:val="000000" w:themeColor="text1"/>
          <w:sz w:val="24"/>
          <w:szCs w:val="24"/>
          <w:lang w:eastAsia="en-IE"/>
        </w:rPr>
        <w:t xml:space="preserve">. </w:t>
      </w:r>
      <w:r w:rsidR="321C2287" w:rsidRPr="003C52EC">
        <w:rPr>
          <w:rFonts w:ascii="Calibri" w:eastAsia="Times New Roman" w:hAnsi="Calibri" w:cs="Calibri"/>
          <w:color w:val="000000" w:themeColor="text1"/>
          <w:sz w:val="24"/>
          <w:szCs w:val="24"/>
          <w:lang w:eastAsia="en-IE"/>
        </w:rPr>
        <w:t>W</w:t>
      </w:r>
      <w:r w:rsidR="0BFBDF85" w:rsidRPr="003C52EC">
        <w:rPr>
          <w:rFonts w:ascii="Calibri" w:eastAsia="Times New Roman" w:hAnsi="Calibri" w:cs="Calibri"/>
          <w:color w:val="000000" w:themeColor="text1"/>
          <w:sz w:val="24"/>
          <w:szCs w:val="24"/>
          <w:lang w:eastAsia="en-IE"/>
        </w:rPr>
        <w:t>ork must be evidence informed and research is crucial to meet this requirement.</w:t>
      </w:r>
    </w:p>
    <w:p w14:paraId="49F48DC1" w14:textId="6633693E" w:rsidR="53F1402C" w:rsidRPr="003C52EC" w:rsidRDefault="53F1402C" w:rsidP="00381617">
      <w:pPr>
        <w:numPr>
          <w:ilvl w:val="0"/>
          <w:numId w:val="20"/>
        </w:numPr>
        <w:spacing w:after="0" w:line="240" w:lineRule="auto"/>
        <w:jc w:val="both"/>
        <w:rPr>
          <w:rFonts w:eastAsiaTheme="minorEastAsia"/>
          <w:color w:val="000000" w:themeColor="text1"/>
          <w:sz w:val="24"/>
          <w:szCs w:val="24"/>
          <w:lang w:eastAsia="en-IE"/>
        </w:rPr>
      </w:pPr>
      <w:r w:rsidRPr="003C52EC">
        <w:rPr>
          <w:rFonts w:ascii="Calibri" w:eastAsia="Times New Roman" w:hAnsi="Calibri" w:cs="Calibri"/>
          <w:color w:val="000000" w:themeColor="text1"/>
          <w:sz w:val="24"/>
          <w:szCs w:val="24"/>
          <w:lang w:eastAsia="en-IE"/>
        </w:rPr>
        <w:t xml:space="preserve">Stronger commitment from the </w:t>
      </w:r>
      <w:r w:rsidR="7793E16D" w:rsidRPr="003C52EC">
        <w:rPr>
          <w:rFonts w:ascii="Calibri" w:eastAsia="Times New Roman" w:hAnsi="Calibri" w:cs="Calibri"/>
          <w:sz w:val="24"/>
          <w:szCs w:val="24"/>
          <w:lang w:eastAsia="en-IE"/>
        </w:rPr>
        <w:t xml:space="preserve">Department of Education and the </w:t>
      </w:r>
      <w:r w:rsidR="7793E16D" w:rsidRPr="003C52EC">
        <w:rPr>
          <w:rFonts w:ascii="Calibri" w:eastAsia="Calibri" w:hAnsi="Calibri" w:cs="Calibri"/>
          <w:sz w:val="24"/>
          <w:szCs w:val="24"/>
        </w:rPr>
        <w:t>Department of Further and Higher Education, Research, Innovation and Science</w:t>
      </w:r>
      <w:r w:rsidR="7793E16D" w:rsidRPr="003C52EC">
        <w:rPr>
          <w:rFonts w:ascii="Calibri" w:eastAsia="Times New Roman" w:hAnsi="Calibri" w:cs="Calibri"/>
          <w:color w:val="000000" w:themeColor="text1"/>
          <w:sz w:val="24"/>
          <w:szCs w:val="24"/>
          <w:lang w:eastAsia="en-IE"/>
        </w:rPr>
        <w:t xml:space="preserve"> </w:t>
      </w:r>
      <w:r w:rsidRPr="003C52EC">
        <w:rPr>
          <w:rFonts w:ascii="Calibri" w:eastAsia="Times New Roman" w:hAnsi="Calibri" w:cs="Calibri"/>
          <w:color w:val="000000" w:themeColor="text1"/>
          <w:sz w:val="24"/>
          <w:szCs w:val="24"/>
          <w:lang w:eastAsia="en-IE"/>
        </w:rPr>
        <w:t xml:space="preserve">to engage with ESD. The </w:t>
      </w:r>
      <w:r w:rsidR="3859B774" w:rsidRPr="003C52EC">
        <w:rPr>
          <w:rFonts w:ascii="Calibri" w:eastAsia="Times New Roman" w:hAnsi="Calibri" w:cs="Calibri"/>
          <w:color w:val="000000" w:themeColor="text1"/>
          <w:sz w:val="24"/>
          <w:szCs w:val="24"/>
          <w:lang w:eastAsia="en-IE"/>
        </w:rPr>
        <w:t xml:space="preserve">Education </w:t>
      </w:r>
      <w:r w:rsidRPr="003C52EC">
        <w:rPr>
          <w:rFonts w:ascii="Calibri" w:eastAsia="Times New Roman" w:hAnsi="Calibri" w:cs="Calibri"/>
          <w:color w:val="000000" w:themeColor="text1"/>
          <w:sz w:val="24"/>
          <w:szCs w:val="24"/>
          <w:lang w:eastAsia="en-IE"/>
        </w:rPr>
        <w:t>Unit rolling out ESD needs additional staffing and support to ensure this a</w:t>
      </w:r>
      <w:r w:rsidR="50480FC3" w:rsidRPr="003C52EC">
        <w:rPr>
          <w:rFonts w:ascii="Calibri" w:eastAsia="Times New Roman" w:hAnsi="Calibri" w:cs="Calibri"/>
          <w:color w:val="000000" w:themeColor="text1"/>
          <w:sz w:val="24"/>
          <w:szCs w:val="24"/>
          <w:lang w:eastAsia="en-IE"/>
        </w:rPr>
        <w:t xml:space="preserve">genda is mainstreamed. </w:t>
      </w:r>
      <w:r w:rsidR="360118C0" w:rsidRPr="003C52EC">
        <w:rPr>
          <w:rFonts w:ascii="Calibri" w:eastAsia="Times New Roman" w:hAnsi="Calibri" w:cs="Calibri"/>
          <w:color w:val="000000" w:themeColor="text1"/>
          <w:sz w:val="24"/>
          <w:szCs w:val="24"/>
          <w:lang w:eastAsia="en-IE"/>
        </w:rPr>
        <w:t>Regular reports and meetings should be set up within government to relay progress on SDGs and particularly on SDG 4.7. The SDGs in Ireland will not be succe</w:t>
      </w:r>
      <w:r w:rsidR="7CC1960C" w:rsidRPr="003C52EC">
        <w:rPr>
          <w:rFonts w:ascii="Calibri" w:eastAsia="Times New Roman" w:hAnsi="Calibri" w:cs="Calibri"/>
          <w:color w:val="000000" w:themeColor="text1"/>
          <w:sz w:val="24"/>
          <w:szCs w:val="24"/>
          <w:lang w:eastAsia="en-IE"/>
        </w:rPr>
        <w:t>ssful without the SDG educators and education mechanisms.</w:t>
      </w:r>
    </w:p>
    <w:p w14:paraId="2B2EC29C" w14:textId="633CE5D8" w:rsidR="4576420B" w:rsidRPr="003C52EC" w:rsidRDefault="7AE0EADC" w:rsidP="00381617">
      <w:pPr>
        <w:numPr>
          <w:ilvl w:val="0"/>
          <w:numId w:val="20"/>
        </w:numPr>
        <w:spacing w:after="0" w:line="240" w:lineRule="auto"/>
        <w:jc w:val="both"/>
        <w:rPr>
          <w:rFonts w:eastAsiaTheme="minorEastAsia"/>
          <w:color w:val="000000" w:themeColor="text1"/>
          <w:sz w:val="24"/>
          <w:szCs w:val="24"/>
          <w:lang w:eastAsia="en-IE"/>
        </w:rPr>
      </w:pPr>
      <w:r w:rsidRPr="003C52EC">
        <w:rPr>
          <w:rFonts w:ascii="Calibri" w:eastAsia="Times New Roman" w:hAnsi="Calibri" w:cs="Calibri"/>
          <w:color w:val="000000" w:themeColor="text1"/>
          <w:sz w:val="24"/>
          <w:szCs w:val="24"/>
          <w:lang w:eastAsia="en-IE"/>
        </w:rPr>
        <w:t xml:space="preserve">Together with Irish Aid, the </w:t>
      </w:r>
      <w:r w:rsidR="380331CE" w:rsidRPr="003C52EC">
        <w:rPr>
          <w:rFonts w:ascii="Calibri" w:eastAsia="Times New Roman" w:hAnsi="Calibri" w:cs="Calibri"/>
          <w:sz w:val="24"/>
          <w:szCs w:val="24"/>
          <w:lang w:eastAsia="en-IE"/>
        </w:rPr>
        <w:t>Departments of Education and</w:t>
      </w:r>
      <w:r w:rsidR="380331CE" w:rsidRPr="003C52EC">
        <w:rPr>
          <w:rFonts w:ascii="Calibri" w:eastAsia="Calibri" w:hAnsi="Calibri" w:cs="Calibri"/>
          <w:sz w:val="24"/>
          <w:szCs w:val="24"/>
        </w:rPr>
        <w:t xml:space="preserve"> Further and Higher Education, Research, Innovation and Science</w:t>
      </w:r>
      <w:r w:rsidR="380331CE" w:rsidRPr="003C52EC">
        <w:rPr>
          <w:rFonts w:ascii="Calibri" w:eastAsia="Times New Roman" w:hAnsi="Calibri" w:cs="Calibri"/>
          <w:color w:val="000000" w:themeColor="text1"/>
          <w:sz w:val="24"/>
          <w:szCs w:val="24"/>
          <w:lang w:eastAsia="en-IE"/>
        </w:rPr>
        <w:t xml:space="preserve"> </w:t>
      </w:r>
      <w:r w:rsidR="4576420B" w:rsidRPr="003C52EC">
        <w:rPr>
          <w:rFonts w:ascii="Calibri" w:eastAsia="Times New Roman" w:hAnsi="Calibri" w:cs="Calibri"/>
          <w:color w:val="000000" w:themeColor="text1"/>
          <w:sz w:val="24"/>
          <w:szCs w:val="24"/>
          <w:lang w:eastAsia="en-IE"/>
        </w:rPr>
        <w:t>should seek greater recognition in the forthcoming SDG National Implementation Plan of the central role of SDG 4.7 to the achievement of the 17 SDGs and include specific targets and goals that will deliver fulfilment of 4.7 - nationally and internationally.</w:t>
      </w:r>
    </w:p>
    <w:p w14:paraId="5A1A695A" w14:textId="77777777" w:rsidR="00CB6E04" w:rsidRPr="003C52EC" w:rsidRDefault="00CB6E04" w:rsidP="002B62FB">
      <w:pPr>
        <w:spacing w:after="0" w:line="240" w:lineRule="auto"/>
        <w:jc w:val="both"/>
        <w:textAlignment w:val="baseline"/>
        <w:rPr>
          <w:rFonts w:ascii="Calibri" w:eastAsia="Times New Roman" w:hAnsi="Calibri" w:cs="Calibri"/>
          <w:sz w:val="24"/>
          <w:szCs w:val="24"/>
          <w:lang w:eastAsia="en-IE"/>
        </w:rPr>
      </w:pPr>
    </w:p>
    <w:p w14:paraId="623D93B9" w14:textId="67240820" w:rsidR="24CE99A5" w:rsidRPr="003C52EC" w:rsidRDefault="24CE99A5" w:rsidP="24CE99A5">
      <w:pPr>
        <w:ind w:firstLine="720"/>
        <w:rPr>
          <w:rFonts w:ascii="Open Sans" w:eastAsia="Open Sans" w:hAnsi="Open Sans" w:cs="Open Sans"/>
          <w:b/>
          <w:bCs/>
          <w:i/>
          <w:iCs/>
          <w:color w:val="000000" w:themeColor="text1"/>
          <w:sz w:val="21"/>
          <w:szCs w:val="21"/>
          <w:lang w:val="en-GB"/>
        </w:rPr>
      </w:pPr>
    </w:p>
    <w:p w14:paraId="7E6C1B94" w14:textId="6F2F0BFB" w:rsidR="24CE99A5" w:rsidRPr="003C52EC" w:rsidRDefault="24CE99A5" w:rsidP="24CE99A5">
      <w:pPr>
        <w:ind w:firstLine="720"/>
        <w:rPr>
          <w:rFonts w:ascii="Open Sans" w:eastAsia="Open Sans" w:hAnsi="Open Sans" w:cs="Open Sans"/>
          <w:b/>
          <w:bCs/>
          <w:i/>
          <w:iCs/>
          <w:color w:val="000000" w:themeColor="text1"/>
          <w:sz w:val="21"/>
          <w:szCs w:val="21"/>
          <w:lang w:val="en-GB"/>
        </w:rPr>
      </w:pPr>
    </w:p>
    <w:p w14:paraId="6380F3DE" w14:textId="01D97EB4" w:rsidR="00220E70" w:rsidRPr="003C52EC" w:rsidRDefault="00220E70" w:rsidP="24CE99A5">
      <w:pPr>
        <w:ind w:firstLine="720"/>
        <w:rPr>
          <w:rFonts w:ascii="Open Sans" w:eastAsia="Open Sans" w:hAnsi="Open Sans" w:cs="Open Sans"/>
          <w:b/>
          <w:bCs/>
          <w:i/>
          <w:iCs/>
          <w:color w:val="000000" w:themeColor="text1"/>
          <w:sz w:val="21"/>
          <w:szCs w:val="21"/>
          <w:lang w:val="en-GB"/>
        </w:rPr>
      </w:pPr>
      <w:r w:rsidRPr="003C52EC">
        <w:rPr>
          <w:rFonts w:ascii="Open Sans" w:eastAsia="Open Sans" w:hAnsi="Open Sans" w:cs="Open Sans"/>
          <w:b/>
          <w:bCs/>
          <w:i/>
          <w:iCs/>
          <w:color w:val="000000" w:themeColor="text1"/>
          <w:sz w:val="21"/>
          <w:szCs w:val="21"/>
          <w:lang w:val="en-GB"/>
        </w:rPr>
        <w:t xml:space="preserve">Key Priority Area 2: Education &amp; Training: Transforming learning and training </w:t>
      </w:r>
      <w:r w:rsidRPr="003C52EC">
        <w:tab/>
      </w:r>
      <w:r w:rsidRPr="003C52EC">
        <w:tab/>
      </w:r>
      <w:r w:rsidRPr="003C52EC">
        <w:rPr>
          <w:rFonts w:ascii="Open Sans" w:eastAsia="Open Sans" w:hAnsi="Open Sans" w:cs="Open Sans"/>
          <w:b/>
          <w:bCs/>
          <w:i/>
          <w:iCs/>
          <w:color w:val="000000" w:themeColor="text1"/>
          <w:sz w:val="21"/>
          <w:szCs w:val="21"/>
          <w:lang w:val="en-GB"/>
        </w:rPr>
        <w:t>environments [200 words]</w:t>
      </w:r>
    </w:p>
    <w:p w14:paraId="2E6CACD9" w14:textId="1C61EED8" w:rsidR="00CB6E04" w:rsidRPr="003C52EC" w:rsidRDefault="00CB6E04" w:rsidP="00381617">
      <w:pPr>
        <w:pStyle w:val="ListParagraph"/>
        <w:numPr>
          <w:ilvl w:val="0"/>
          <w:numId w:val="35"/>
        </w:numPr>
        <w:shd w:val="clear" w:color="auto" w:fill="FFFFFF" w:themeFill="background1"/>
        <w:spacing w:after="0" w:line="240" w:lineRule="auto"/>
        <w:jc w:val="both"/>
        <w:rPr>
          <w:rFonts w:eastAsiaTheme="minorEastAsia"/>
          <w:sz w:val="24"/>
          <w:szCs w:val="24"/>
          <w:lang w:eastAsia="en-IE"/>
        </w:rPr>
      </w:pPr>
      <w:r w:rsidRPr="003C52EC">
        <w:rPr>
          <w:rFonts w:ascii="Calibri" w:eastAsia="Times New Roman" w:hAnsi="Calibri" w:cs="Calibri"/>
          <w:sz w:val="24"/>
          <w:szCs w:val="24"/>
          <w:lang w:eastAsia="en-IE"/>
        </w:rPr>
        <w:t xml:space="preserve">The UNESCO framework recognises the significant role of </w:t>
      </w:r>
      <w:r w:rsidR="00920748" w:rsidRPr="003C52EC">
        <w:rPr>
          <w:rFonts w:ascii="Calibri" w:eastAsia="Times New Roman" w:hAnsi="Calibri" w:cs="Calibri"/>
          <w:sz w:val="24"/>
          <w:szCs w:val="24"/>
          <w:lang w:eastAsia="en-IE"/>
        </w:rPr>
        <w:t xml:space="preserve">the </w:t>
      </w:r>
      <w:r w:rsidRPr="003C52EC">
        <w:rPr>
          <w:rFonts w:ascii="Calibri" w:eastAsia="Times New Roman" w:hAnsi="Calibri" w:cs="Calibri"/>
          <w:sz w:val="24"/>
          <w:szCs w:val="24"/>
          <w:lang w:eastAsia="en-IE"/>
        </w:rPr>
        <w:t xml:space="preserve">out of school context for ESD. The unique setting of Youthwork in Ireland </w:t>
      </w:r>
      <w:r w:rsidRPr="003C52EC">
        <w:rPr>
          <w:rFonts w:ascii="Calibri" w:eastAsia="Times New Roman" w:hAnsi="Calibri" w:cs="Calibri"/>
          <w:i/>
          <w:iCs/>
          <w:sz w:val="24"/>
          <w:szCs w:val="24"/>
          <w:lang w:eastAsia="en-IE"/>
        </w:rPr>
        <w:t>as a planned programme of education designed for the purpose of aiding and enhancing the personal and social development of young people through their voluntary involvement</w:t>
      </w:r>
      <w:r w:rsidR="00F90CAA" w:rsidRPr="003C52EC">
        <w:rPr>
          <w:rFonts w:ascii="Calibri" w:eastAsia="Times New Roman" w:hAnsi="Calibri" w:cs="Calibri"/>
          <w:sz w:val="24"/>
          <w:szCs w:val="24"/>
          <w:lang w:eastAsia="en-IE"/>
        </w:rPr>
        <w:t>…. makes</w:t>
      </w:r>
      <w:r w:rsidRPr="003C52EC">
        <w:rPr>
          <w:rFonts w:ascii="Calibri" w:eastAsia="Times New Roman" w:hAnsi="Calibri" w:cs="Calibri"/>
          <w:sz w:val="24"/>
          <w:szCs w:val="24"/>
          <w:lang w:eastAsia="en-IE"/>
        </w:rPr>
        <w:t xml:space="preserve"> the youth sector a great place to embed ESD. An emphasis on youth learner communities </w:t>
      </w:r>
      <w:r w:rsidR="6ABB9F8B" w:rsidRPr="003C52EC">
        <w:rPr>
          <w:rFonts w:ascii="Calibri" w:eastAsia="Times New Roman" w:hAnsi="Calibri" w:cs="Calibri"/>
          <w:sz w:val="24"/>
          <w:szCs w:val="24"/>
          <w:lang w:eastAsia="en-IE"/>
        </w:rPr>
        <w:t>and</w:t>
      </w:r>
      <w:r w:rsidRPr="003C52EC">
        <w:rPr>
          <w:rFonts w:ascii="Calibri" w:eastAsia="Times New Roman" w:hAnsi="Calibri" w:cs="Calibri"/>
          <w:sz w:val="24"/>
          <w:szCs w:val="24"/>
          <w:lang w:eastAsia="en-IE"/>
        </w:rPr>
        <w:t xml:space="preserve"> pedagogical experience outside </w:t>
      </w:r>
      <w:r w:rsidR="0B64F9E2" w:rsidRPr="003C52EC">
        <w:rPr>
          <w:rFonts w:ascii="Calibri" w:eastAsia="Times New Roman" w:hAnsi="Calibri" w:cs="Calibri"/>
          <w:sz w:val="24"/>
          <w:szCs w:val="24"/>
          <w:lang w:eastAsia="en-IE"/>
        </w:rPr>
        <w:t>a</w:t>
      </w:r>
      <w:r w:rsidRPr="003C52EC">
        <w:rPr>
          <w:rFonts w:ascii="Calibri" w:eastAsia="Times New Roman" w:hAnsi="Calibri" w:cs="Calibri"/>
          <w:sz w:val="24"/>
          <w:szCs w:val="24"/>
          <w:lang w:eastAsia="en-IE"/>
        </w:rPr>
        <w:t xml:space="preserve"> curriculum context needs to be strengthened to better capture the non-formal education youth contribution to target SDG4.7.</w:t>
      </w:r>
    </w:p>
    <w:p w14:paraId="009D5258" w14:textId="30B32D08" w:rsidR="00CB6E04" w:rsidRPr="003C52EC" w:rsidRDefault="663C351F" w:rsidP="00381617">
      <w:pPr>
        <w:pStyle w:val="ListParagraph"/>
        <w:numPr>
          <w:ilvl w:val="0"/>
          <w:numId w:val="35"/>
        </w:numPr>
        <w:shd w:val="clear" w:color="auto" w:fill="FFFFFF" w:themeFill="background1"/>
        <w:spacing w:after="0" w:line="240" w:lineRule="auto"/>
        <w:jc w:val="both"/>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There must be a</w:t>
      </w:r>
      <w:r w:rsidR="00032672" w:rsidRPr="003C52EC">
        <w:rPr>
          <w:rFonts w:ascii="Calibri" w:eastAsia="Times New Roman" w:hAnsi="Calibri" w:cs="Calibri"/>
          <w:sz w:val="24"/>
          <w:szCs w:val="24"/>
          <w:lang w:eastAsia="en-IE"/>
        </w:rPr>
        <w:t xml:space="preserve"> continu</w:t>
      </w:r>
      <w:r w:rsidR="43740CF6" w:rsidRPr="003C52EC">
        <w:rPr>
          <w:rFonts w:ascii="Calibri" w:eastAsia="Times New Roman" w:hAnsi="Calibri" w:cs="Calibri"/>
          <w:sz w:val="24"/>
          <w:szCs w:val="24"/>
          <w:lang w:eastAsia="en-IE"/>
        </w:rPr>
        <w:t>ous</w:t>
      </w:r>
      <w:r w:rsidR="1F0E1B33" w:rsidRPr="003C52EC">
        <w:rPr>
          <w:rFonts w:ascii="Calibri" w:eastAsia="Times New Roman" w:hAnsi="Calibri" w:cs="Calibri"/>
          <w:sz w:val="24"/>
          <w:szCs w:val="24"/>
          <w:lang w:eastAsia="en-IE"/>
        </w:rPr>
        <w:t xml:space="preserve"> and funded</w:t>
      </w:r>
      <w:r w:rsidR="00032672" w:rsidRPr="003C52EC">
        <w:rPr>
          <w:rFonts w:ascii="Calibri" w:eastAsia="Times New Roman" w:hAnsi="Calibri" w:cs="Calibri"/>
          <w:sz w:val="24"/>
          <w:szCs w:val="24"/>
          <w:lang w:eastAsia="en-IE"/>
        </w:rPr>
        <w:t xml:space="preserve"> support for training and upskilling of the youth sector on transformative learning principles and DE methodologies as a tool to support young people to find solution to issues that matter and impact our sustainable world.  </w:t>
      </w:r>
    </w:p>
    <w:p w14:paraId="71D8510A" w14:textId="2FE5BEA1" w:rsidR="004851FF" w:rsidRPr="003C52EC" w:rsidRDefault="42902414" w:rsidP="00381617">
      <w:pPr>
        <w:pStyle w:val="ListParagraph"/>
        <w:numPr>
          <w:ilvl w:val="0"/>
          <w:numId w:val="35"/>
        </w:numPr>
        <w:spacing w:line="256" w:lineRule="auto"/>
        <w:jc w:val="both"/>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 xml:space="preserve">As </w:t>
      </w:r>
      <w:r w:rsidR="5B19F1F3" w:rsidRPr="003C52EC">
        <w:rPr>
          <w:rFonts w:ascii="Calibri" w:eastAsia="Times New Roman" w:hAnsi="Calibri" w:cs="Calibri"/>
          <w:sz w:val="24"/>
          <w:szCs w:val="24"/>
          <w:lang w:eastAsia="en-IE"/>
        </w:rPr>
        <w:t>part of the</w:t>
      </w:r>
      <w:r w:rsidRPr="003C52EC">
        <w:rPr>
          <w:rFonts w:ascii="Calibri" w:eastAsia="Times New Roman" w:hAnsi="Calibri" w:cs="Calibri"/>
          <w:sz w:val="24"/>
          <w:szCs w:val="24"/>
          <w:lang w:eastAsia="en-IE"/>
        </w:rPr>
        <w:t xml:space="preserve"> lifelong learning</w:t>
      </w:r>
      <w:r w:rsidR="57A3C12B" w:rsidRPr="003C52EC">
        <w:rPr>
          <w:rFonts w:ascii="Calibri" w:eastAsia="Times New Roman" w:hAnsi="Calibri" w:cs="Calibri"/>
          <w:sz w:val="24"/>
          <w:szCs w:val="24"/>
          <w:lang w:eastAsia="en-IE"/>
        </w:rPr>
        <w:t xml:space="preserve"> spectrum</w:t>
      </w:r>
      <w:r w:rsidRPr="003C52EC">
        <w:rPr>
          <w:rFonts w:ascii="Calibri" w:eastAsia="Times New Roman" w:hAnsi="Calibri" w:cs="Calibri"/>
          <w:sz w:val="24"/>
          <w:szCs w:val="24"/>
          <w:lang w:eastAsia="en-IE"/>
        </w:rPr>
        <w:t xml:space="preserve">, </w:t>
      </w:r>
      <w:r w:rsidR="68D44C76" w:rsidRPr="003C52EC">
        <w:rPr>
          <w:rFonts w:ascii="Calibri" w:eastAsia="Times New Roman" w:hAnsi="Calibri" w:cs="Calibri"/>
          <w:sz w:val="24"/>
          <w:szCs w:val="24"/>
          <w:lang w:eastAsia="en-IE"/>
        </w:rPr>
        <w:t xml:space="preserve">the </w:t>
      </w:r>
      <w:r w:rsidRPr="003C52EC">
        <w:rPr>
          <w:rFonts w:ascii="Calibri" w:eastAsia="Times New Roman" w:hAnsi="Calibri" w:cs="Calibri"/>
          <w:sz w:val="24"/>
          <w:szCs w:val="24"/>
          <w:lang w:eastAsia="en-IE"/>
        </w:rPr>
        <w:t>ESD training</w:t>
      </w:r>
      <w:r w:rsidR="018B25CD" w:rsidRPr="003C52EC">
        <w:rPr>
          <w:rFonts w:ascii="Calibri" w:eastAsia="Times New Roman" w:hAnsi="Calibri" w:cs="Calibri"/>
          <w:sz w:val="24"/>
          <w:szCs w:val="24"/>
          <w:lang w:eastAsia="en-IE"/>
        </w:rPr>
        <w:t xml:space="preserve"> and education</w:t>
      </w:r>
      <w:r w:rsidRPr="003C52EC">
        <w:rPr>
          <w:rFonts w:ascii="Calibri" w:eastAsia="Times New Roman" w:hAnsi="Calibri" w:cs="Calibri"/>
          <w:sz w:val="24"/>
          <w:szCs w:val="24"/>
          <w:lang w:eastAsia="en-IE"/>
        </w:rPr>
        <w:t xml:space="preserve"> environment will need to embody the flexibility needed to </w:t>
      </w:r>
      <w:r w:rsidR="14A41E3E" w:rsidRPr="003C52EC">
        <w:rPr>
          <w:rFonts w:ascii="Calibri" w:eastAsia="Times New Roman" w:hAnsi="Calibri" w:cs="Calibri"/>
          <w:sz w:val="24"/>
          <w:szCs w:val="24"/>
          <w:lang w:eastAsia="en-IE"/>
        </w:rPr>
        <w:t>engage young people where they are at. A commitment to a value centred approach is crucial to the transformative learning space needed to successfully embed ES</w:t>
      </w:r>
      <w:r w:rsidR="2380096E" w:rsidRPr="003C52EC">
        <w:rPr>
          <w:rFonts w:ascii="Calibri" w:eastAsia="Times New Roman" w:hAnsi="Calibri" w:cs="Calibri"/>
          <w:sz w:val="24"/>
          <w:szCs w:val="24"/>
          <w:lang w:eastAsia="en-IE"/>
        </w:rPr>
        <w:t>D</w:t>
      </w:r>
      <w:r w:rsidR="14A41E3E" w:rsidRPr="003C52EC">
        <w:rPr>
          <w:rFonts w:ascii="Calibri" w:eastAsia="Times New Roman" w:hAnsi="Calibri" w:cs="Calibri"/>
          <w:sz w:val="24"/>
          <w:szCs w:val="24"/>
          <w:lang w:eastAsia="en-IE"/>
        </w:rPr>
        <w:t xml:space="preserve"> in the youth sector. </w:t>
      </w:r>
    </w:p>
    <w:p w14:paraId="3394EACB" w14:textId="1C613304" w:rsidR="3C1E9637" w:rsidRPr="003C52EC" w:rsidRDefault="3C1E9637" w:rsidP="00381617">
      <w:pPr>
        <w:pStyle w:val="ListParagraph"/>
        <w:numPr>
          <w:ilvl w:val="0"/>
          <w:numId w:val="35"/>
        </w:numPr>
        <w:spacing w:line="256" w:lineRule="auto"/>
        <w:jc w:val="both"/>
        <w:rPr>
          <w:sz w:val="24"/>
          <w:szCs w:val="24"/>
          <w:lang w:eastAsia="en-IE"/>
        </w:rPr>
      </w:pPr>
      <w:r w:rsidRPr="003C52EC">
        <w:rPr>
          <w:rFonts w:ascii="Calibri" w:eastAsia="Times New Roman" w:hAnsi="Calibri" w:cs="Calibri"/>
          <w:sz w:val="24"/>
          <w:szCs w:val="24"/>
          <w:lang w:eastAsia="en-IE"/>
        </w:rPr>
        <w:t>ESD must be included in core curriculum in all formal education courses – those delivered in formal or non-formal education</w:t>
      </w:r>
      <w:r w:rsidR="005F0B76" w:rsidRPr="003C52EC">
        <w:rPr>
          <w:rFonts w:ascii="Calibri" w:eastAsia="Times New Roman" w:hAnsi="Calibri" w:cs="Calibri"/>
          <w:sz w:val="24"/>
          <w:szCs w:val="24"/>
          <w:lang w:eastAsia="en-IE"/>
        </w:rPr>
        <w:t xml:space="preserve"> (including Youth Worker education at Third Level)</w:t>
      </w:r>
      <w:r w:rsidRPr="003C52EC">
        <w:rPr>
          <w:rFonts w:ascii="Calibri" w:eastAsia="Times New Roman" w:hAnsi="Calibri" w:cs="Calibri"/>
          <w:sz w:val="24"/>
          <w:szCs w:val="24"/>
          <w:lang w:eastAsia="en-IE"/>
        </w:rPr>
        <w:t>. Discussion</w:t>
      </w:r>
      <w:r w:rsidR="6E7A80C2" w:rsidRPr="003C52EC">
        <w:rPr>
          <w:rFonts w:ascii="Calibri" w:eastAsia="Times New Roman" w:hAnsi="Calibri" w:cs="Calibri"/>
          <w:sz w:val="24"/>
          <w:szCs w:val="24"/>
          <w:lang w:eastAsia="en-IE"/>
        </w:rPr>
        <w:t>s with Third Level and Further Education Institutions is necessary – to adopt a whole institutional approach</w:t>
      </w:r>
      <w:r w:rsidR="240D67B7" w:rsidRPr="003C52EC">
        <w:rPr>
          <w:rFonts w:ascii="Calibri" w:eastAsia="Times New Roman" w:hAnsi="Calibri" w:cs="Calibri"/>
          <w:sz w:val="24"/>
          <w:szCs w:val="24"/>
          <w:lang w:eastAsia="en-IE"/>
        </w:rPr>
        <w:t xml:space="preserve"> (recognising that this is a huge undertaking)</w:t>
      </w:r>
      <w:r w:rsidR="6E7A80C2" w:rsidRPr="003C52EC">
        <w:rPr>
          <w:rFonts w:ascii="Calibri" w:eastAsia="Times New Roman" w:hAnsi="Calibri" w:cs="Calibri"/>
          <w:sz w:val="24"/>
          <w:szCs w:val="24"/>
          <w:lang w:eastAsia="en-IE"/>
        </w:rPr>
        <w:t>.</w:t>
      </w:r>
    </w:p>
    <w:p w14:paraId="282BA3A4" w14:textId="0671385C" w:rsidR="79738D98" w:rsidRPr="003C52EC" w:rsidRDefault="79738D98" w:rsidP="00381617">
      <w:pPr>
        <w:pStyle w:val="ListParagraph"/>
        <w:numPr>
          <w:ilvl w:val="0"/>
          <w:numId w:val="35"/>
        </w:numPr>
        <w:spacing w:line="256" w:lineRule="auto"/>
        <w:jc w:val="both"/>
        <w:rPr>
          <w:rFonts w:eastAsiaTheme="minorEastAsia"/>
          <w:sz w:val="24"/>
          <w:szCs w:val="24"/>
        </w:rPr>
      </w:pPr>
      <w:r w:rsidRPr="003C52EC">
        <w:rPr>
          <w:rFonts w:ascii="Calibri" w:eastAsia="Times New Roman" w:hAnsi="Calibri" w:cs="Calibri"/>
          <w:sz w:val="24"/>
          <w:szCs w:val="24"/>
          <w:lang w:eastAsia="en-IE"/>
        </w:rPr>
        <w:t xml:space="preserve">Organisations delivering </w:t>
      </w:r>
      <w:r w:rsidR="00BD6546" w:rsidRPr="003C52EC">
        <w:rPr>
          <w:rFonts w:ascii="Calibri" w:eastAsia="Times New Roman" w:hAnsi="Calibri" w:cs="Calibri"/>
          <w:sz w:val="24"/>
          <w:szCs w:val="24"/>
          <w:lang w:eastAsia="en-IE"/>
        </w:rPr>
        <w:t>ESD</w:t>
      </w:r>
      <w:r w:rsidRPr="003C52EC">
        <w:rPr>
          <w:rFonts w:ascii="Calibri" w:eastAsia="Times New Roman" w:hAnsi="Calibri" w:cs="Calibri"/>
          <w:sz w:val="24"/>
          <w:szCs w:val="24"/>
          <w:lang w:eastAsia="en-IE"/>
        </w:rPr>
        <w:t xml:space="preserve"> should be supported in medium-long term work to deliver CPD and training with the view to creating whole organisational approaches (including boards, CEOs, regional managers, staff, volunteers, students, and young people).</w:t>
      </w:r>
    </w:p>
    <w:p w14:paraId="3E3D7684" w14:textId="6386A4E9" w:rsidR="03A855B1" w:rsidRPr="003C52EC" w:rsidRDefault="03A855B1" w:rsidP="00381617">
      <w:pPr>
        <w:pStyle w:val="ListParagraph"/>
        <w:numPr>
          <w:ilvl w:val="0"/>
          <w:numId w:val="35"/>
        </w:numPr>
        <w:spacing w:line="256" w:lineRule="auto"/>
        <w:jc w:val="both"/>
        <w:rPr>
          <w:sz w:val="24"/>
          <w:szCs w:val="24"/>
        </w:rPr>
      </w:pPr>
      <w:r w:rsidRPr="003C52EC">
        <w:rPr>
          <w:rFonts w:eastAsiaTheme="minorEastAsia"/>
          <w:sz w:val="24"/>
          <w:szCs w:val="24"/>
        </w:rPr>
        <w:t>Invest in Information &amp; Communications Technology &amp; digital skills to reach disadvantaged young people, who are doubly disadvantaged due to Covid-19.</w:t>
      </w:r>
    </w:p>
    <w:p w14:paraId="14129656" w14:textId="6AD764BB" w:rsidR="03A855B1" w:rsidRPr="003C52EC" w:rsidRDefault="03A855B1" w:rsidP="00381617">
      <w:pPr>
        <w:pStyle w:val="ListParagraph"/>
        <w:numPr>
          <w:ilvl w:val="0"/>
          <w:numId w:val="35"/>
        </w:numPr>
        <w:spacing w:line="256" w:lineRule="auto"/>
        <w:jc w:val="both"/>
        <w:rPr>
          <w:sz w:val="24"/>
          <w:szCs w:val="24"/>
        </w:rPr>
      </w:pPr>
      <w:r w:rsidRPr="003C52EC">
        <w:rPr>
          <w:rFonts w:eastAsiaTheme="minorEastAsia"/>
          <w:sz w:val="24"/>
          <w:szCs w:val="24"/>
        </w:rPr>
        <w:t>Support blended learning &amp; engagement beyond borders, partnerships exchanges and projects with global reach.</w:t>
      </w:r>
    </w:p>
    <w:p w14:paraId="3028472F" w14:textId="4A9222E0" w:rsidR="03A855B1" w:rsidRPr="003C52EC" w:rsidRDefault="03A855B1" w:rsidP="00381617">
      <w:pPr>
        <w:pStyle w:val="ListParagraph"/>
        <w:numPr>
          <w:ilvl w:val="0"/>
          <w:numId w:val="35"/>
        </w:numPr>
        <w:spacing w:line="256" w:lineRule="auto"/>
        <w:jc w:val="both"/>
        <w:rPr>
          <w:sz w:val="24"/>
          <w:szCs w:val="24"/>
        </w:rPr>
      </w:pPr>
      <w:r w:rsidRPr="003C52EC">
        <w:rPr>
          <w:rFonts w:eastAsiaTheme="minorEastAsia"/>
          <w:sz w:val="24"/>
          <w:szCs w:val="24"/>
        </w:rPr>
        <w:t>Create a capital fund for technology that will support engagement at national and global levels.</w:t>
      </w:r>
    </w:p>
    <w:p w14:paraId="44B33829" w14:textId="0A9258D6" w:rsidR="03A855B1" w:rsidRPr="003C52EC" w:rsidRDefault="03A855B1" w:rsidP="00381617">
      <w:pPr>
        <w:pStyle w:val="ListParagraph"/>
        <w:numPr>
          <w:ilvl w:val="0"/>
          <w:numId w:val="35"/>
        </w:numPr>
        <w:spacing w:line="256" w:lineRule="auto"/>
        <w:jc w:val="both"/>
        <w:rPr>
          <w:sz w:val="24"/>
          <w:szCs w:val="24"/>
        </w:rPr>
      </w:pPr>
      <w:r w:rsidRPr="003C52EC">
        <w:rPr>
          <w:rFonts w:eastAsiaTheme="minorEastAsia"/>
          <w:sz w:val="24"/>
          <w:szCs w:val="24"/>
        </w:rPr>
        <w:t>Provide additional in-person resource support to achieve digital literacy and writing/reading literacy.</w:t>
      </w:r>
    </w:p>
    <w:p w14:paraId="128148AF" w14:textId="14D52992" w:rsidR="24CE99A5" w:rsidRPr="003C52EC" w:rsidRDefault="24CE99A5" w:rsidP="24CE99A5">
      <w:pPr>
        <w:spacing w:line="256" w:lineRule="auto"/>
        <w:jc w:val="both"/>
        <w:rPr>
          <w:rFonts w:ascii="Calibri" w:eastAsia="Times New Roman" w:hAnsi="Calibri" w:cs="Calibri"/>
          <w:sz w:val="24"/>
          <w:szCs w:val="24"/>
          <w:lang w:eastAsia="en-IE"/>
        </w:rPr>
      </w:pPr>
    </w:p>
    <w:p w14:paraId="5E1B8ADC" w14:textId="77777777" w:rsidR="004851FF" w:rsidRPr="003C52EC" w:rsidRDefault="004851FF" w:rsidP="0012415D">
      <w:pPr>
        <w:pStyle w:val="ListParagraph"/>
        <w:shd w:val="clear" w:color="auto" w:fill="FFFFFF"/>
        <w:spacing w:after="0" w:line="240" w:lineRule="auto"/>
        <w:rPr>
          <w:rFonts w:ascii="Open Sans" w:eastAsia="Open Sans" w:hAnsi="Open Sans" w:cs="Open Sans"/>
          <w:b/>
          <w:bCs/>
          <w:i/>
          <w:iCs/>
          <w:color w:val="000000" w:themeColor="text1"/>
          <w:sz w:val="21"/>
          <w:szCs w:val="21"/>
          <w:lang w:val="en-GB"/>
        </w:rPr>
      </w:pPr>
    </w:p>
    <w:p w14:paraId="3E7603EB" w14:textId="77777777" w:rsidR="00032672" w:rsidRPr="003C52EC" w:rsidRDefault="00032672" w:rsidP="00713B3C">
      <w:pPr>
        <w:pStyle w:val="ListParagraph"/>
        <w:shd w:val="clear" w:color="auto" w:fill="FFFFFF"/>
        <w:spacing w:after="0" w:line="240" w:lineRule="auto"/>
        <w:rPr>
          <w:rFonts w:ascii="Open Sans" w:eastAsia="Open Sans" w:hAnsi="Open Sans" w:cs="Open Sans"/>
          <w:b/>
          <w:bCs/>
          <w:i/>
          <w:iCs/>
          <w:color w:val="000000" w:themeColor="text1"/>
          <w:sz w:val="21"/>
          <w:szCs w:val="21"/>
          <w:lang w:val="en-GB"/>
        </w:rPr>
      </w:pPr>
    </w:p>
    <w:p w14:paraId="5241ECE5" w14:textId="77777777" w:rsidR="00BD6546" w:rsidRPr="003C52EC" w:rsidRDefault="00BD6546">
      <w:pPr>
        <w:rPr>
          <w:rFonts w:ascii="Open Sans" w:eastAsia="Open Sans" w:hAnsi="Open Sans" w:cs="Open Sans"/>
          <w:b/>
          <w:bCs/>
          <w:i/>
          <w:iCs/>
          <w:color w:val="000000" w:themeColor="text1"/>
          <w:sz w:val="21"/>
          <w:szCs w:val="21"/>
          <w:lang w:val="en-GB"/>
        </w:rPr>
      </w:pPr>
      <w:r w:rsidRPr="003C52EC">
        <w:rPr>
          <w:rFonts w:ascii="Open Sans" w:eastAsia="Open Sans" w:hAnsi="Open Sans" w:cs="Open Sans"/>
          <w:b/>
          <w:bCs/>
          <w:i/>
          <w:iCs/>
          <w:color w:val="000000" w:themeColor="text1"/>
          <w:sz w:val="21"/>
          <w:szCs w:val="21"/>
          <w:lang w:val="en-GB"/>
        </w:rPr>
        <w:br w:type="page"/>
      </w:r>
    </w:p>
    <w:p w14:paraId="487DE547" w14:textId="408BE7A1" w:rsidR="004A6B13" w:rsidRPr="003C52EC" w:rsidRDefault="004A6B13" w:rsidP="24CE99A5">
      <w:pPr>
        <w:spacing w:after="0" w:line="240" w:lineRule="auto"/>
        <w:ind w:firstLine="720"/>
        <w:textAlignment w:val="baseline"/>
        <w:rPr>
          <w:rFonts w:ascii="Open Sans" w:eastAsia="Open Sans" w:hAnsi="Open Sans" w:cs="Open Sans"/>
          <w:b/>
          <w:bCs/>
          <w:i/>
          <w:iCs/>
          <w:color w:val="000000" w:themeColor="text1"/>
          <w:sz w:val="21"/>
          <w:szCs w:val="21"/>
          <w:lang w:val="en-GB"/>
        </w:rPr>
      </w:pPr>
      <w:r w:rsidRPr="003C52EC">
        <w:rPr>
          <w:rFonts w:ascii="Open Sans" w:eastAsia="Open Sans" w:hAnsi="Open Sans" w:cs="Open Sans"/>
          <w:b/>
          <w:bCs/>
          <w:i/>
          <w:iCs/>
          <w:color w:val="000000" w:themeColor="text1"/>
          <w:sz w:val="21"/>
          <w:szCs w:val="21"/>
          <w:lang w:val="en-GB"/>
        </w:rPr>
        <w:lastRenderedPageBreak/>
        <w:t xml:space="preserve">Key Priority Area 3: Capacity Building for Educators and </w:t>
      </w:r>
      <w:r w:rsidR="00032672" w:rsidRPr="003C52EC">
        <w:rPr>
          <w:rFonts w:ascii="Open Sans" w:eastAsia="Open Sans" w:hAnsi="Open Sans" w:cs="Open Sans"/>
          <w:b/>
          <w:bCs/>
          <w:i/>
          <w:iCs/>
          <w:color w:val="000000" w:themeColor="text1"/>
          <w:sz w:val="21"/>
          <w:szCs w:val="21"/>
          <w:lang w:val="en-GB"/>
        </w:rPr>
        <w:t>Trainers [</w:t>
      </w:r>
      <w:r w:rsidR="00365E84" w:rsidRPr="003C52EC">
        <w:rPr>
          <w:rFonts w:ascii="Open Sans" w:eastAsia="Open Sans" w:hAnsi="Open Sans" w:cs="Open Sans"/>
          <w:b/>
          <w:bCs/>
          <w:i/>
          <w:iCs/>
          <w:color w:val="000000" w:themeColor="text1"/>
          <w:sz w:val="21"/>
          <w:szCs w:val="21"/>
          <w:lang w:val="en-GB"/>
        </w:rPr>
        <w:t>200 words]</w:t>
      </w:r>
    </w:p>
    <w:p w14:paraId="58AEEA36" w14:textId="77777777" w:rsidR="00032672" w:rsidRPr="003C52EC" w:rsidRDefault="00032672" w:rsidP="00365E84">
      <w:pPr>
        <w:spacing w:after="0" w:line="240" w:lineRule="auto"/>
        <w:textAlignment w:val="baseline"/>
        <w:rPr>
          <w:rFonts w:ascii="Open Sans" w:eastAsia="Open Sans" w:hAnsi="Open Sans" w:cs="Open Sans"/>
          <w:b/>
          <w:bCs/>
          <w:i/>
          <w:iCs/>
          <w:color w:val="000000" w:themeColor="text1"/>
          <w:sz w:val="21"/>
          <w:szCs w:val="21"/>
          <w:lang w:val="en-GB"/>
        </w:rPr>
      </w:pPr>
    </w:p>
    <w:p w14:paraId="79EEEA0C" w14:textId="7AC4B2CB" w:rsidR="00032672" w:rsidRPr="003C52EC" w:rsidRDefault="3B2F6073" w:rsidP="00381617">
      <w:pPr>
        <w:pStyle w:val="ListParagraph"/>
        <w:numPr>
          <w:ilvl w:val="0"/>
          <w:numId w:val="35"/>
        </w:numPr>
        <w:shd w:val="clear" w:color="auto" w:fill="FFFFFF" w:themeFill="background1"/>
        <w:spacing w:after="0" w:line="240" w:lineRule="auto"/>
        <w:jc w:val="both"/>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 xml:space="preserve">Capacity building for educators and trainers </w:t>
      </w:r>
      <w:r w:rsidR="1129C1A4" w:rsidRPr="003C52EC">
        <w:rPr>
          <w:rFonts w:ascii="Calibri" w:eastAsia="Times New Roman" w:hAnsi="Calibri" w:cs="Calibri"/>
          <w:sz w:val="24"/>
          <w:szCs w:val="24"/>
          <w:lang w:eastAsia="en-IE"/>
        </w:rPr>
        <w:t>must be undertaken t</w:t>
      </w:r>
      <w:r w:rsidR="00032672" w:rsidRPr="003C52EC">
        <w:rPr>
          <w:rFonts w:ascii="Calibri" w:eastAsia="Times New Roman" w:hAnsi="Calibri" w:cs="Calibri"/>
          <w:sz w:val="24"/>
          <w:szCs w:val="24"/>
          <w:lang w:eastAsia="en-IE"/>
        </w:rPr>
        <w:t>hrough an inclusive approach and an emphasis to promote non-discriminatory practice</w:t>
      </w:r>
      <w:r w:rsidR="495F7A8F" w:rsidRPr="003C52EC">
        <w:rPr>
          <w:rFonts w:ascii="Calibri" w:eastAsia="Times New Roman" w:hAnsi="Calibri" w:cs="Calibri"/>
          <w:sz w:val="24"/>
          <w:szCs w:val="24"/>
          <w:lang w:eastAsia="en-IE"/>
        </w:rPr>
        <w:t>s</w:t>
      </w:r>
      <w:r w:rsidR="00032672" w:rsidRPr="003C52EC">
        <w:rPr>
          <w:rFonts w:ascii="Calibri" w:eastAsia="Times New Roman" w:hAnsi="Calibri" w:cs="Calibri"/>
          <w:sz w:val="24"/>
          <w:szCs w:val="24"/>
          <w:lang w:eastAsia="en-IE"/>
        </w:rPr>
        <w:t xml:space="preserve"> in access to knowledge and skills. Create new opportunities for capacity building and upskilling of youth practitioners to better engage with marginalised populations, including persons with disabilities</w:t>
      </w:r>
      <w:r w:rsidR="7E0D1981" w:rsidRPr="003C52EC">
        <w:rPr>
          <w:rFonts w:ascii="Calibri" w:eastAsia="Times New Roman" w:hAnsi="Calibri" w:cs="Calibri"/>
          <w:sz w:val="24"/>
          <w:szCs w:val="24"/>
          <w:lang w:eastAsia="en-IE"/>
        </w:rPr>
        <w:t>, young Travellers, LGBTQI young people,</w:t>
      </w:r>
      <w:r w:rsidR="00032672" w:rsidRPr="003C52EC">
        <w:rPr>
          <w:rFonts w:ascii="Calibri" w:eastAsia="Times New Roman" w:hAnsi="Calibri" w:cs="Calibri"/>
          <w:sz w:val="24"/>
          <w:szCs w:val="24"/>
          <w:lang w:eastAsia="en-IE"/>
        </w:rPr>
        <w:t xml:space="preserve"> and racialised young people. </w:t>
      </w:r>
    </w:p>
    <w:p w14:paraId="559F3F63" w14:textId="2FE5BEA1" w:rsidR="004851FF" w:rsidRPr="003C52EC" w:rsidRDefault="004851FF" w:rsidP="00381617">
      <w:pPr>
        <w:pStyle w:val="ListParagraph"/>
        <w:numPr>
          <w:ilvl w:val="0"/>
          <w:numId w:val="35"/>
        </w:numPr>
        <w:shd w:val="clear" w:color="auto" w:fill="FFFFFF" w:themeFill="background1"/>
        <w:spacing w:after="0" w:line="240" w:lineRule="auto"/>
        <w:jc w:val="both"/>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Ena</w:t>
      </w:r>
      <w:r w:rsidR="00032672" w:rsidRPr="003C52EC">
        <w:rPr>
          <w:rFonts w:ascii="Calibri" w:eastAsia="Times New Roman" w:hAnsi="Calibri" w:cs="Calibri"/>
          <w:sz w:val="24"/>
          <w:szCs w:val="24"/>
          <w:lang w:eastAsia="en-IE"/>
        </w:rPr>
        <w:t xml:space="preserve">ble secure funding that will support the long-term engagement </w:t>
      </w:r>
      <w:r w:rsidRPr="003C52EC">
        <w:rPr>
          <w:rFonts w:ascii="Calibri" w:eastAsia="Times New Roman" w:hAnsi="Calibri" w:cs="Calibri"/>
          <w:sz w:val="24"/>
          <w:szCs w:val="24"/>
          <w:lang w:eastAsia="en-IE"/>
        </w:rPr>
        <w:t xml:space="preserve">of the youth sector with ESD in order to really embed the practice in youth work non-formal education settings. </w:t>
      </w:r>
    </w:p>
    <w:p w14:paraId="5CC4FCE7" w14:textId="2FE5BEA1" w:rsidR="4B799F24" w:rsidRPr="003C52EC" w:rsidRDefault="4B799F24" w:rsidP="00381617">
      <w:pPr>
        <w:pStyle w:val="ListParagraph"/>
        <w:numPr>
          <w:ilvl w:val="0"/>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Capacity building, training and supporting the skills and confidence building of educators and trainers to deliver on the ESD and SDGs agenda is crucial. A specific plan</w:t>
      </w:r>
      <w:r w:rsidR="09AEAC3F" w:rsidRPr="003C52EC">
        <w:rPr>
          <w:rFonts w:ascii="Calibri" w:eastAsia="Times New Roman" w:hAnsi="Calibri" w:cs="Calibri"/>
          <w:sz w:val="24"/>
          <w:szCs w:val="24"/>
          <w:lang w:eastAsia="en-IE"/>
        </w:rPr>
        <w:t xml:space="preserve"> should be devised to include the different levels by which capacity building and ESD can and should be provided.</w:t>
      </w:r>
    </w:p>
    <w:p w14:paraId="781E5728" w14:textId="00CA3E61" w:rsidR="48EA4E07" w:rsidRPr="003C52EC" w:rsidRDefault="48EA4E07" w:rsidP="00381617">
      <w:pPr>
        <w:pStyle w:val="ListParagraph"/>
        <w:numPr>
          <w:ilvl w:val="0"/>
          <w:numId w:val="35"/>
        </w:numPr>
        <w:shd w:val="clear" w:color="auto" w:fill="FFFFFF" w:themeFill="background1"/>
        <w:spacing w:after="0" w:line="240" w:lineRule="auto"/>
        <w:jc w:val="both"/>
        <w:rPr>
          <w:sz w:val="24"/>
          <w:szCs w:val="24"/>
        </w:rPr>
      </w:pPr>
      <w:r w:rsidRPr="003C52EC">
        <w:rPr>
          <w:rFonts w:ascii="Calibri" w:eastAsia="Times New Roman" w:hAnsi="Calibri" w:cs="Calibri"/>
          <w:sz w:val="24"/>
          <w:szCs w:val="24"/>
          <w:lang w:eastAsia="en-IE"/>
        </w:rPr>
        <w:t>Through the Youth 2030 consortium, the continued support for training and upskilling of the youth sector on Global Youth Work principles and DE methodologies in the delivery of good youth work is vital. Youth Workers and volunteers must have the tools to support young people they work with to find their voice on issues that matter to them, to support young people who have an interest in change making and support young people to engage in various external influences</w:t>
      </w:r>
      <w:r w:rsidR="00FA0E0C" w:rsidRPr="003C52EC">
        <w:rPr>
          <w:rFonts w:ascii="Calibri" w:eastAsia="Times New Roman" w:hAnsi="Calibri" w:cs="Calibri"/>
          <w:sz w:val="24"/>
          <w:szCs w:val="24"/>
          <w:lang w:eastAsia="en-IE"/>
        </w:rPr>
        <w:t xml:space="preserve"> between now and 2030</w:t>
      </w:r>
      <w:r w:rsidRPr="003C52EC">
        <w:rPr>
          <w:rFonts w:ascii="Calibri" w:eastAsia="Times New Roman" w:hAnsi="Calibri" w:cs="Calibri"/>
          <w:sz w:val="24"/>
          <w:szCs w:val="24"/>
          <w:lang w:eastAsia="en-IE"/>
        </w:rPr>
        <w:t>.</w:t>
      </w:r>
    </w:p>
    <w:p w14:paraId="26824658" w14:textId="23982732" w:rsidR="48EA4E07" w:rsidRPr="003C52EC" w:rsidRDefault="48EA4E07" w:rsidP="00381617">
      <w:pPr>
        <w:pStyle w:val="ListParagraph"/>
        <w:numPr>
          <w:ilvl w:val="0"/>
          <w:numId w:val="35"/>
        </w:numPr>
        <w:shd w:val="clear" w:color="auto" w:fill="FFFFFF" w:themeFill="background1"/>
        <w:spacing w:after="0" w:line="240" w:lineRule="auto"/>
        <w:jc w:val="both"/>
        <w:rPr>
          <w:sz w:val="24"/>
          <w:szCs w:val="24"/>
        </w:rPr>
      </w:pPr>
      <w:r w:rsidRPr="003C52EC">
        <w:rPr>
          <w:rFonts w:eastAsiaTheme="minorEastAsia"/>
          <w:sz w:val="24"/>
          <w:szCs w:val="24"/>
        </w:rPr>
        <w:t>Continued support for youth engagement and upskilling is critical including additional supports for youth led DE to prepare young people to deal with whatever issues emerge.</w:t>
      </w:r>
      <w:r w:rsidR="26E2B871" w:rsidRPr="003C52EC">
        <w:rPr>
          <w:rFonts w:eastAsiaTheme="minorEastAsia"/>
          <w:sz w:val="24"/>
          <w:szCs w:val="24"/>
        </w:rPr>
        <w:t xml:space="preserve"> The Department of Education and the Department of Further and Higher Education, Research, Innovation and Science should support young climate activists and racial justice activists through Development Education/Education for Sustainable Development engagements, to continue and deepen their important work in drawing attention to and bringing about societal change. </w:t>
      </w:r>
    </w:p>
    <w:p w14:paraId="29A15C94" w14:textId="0F803520" w:rsidR="48EA4E07" w:rsidRPr="003C52EC" w:rsidRDefault="26E2B871" w:rsidP="00381617">
      <w:pPr>
        <w:pStyle w:val="ListParagraph"/>
        <w:numPr>
          <w:ilvl w:val="0"/>
          <w:numId w:val="35"/>
        </w:numPr>
        <w:shd w:val="clear" w:color="auto" w:fill="FFFFFF" w:themeFill="background1"/>
        <w:spacing w:after="0" w:line="240" w:lineRule="auto"/>
        <w:jc w:val="both"/>
        <w:rPr>
          <w:sz w:val="24"/>
          <w:szCs w:val="24"/>
        </w:rPr>
      </w:pPr>
      <w:r w:rsidRPr="003C52EC">
        <w:rPr>
          <w:rFonts w:eastAsiaTheme="minorEastAsia"/>
          <w:sz w:val="24"/>
          <w:szCs w:val="24"/>
        </w:rPr>
        <w:t>Create a Development Education/Education for Sustainable Development communications strategy and support youth sector organisations to communicate Development Education/Education for Sustainable Development messages to their key target groups and partners.</w:t>
      </w:r>
    </w:p>
    <w:p w14:paraId="06A4F88B" w14:textId="5BF27E40" w:rsidR="48EA4E07" w:rsidRPr="003C52EC" w:rsidRDefault="26E2B871" w:rsidP="00381617">
      <w:pPr>
        <w:pStyle w:val="ListParagraph"/>
        <w:numPr>
          <w:ilvl w:val="0"/>
          <w:numId w:val="35"/>
        </w:numPr>
        <w:shd w:val="clear" w:color="auto" w:fill="FFFFFF" w:themeFill="background1"/>
        <w:spacing w:after="0" w:line="240" w:lineRule="auto"/>
        <w:jc w:val="both"/>
        <w:rPr>
          <w:sz w:val="24"/>
          <w:szCs w:val="24"/>
        </w:rPr>
      </w:pPr>
      <w:r w:rsidRPr="003C52EC">
        <w:rPr>
          <w:rFonts w:eastAsiaTheme="minorEastAsia"/>
          <w:sz w:val="24"/>
          <w:szCs w:val="24"/>
        </w:rPr>
        <w:t>Support for training and upskilling of the youth sector around Global Youth Work principles and Development Education/Education for Sustainable Development methodologies is vital.</w:t>
      </w:r>
    </w:p>
    <w:p w14:paraId="12C6155E" w14:textId="4C073FA9" w:rsidR="48EA4E07" w:rsidRPr="003C52EC" w:rsidRDefault="58756BB3" w:rsidP="00381617">
      <w:pPr>
        <w:pStyle w:val="ListParagraph"/>
        <w:numPr>
          <w:ilvl w:val="0"/>
          <w:numId w:val="35"/>
        </w:numPr>
        <w:shd w:val="clear" w:color="auto" w:fill="FFFFFF" w:themeFill="background1"/>
        <w:spacing w:after="0" w:line="240" w:lineRule="auto"/>
        <w:jc w:val="both"/>
        <w:rPr>
          <w:rFonts w:ascii="Calibri" w:eastAsia="Calibri" w:hAnsi="Calibri" w:cs="Calibri"/>
          <w:sz w:val="24"/>
          <w:szCs w:val="24"/>
        </w:rPr>
      </w:pPr>
      <w:r w:rsidRPr="003C52EC">
        <w:rPr>
          <w:rFonts w:ascii="Calibri" w:eastAsia="Calibri" w:hAnsi="Calibri" w:cs="Calibri"/>
          <w:sz w:val="24"/>
          <w:szCs w:val="24"/>
        </w:rPr>
        <w:t>A dedicated fund to support youth sector engagement could see an increase of 10-15 youth organisations (minimally), ensuring an increase in Development Education/Education for Sustainable Development breadth and depth.</w:t>
      </w:r>
    </w:p>
    <w:p w14:paraId="20B032EC" w14:textId="0A5A4FCC" w:rsidR="48EA4E07" w:rsidRPr="003C52EC" w:rsidRDefault="58756BB3" w:rsidP="00381617">
      <w:pPr>
        <w:pStyle w:val="ListParagraph"/>
        <w:numPr>
          <w:ilvl w:val="0"/>
          <w:numId w:val="35"/>
        </w:numPr>
        <w:shd w:val="clear" w:color="auto" w:fill="FFFFFF" w:themeFill="background1"/>
        <w:spacing w:after="0" w:line="240" w:lineRule="auto"/>
        <w:jc w:val="both"/>
        <w:rPr>
          <w:rFonts w:ascii="Calibri" w:eastAsia="Calibri" w:hAnsi="Calibri" w:cs="Calibri"/>
          <w:sz w:val="24"/>
          <w:szCs w:val="24"/>
        </w:rPr>
      </w:pPr>
      <w:r w:rsidRPr="003C52EC">
        <w:rPr>
          <w:rFonts w:ascii="Calibri" w:eastAsia="Calibri" w:hAnsi="Calibri" w:cs="Calibri"/>
          <w:sz w:val="24"/>
          <w:szCs w:val="24"/>
        </w:rPr>
        <w:t>A Global Youth Worker in every Development Education/Education for Sustainable Development funded youth organisation would push Development Education from within and contribute towards a whole-organisation approach.</w:t>
      </w:r>
    </w:p>
    <w:p w14:paraId="131E5C90" w14:textId="0B18261D" w:rsidR="48EA4E07" w:rsidRPr="003C52EC" w:rsidRDefault="48EA4E07" w:rsidP="24CE99A5">
      <w:pPr>
        <w:rPr>
          <w:sz w:val="24"/>
          <w:szCs w:val="24"/>
        </w:rPr>
      </w:pPr>
    </w:p>
    <w:p w14:paraId="492857DC" w14:textId="2BBF5F80" w:rsidR="00555E7E" w:rsidRPr="003C52EC" w:rsidRDefault="00555E7E" w:rsidP="00365E84">
      <w:pPr>
        <w:spacing w:after="0" w:line="240" w:lineRule="auto"/>
        <w:textAlignment w:val="baseline"/>
      </w:pPr>
    </w:p>
    <w:p w14:paraId="67BF7D66" w14:textId="77777777" w:rsidR="00555E7E" w:rsidRPr="003C52EC" w:rsidRDefault="00555E7E" w:rsidP="00365E84">
      <w:pPr>
        <w:spacing w:after="0" w:line="240" w:lineRule="auto"/>
        <w:textAlignment w:val="baseline"/>
        <w:rPr>
          <w:rFonts w:ascii="Open Sans" w:eastAsia="Open Sans" w:hAnsi="Open Sans" w:cs="Open Sans"/>
          <w:b/>
          <w:bCs/>
          <w:i/>
          <w:iCs/>
          <w:color w:val="000000" w:themeColor="text1"/>
          <w:sz w:val="21"/>
          <w:szCs w:val="21"/>
          <w:lang w:val="en-GB"/>
        </w:rPr>
      </w:pPr>
    </w:p>
    <w:p w14:paraId="5ED972DC" w14:textId="0F54B1DF" w:rsidR="004A6B13" w:rsidRPr="003C52EC" w:rsidRDefault="004A6B13" w:rsidP="24CE99A5">
      <w:pPr>
        <w:spacing w:after="0" w:line="240" w:lineRule="auto"/>
        <w:ind w:firstLine="720"/>
        <w:textAlignment w:val="baseline"/>
        <w:rPr>
          <w:rFonts w:ascii="Open Sans" w:eastAsia="Open Sans" w:hAnsi="Open Sans" w:cs="Open Sans"/>
          <w:b/>
          <w:bCs/>
          <w:i/>
          <w:iCs/>
          <w:color w:val="000000" w:themeColor="text1"/>
          <w:sz w:val="21"/>
          <w:szCs w:val="21"/>
          <w:lang w:val="en-GB"/>
        </w:rPr>
      </w:pPr>
      <w:r w:rsidRPr="003C52EC">
        <w:rPr>
          <w:rFonts w:ascii="Open Sans" w:eastAsia="Open Sans" w:hAnsi="Open Sans" w:cs="Open Sans"/>
          <w:b/>
          <w:bCs/>
          <w:i/>
          <w:iCs/>
          <w:color w:val="000000" w:themeColor="text1"/>
          <w:sz w:val="21"/>
          <w:szCs w:val="21"/>
          <w:lang w:val="en-GB"/>
        </w:rPr>
        <w:lastRenderedPageBreak/>
        <w:t>Key Priority Area 4: Youth: Empowering and mobilising youth [200 words]</w:t>
      </w:r>
    </w:p>
    <w:p w14:paraId="3F3873A8" w14:textId="77777777" w:rsidR="00A94779" w:rsidRPr="003C52EC" w:rsidRDefault="00A94779" w:rsidP="00365E84">
      <w:pPr>
        <w:spacing w:after="0" w:line="240" w:lineRule="auto"/>
        <w:textAlignment w:val="baseline"/>
        <w:rPr>
          <w:rFonts w:ascii="Open Sans" w:eastAsia="Open Sans" w:hAnsi="Open Sans" w:cs="Open Sans"/>
          <w:b/>
          <w:bCs/>
          <w:i/>
          <w:iCs/>
          <w:color w:val="000000" w:themeColor="text1"/>
          <w:sz w:val="21"/>
          <w:szCs w:val="21"/>
          <w:lang w:val="en-GB"/>
        </w:rPr>
      </w:pPr>
    </w:p>
    <w:p w14:paraId="43E00BAB" w14:textId="417170FF" w:rsidR="0012415D" w:rsidRPr="003C52EC" w:rsidRDefault="56882563" w:rsidP="00381617">
      <w:pPr>
        <w:pStyle w:val="ListParagraph"/>
        <w:numPr>
          <w:ilvl w:val="0"/>
          <w:numId w:val="43"/>
        </w:numPr>
        <w:spacing w:after="0" w:line="240" w:lineRule="auto"/>
        <w:jc w:val="both"/>
        <w:textAlignment w:val="baseline"/>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The</w:t>
      </w:r>
      <w:r w:rsidR="0954E042" w:rsidRPr="003C52EC">
        <w:rPr>
          <w:rFonts w:ascii="Calibri" w:eastAsia="Times New Roman" w:hAnsi="Calibri" w:cs="Calibri"/>
          <w:sz w:val="24"/>
          <w:szCs w:val="24"/>
          <w:lang w:eastAsia="en-IE"/>
        </w:rPr>
        <w:t xml:space="preserve"> new ESD</w:t>
      </w:r>
      <w:r w:rsidRPr="003C52EC">
        <w:rPr>
          <w:rFonts w:ascii="Calibri" w:eastAsia="Times New Roman" w:hAnsi="Calibri" w:cs="Calibri"/>
          <w:sz w:val="24"/>
          <w:szCs w:val="24"/>
          <w:lang w:eastAsia="en-IE"/>
        </w:rPr>
        <w:t xml:space="preserve"> strategy should enable the establishment and improvement of exi</w:t>
      </w:r>
      <w:r w:rsidR="6CEC590F" w:rsidRPr="003C52EC">
        <w:rPr>
          <w:rFonts w:ascii="Calibri" w:eastAsia="Times New Roman" w:hAnsi="Calibri" w:cs="Calibri"/>
          <w:sz w:val="24"/>
          <w:szCs w:val="24"/>
          <w:lang w:eastAsia="en-IE"/>
        </w:rPr>
        <w:t>s</w:t>
      </w:r>
      <w:r w:rsidRPr="003C52EC">
        <w:rPr>
          <w:rFonts w:ascii="Calibri" w:eastAsia="Times New Roman" w:hAnsi="Calibri" w:cs="Calibri"/>
          <w:sz w:val="24"/>
          <w:szCs w:val="24"/>
          <w:lang w:eastAsia="en-IE"/>
        </w:rPr>
        <w:t>ting quality youth participation mechanism</w:t>
      </w:r>
      <w:r w:rsidR="03345B29" w:rsidRPr="003C52EC">
        <w:rPr>
          <w:rFonts w:ascii="Calibri" w:eastAsia="Times New Roman" w:hAnsi="Calibri" w:cs="Calibri"/>
          <w:sz w:val="24"/>
          <w:szCs w:val="24"/>
          <w:lang w:eastAsia="en-IE"/>
        </w:rPr>
        <w:t>s</w:t>
      </w:r>
      <w:r w:rsidRPr="003C52EC">
        <w:rPr>
          <w:rFonts w:ascii="Calibri" w:eastAsia="Times New Roman" w:hAnsi="Calibri" w:cs="Calibri"/>
          <w:sz w:val="24"/>
          <w:szCs w:val="24"/>
          <w:lang w:eastAsia="en-IE"/>
        </w:rPr>
        <w:t xml:space="preserve"> that would allow young people to mobilise on ESD topic</w:t>
      </w:r>
      <w:r w:rsidR="3C69FB6B" w:rsidRPr="003C52EC">
        <w:rPr>
          <w:rFonts w:ascii="Calibri" w:eastAsia="Times New Roman" w:hAnsi="Calibri" w:cs="Calibri"/>
          <w:sz w:val="24"/>
          <w:szCs w:val="24"/>
          <w:lang w:eastAsia="en-IE"/>
        </w:rPr>
        <w:t>s</w:t>
      </w:r>
      <w:r w:rsidRPr="003C52EC">
        <w:rPr>
          <w:rFonts w:ascii="Calibri" w:eastAsia="Times New Roman" w:hAnsi="Calibri" w:cs="Calibri"/>
          <w:sz w:val="24"/>
          <w:szCs w:val="24"/>
          <w:lang w:eastAsia="en-IE"/>
        </w:rPr>
        <w:t xml:space="preserve">. These representation mechanisms must always promote, protect, and fulfil young </w:t>
      </w:r>
      <w:r w:rsidR="14A41E3E" w:rsidRPr="003C52EC">
        <w:rPr>
          <w:rFonts w:ascii="Calibri" w:eastAsia="Times New Roman" w:hAnsi="Calibri" w:cs="Calibri"/>
          <w:sz w:val="24"/>
          <w:szCs w:val="24"/>
          <w:lang w:eastAsia="en-IE"/>
        </w:rPr>
        <w:t xml:space="preserve">people's right to participate </w:t>
      </w:r>
      <w:r w:rsidRPr="003C52EC">
        <w:rPr>
          <w:rFonts w:ascii="Calibri" w:eastAsia="Times New Roman" w:hAnsi="Calibri" w:cs="Calibri"/>
          <w:sz w:val="24"/>
          <w:szCs w:val="24"/>
          <w:lang w:eastAsia="en-IE"/>
        </w:rPr>
        <w:t xml:space="preserve">in society. </w:t>
      </w:r>
    </w:p>
    <w:p w14:paraId="4E897DDA" w14:textId="7F18BBE2" w:rsidR="00A94779" w:rsidRPr="003C52EC" w:rsidRDefault="00B7239D" w:rsidP="00381617">
      <w:pPr>
        <w:pStyle w:val="ListParagraph"/>
        <w:numPr>
          <w:ilvl w:val="0"/>
          <w:numId w:val="43"/>
        </w:numPr>
        <w:spacing w:after="0" w:line="240" w:lineRule="auto"/>
        <w:jc w:val="both"/>
        <w:textAlignment w:val="baseline"/>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 xml:space="preserve">Implement specific </w:t>
      </w:r>
      <w:r w:rsidR="0038259E" w:rsidRPr="003C52EC">
        <w:rPr>
          <w:rFonts w:ascii="Calibri" w:eastAsia="Times New Roman" w:hAnsi="Calibri" w:cs="Calibri"/>
          <w:sz w:val="24"/>
          <w:szCs w:val="24"/>
          <w:lang w:eastAsia="en-IE"/>
        </w:rPr>
        <w:t xml:space="preserve">strategies </w:t>
      </w:r>
      <w:r w:rsidR="00EA03F3" w:rsidRPr="003C52EC">
        <w:rPr>
          <w:rFonts w:ascii="Calibri" w:eastAsia="Times New Roman" w:hAnsi="Calibri" w:cs="Calibri"/>
          <w:sz w:val="24"/>
          <w:szCs w:val="24"/>
          <w:lang w:eastAsia="en-IE"/>
        </w:rPr>
        <w:t xml:space="preserve">that will </w:t>
      </w:r>
      <w:r w:rsidR="00DB1711" w:rsidRPr="003C52EC">
        <w:rPr>
          <w:rFonts w:ascii="Calibri" w:eastAsia="Times New Roman" w:hAnsi="Calibri" w:cs="Calibri"/>
          <w:sz w:val="24"/>
          <w:szCs w:val="24"/>
          <w:lang w:eastAsia="en-IE"/>
        </w:rPr>
        <w:t xml:space="preserve">allow young people to </w:t>
      </w:r>
      <w:r w:rsidR="00FD3BB8" w:rsidRPr="003C52EC">
        <w:rPr>
          <w:rFonts w:ascii="Calibri" w:eastAsia="Times New Roman" w:hAnsi="Calibri" w:cs="Calibri"/>
          <w:sz w:val="24"/>
          <w:szCs w:val="24"/>
          <w:lang w:eastAsia="en-IE"/>
        </w:rPr>
        <w:t xml:space="preserve">access formal </w:t>
      </w:r>
      <w:r w:rsidR="0097091C" w:rsidRPr="003C52EC">
        <w:rPr>
          <w:rFonts w:ascii="Calibri" w:eastAsia="Times New Roman" w:hAnsi="Calibri" w:cs="Calibri"/>
          <w:sz w:val="24"/>
          <w:szCs w:val="24"/>
          <w:lang w:eastAsia="en-IE"/>
        </w:rPr>
        <w:t>decision-making</w:t>
      </w:r>
      <w:r w:rsidR="00FD3BB8" w:rsidRPr="003C52EC">
        <w:rPr>
          <w:rFonts w:ascii="Calibri" w:eastAsia="Times New Roman" w:hAnsi="Calibri" w:cs="Calibri"/>
          <w:sz w:val="24"/>
          <w:szCs w:val="24"/>
          <w:lang w:eastAsia="en-IE"/>
        </w:rPr>
        <w:t xml:space="preserve"> pro</w:t>
      </w:r>
      <w:r w:rsidR="002E0CEA" w:rsidRPr="003C52EC">
        <w:rPr>
          <w:rFonts w:ascii="Calibri" w:eastAsia="Times New Roman" w:hAnsi="Calibri" w:cs="Calibri"/>
          <w:sz w:val="24"/>
          <w:szCs w:val="24"/>
          <w:lang w:eastAsia="en-IE"/>
        </w:rPr>
        <w:t>ce</w:t>
      </w:r>
      <w:r w:rsidR="00D46147" w:rsidRPr="003C52EC">
        <w:rPr>
          <w:rFonts w:ascii="Calibri" w:eastAsia="Times New Roman" w:hAnsi="Calibri" w:cs="Calibri"/>
          <w:sz w:val="24"/>
          <w:szCs w:val="24"/>
          <w:lang w:eastAsia="en-IE"/>
        </w:rPr>
        <w:t xml:space="preserve">ss </w:t>
      </w:r>
      <w:r w:rsidR="003A5955" w:rsidRPr="003C52EC">
        <w:rPr>
          <w:rFonts w:ascii="Calibri" w:eastAsia="Times New Roman" w:hAnsi="Calibri" w:cs="Calibri"/>
          <w:sz w:val="24"/>
          <w:szCs w:val="24"/>
          <w:lang w:eastAsia="en-IE"/>
        </w:rPr>
        <w:t>at local and national level while</w:t>
      </w:r>
      <w:r w:rsidR="0063788C" w:rsidRPr="003C52EC">
        <w:rPr>
          <w:rFonts w:ascii="Calibri" w:eastAsia="Times New Roman" w:hAnsi="Calibri" w:cs="Calibri"/>
          <w:sz w:val="24"/>
          <w:szCs w:val="24"/>
          <w:lang w:eastAsia="en-IE"/>
        </w:rPr>
        <w:t xml:space="preserve"> ensuring all </w:t>
      </w:r>
      <w:r w:rsidR="004557A9" w:rsidRPr="003C52EC">
        <w:rPr>
          <w:rFonts w:ascii="Calibri" w:eastAsia="Times New Roman" w:hAnsi="Calibri" w:cs="Calibri"/>
          <w:sz w:val="24"/>
          <w:szCs w:val="24"/>
          <w:lang w:eastAsia="en-IE"/>
        </w:rPr>
        <w:t>you</w:t>
      </w:r>
      <w:r w:rsidR="00E76B26" w:rsidRPr="003C52EC">
        <w:rPr>
          <w:rFonts w:ascii="Calibri" w:eastAsia="Times New Roman" w:hAnsi="Calibri" w:cs="Calibri"/>
          <w:sz w:val="24"/>
          <w:szCs w:val="24"/>
          <w:lang w:eastAsia="en-IE"/>
        </w:rPr>
        <w:t xml:space="preserve">ng people have the opportunity to gain </w:t>
      </w:r>
      <w:r w:rsidR="00D81D6A" w:rsidRPr="003C52EC">
        <w:rPr>
          <w:rFonts w:ascii="Calibri" w:eastAsia="Times New Roman" w:hAnsi="Calibri" w:cs="Calibri"/>
          <w:sz w:val="24"/>
          <w:szCs w:val="24"/>
          <w:lang w:eastAsia="en-IE"/>
        </w:rPr>
        <w:t xml:space="preserve">sufficient skills </w:t>
      </w:r>
      <w:r w:rsidR="003F1BCC" w:rsidRPr="003C52EC">
        <w:rPr>
          <w:rFonts w:ascii="Calibri" w:eastAsia="Times New Roman" w:hAnsi="Calibri" w:cs="Calibri"/>
          <w:sz w:val="24"/>
          <w:szCs w:val="24"/>
          <w:lang w:eastAsia="en-IE"/>
        </w:rPr>
        <w:t>to participat</w:t>
      </w:r>
      <w:r w:rsidR="0097091C" w:rsidRPr="003C52EC">
        <w:rPr>
          <w:rFonts w:ascii="Calibri" w:eastAsia="Times New Roman" w:hAnsi="Calibri" w:cs="Calibri"/>
          <w:sz w:val="24"/>
          <w:szCs w:val="24"/>
          <w:lang w:eastAsia="en-IE"/>
        </w:rPr>
        <w:t xml:space="preserve">e. </w:t>
      </w:r>
    </w:p>
    <w:p w14:paraId="0FC2B9C9" w14:textId="5ED5DF46" w:rsidR="0097091C" w:rsidRPr="003C52EC" w:rsidRDefault="795DD720" w:rsidP="00381617">
      <w:pPr>
        <w:pStyle w:val="ListParagraph"/>
        <w:numPr>
          <w:ilvl w:val="0"/>
          <w:numId w:val="43"/>
        </w:numPr>
        <w:spacing w:after="0" w:line="240" w:lineRule="auto"/>
        <w:jc w:val="both"/>
        <w:textAlignment w:val="baseline"/>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 xml:space="preserve">There needs to be a whole sectoral approach to ESD and this should include young people, youth workers, volunteer leaders, youth work managers, </w:t>
      </w:r>
      <w:r w:rsidR="29F686DB" w:rsidRPr="003C52EC">
        <w:rPr>
          <w:rFonts w:ascii="Calibri" w:eastAsia="Times New Roman" w:hAnsi="Calibri" w:cs="Calibri"/>
          <w:sz w:val="24"/>
          <w:szCs w:val="24"/>
          <w:lang w:eastAsia="en-IE"/>
        </w:rPr>
        <w:t xml:space="preserve">boards of management, CEOs, </w:t>
      </w:r>
      <w:r w:rsidRPr="003C52EC">
        <w:rPr>
          <w:rFonts w:ascii="Calibri" w:eastAsia="Times New Roman" w:hAnsi="Calibri" w:cs="Calibri"/>
          <w:sz w:val="24"/>
          <w:szCs w:val="24"/>
          <w:lang w:eastAsia="en-IE"/>
        </w:rPr>
        <w:t>youth org</w:t>
      </w:r>
      <w:r w:rsidR="1497C8F0" w:rsidRPr="003C52EC">
        <w:rPr>
          <w:rFonts w:ascii="Calibri" w:eastAsia="Times New Roman" w:hAnsi="Calibri" w:cs="Calibri"/>
          <w:sz w:val="24"/>
          <w:szCs w:val="24"/>
          <w:lang w:eastAsia="en-IE"/>
        </w:rPr>
        <w:t>anisations, Third Level institutions rolling out youth work courses, Third Level educators, youth work students, and youth sector policy makers.</w:t>
      </w:r>
    </w:p>
    <w:p w14:paraId="594F6160" w14:textId="77BA421A" w:rsidR="5BCBCD9E" w:rsidRPr="003C52EC" w:rsidRDefault="5BCBCD9E" w:rsidP="00381617">
      <w:pPr>
        <w:pStyle w:val="ListParagraph"/>
        <w:numPr>
          <w:ilvl w:val="0"/>
          <w:numId w:val="43"/>
        </w:numPr>
        <w:spacing w:after="0" w:line="240" w:lineRule="auto"/>
        <w:jc w:val="both"/>
        <w:rPr>
          <w:sz w:val="24"/>
          <w:szCs w:val="24"/>
          <w:lang w:eastAsia="en-IE"/>
        </w:rPr>
      </w:pPr>
      <w:r w:rsidRPr="003C52EC">
        <w:rPr>
          <w:rFonts w:ascii="Calibri" w:eastAsia="Times New Roman" w:hAnsi="Calibri" w:cs="Calibri"/>
          <w:sz w:val="24"/>
          <w:szCs w:val="24"/>
          <w:lang w:eastAsia="en-IE"/>
        </w:rPr>
        <w:t>Work in partnership with national youth organisations to influence programmatic focus at local</w:t>
      </w:r>
      <w:r w:rsidR="00290547" w:rsidRPr="003C52EC">
        <w:rPr>
          <w:rFonts w:ascii="Calibri" w:eastAsia="Times New Roman" w:hAnsi="Calibri" w:cs="Calibri"/>
          <w:sz w:val="24"/>
          <w:szCs w:val="24"/>
          <w:lang w:eastAsia="en-IE"/>
        </w:rPr>
        <w:t xml:space="preserve">, </w:t>
      </w:r>
      <w:r w:rsidR="2F5BE959" w:rsidRPr="003C52EC">
        <w:rPr>
          <w:rFonts w:ascii="Calibri" w:eastAsia="Times New Roman" w:hAnsi="Calibri" w:cs="Calibri"/>
          <w:sz w:val="24"/>
          <w:szCs w:val="24"/>
          <w:lang w:eastAsia="en-IE"/>
        </w:rPr>
        <w:t>national</w:t>
      </w:r>
      <w:r w:rsidR="00290547" w:rsidRPr="003C52EC">
        <w:rPr>
          <w:rFonts w:ascii="Calibri" w:eastAsia="Times New Roman" w:hAnsi="Calibri" w:cs="Calibri"/>
          <w:sz w:val="24"/>
          <w:szCs w:val="24"/>
          <w:lang w:eastAsia="en-IE"/>
        </w:rPr>
        <w:t>, European, and global</w:t>
      </w:r>
      <w:r w:rsidRPr="003C52EC">
        <w:rPr>
          <w:rFonts w:ascii="Calibri" w:eastAsia="Times New Roman" w:hAnsi="Calibri" w:cs="Calibri"/>
          <w:sz w:val="24"/>
          <w:szCs w:val="24"/>
          <w:lang w:eastAsia="en-IE"/>
        </w:rPr>
        <w:t xml:space="preserve"> level</w:t>
      </w:r>
      <w:r w:rsidR="78294117" w:rsidRPr="003C52EC">
        <w:rPr>
          <w:rFonts w:ascii="Calibri" w:eastAsia="Times New Roman" w:hAnsi="Calibri" w:cs="Calibri"/>
          <w:sz w:val="24"/>
          <w:szCs w:val="24"/>
          <w:lang w:eastAsia="en-IE"/>
        </w:rPr>
        <w:t>s.</w:t>
      </w:r>
    </w:p>
    <w:p w14:paraId="64F6C3CA" w14:textId="3E170B8F" w:rsidR="1BC40966" w:rsidRPr="003C52EC" w:rsidRDefault="1BC40966" w:rsidP="1BC40966">
      <w:pPr>
        <w:spacing w:after="0" w:line="240" w:lineRule="auto"/>
        <w:rPr>
          <w:rFonts w:ascii="Calibri" w:eastAsia="Times New Roman" w:hAnsi="Calibri" w:cs="Calibri"/>
          <w:sz w:val="24"/>
          <w:szCs w:val="24"/>
          <w:lang w:eastAsia="en-IE"/>
        </w:rPr>
      </w:pPr>
    </w:p>
    <w:p w14:paraId="6F91E10E" w14:textId="4DD0F03A" w:rsidR="1BC40966" w:rsidRPr="003C52EC" w:rsidRDefault="1BC40966" w:rsidP="1BC40966">
      <w:pPr>
        <w:spacing w:after="0" w:line="240" w:lineRule="auto"/>
        <w:rPr>
          <w:rFonts w:ascii="Calibri" w:eastAsia="Times New Roman" w:hAnsi="Calibri" w:cs="Calibri"/>
          <w:sz w:val="24"/>
          <w:szCs w:val="24"/>
          <w:lang w:eastAsia="en-IE"/>
        </w:rPr>
      </w:pPr>
    </w:p>
    <w:p w14:paraId="224D6A84" w14:textId="3F86D2CC" w:rsidR="00220E70" w:rsidRPr="003C52EC" w:rsidRDefault="004A6B13" w:rsidP="003B46EA">
      <w:pPr>
        <w:ind w:left="720"/>
        <w:rPr>
          <w:rFonts w:ascii="Open Sans" w:eastAsia="Open Sans" w:hAnsi="Open Sans" w:cs="Open Sans"/>
          <w:b/>
          <w:bCs/>
          <w:i/>
          <w:iCs/>
          <w:color w:val="000000" w:themeColor="text1"/>
          <w:sz w:val="21"/>
          <w:szCs w:val="21"/>
          <w:lang w:val="en-GB"/>
        </w:rPr>
      </w:pPr>
      <w:r w:rsidRPr="003C52EC">
        <w:rPr>
          <w:rFonts w:ascii="Open Sans" w:eastAsia="Open Sans" w:hAnsi="Open Sans" w:cs="Open Sans"/>
          <w:b/>
          <w:bCs/>
          <w:i/>
          <w:iCs/>
          <w:color w:val="000000" w:themeColor="text1"/>
          <w:sz w:val="21"/>
          <w:szCs w:val="21"/>
          <w:lang w:val="en-GB"/>
        </w:rPr>
        <w:t>Key Priority Area 5: Communities: Accelerating sustainable solutions at local level and engaging with the wider community [200 words</w:t>
      </w:r>
      <w:r w:rsidR="00290547" w:rsidRPr="003C52EC">
        <w:rPr>
          <w:rFonts w:ascii="Open Sans" w:eastAsia="Open Sans" w:hAnsi="Open Sans" w:cs="Open Sans"/>
          <w:b/>
          <w:bCs/>
          <w:i/>
          <w:iCs/>
          <w:color w:val="000000" w:themeColor="text1"/>
          <w:sz w:val="21"/>
          <w:szCs w:val="21"/>
          <w:lang w:val="en-GB"/>
        </w:rPr>
        <w:t>)</w:t>
      </w:r>
    </w:p>
    <w:p w14:paraId="61540884" w14:textId="38CAA048" w:rsidR="001C5A54" w:rsidRPr="003C52EC" w:rsidRDefault="328F20BA" w:rsidP="00381617">
      <w:pPr>
        <w:pStyle w:val="ListParagraph"/>
        <w:numPr>
          <w:ilvl w:val="0"/>
          <w:numId w:val="15"/>
        </w:numPr>
        <w:shd w:val="clear" w:color="auto" w:fill="FFFFFF" w:themeFill="background1"/>
        <w:spacing w:after="0" w:line="240" w:lineRule="auto"/>
        <w:jc w:val="both"/>
        <w:rPr>
          <w:rFonts w:eastAsiaTheme="minorEastAsia"/>
          <w:b/>
          <w:bCs/>
          <w:sz w:val="24"/>
          <w:szCs w:val="24"/>
          <w:lang w:eastAsia="en-IE"/>
        </w:rPr>
      </w:pPr>
      <w:r w:rsidRPr="003C52EC">
        <w:rPr>
          <w:rFonts w:ascii="Calibri" w:eastAsia="Times New Roman" w:hAnsi="Calibri" w:cs="Calibri"/>
          <w:sz w:val="24"/>
          <w:szCs w:val="24"/>
          <w:lang w:eastAsia="en-IE"/>
        </w:rPr>
        <w:t>The youth sector is found in every parish and community throughout Ireland. Funding should be made available to locally operating youth organisations to support their engagement with ESD/DE issues</w:t>
      </w:r>
      <w:r w:rsidR="32121EF6" w:rsidRPr="003C52EC">
        <w:rPr>
          <w:rFonts w:ascii="Calibri" w:eastAsia="Times New Roman" w:hAnsi="Calibri" w:cs="Calibri"/>
          <w:sz w:val="24"/>
          <w:szCs w:val="24"/>
          <w:lang w:eastAsia="en-IE"/>
        </w:rPr>
        <w:t xml:space="preserve"> through local actions and showcasing</w:t>
      </w:r>
      <w:r w:rsidRPr="003C52EC">
        <w:rPr>
          <w:rFonts w:ascii="Calibri" w:eastAsia="Times New Roman" w:hAnsi="Calibri" w:cs="Calibri"/>
          <w:sz w:val="24"/>
          <w:szCs w:val="24"/>
          <w:lang w:eastAsia="en-IE"/>
        </w:rPr>
        <w:t>.</w:t>
      </w:r>
      <w:r w:rsidR="0B7EB61F" w:rsidRPr="003C52EC">
        <w:rPr>
          <w:rFonts w:ascii="Calibri" w:eastAsia="Times New Roman" w:hAnsi="Calibri" w:cs="Calibri"/>
          <w:sz w:val="24"/>
          <w:szCs w:val="24"/>
          <w:lang w:eastAsia="en-IE"/>
        </w:rPr>
        <w:t xml:space="preserve"> National Youth Organisations also provide an important role in setting agendas and should be included and recognised in the new ESD strategy.</w:t>
      </w:r>
    </w:p>
    <w:p w14:paraId="4B068E50" w14:textId="21C466AD" w:rsidR="0E3862EA" w:rsidRPr="003C52EC" w:rsidRDefault="0E3862EA" w:rsidP="00381617">
      <w:pPr>
        <w:pStyle w:val="ListParagraph"/>
        <w:numPr>
          <w:ilvl w:val="0"/>
          <w:numId w:val="15"/>
        </w:numPr>
        <w:shd w:val="clear" w:color="auto" w:fill="FFFFFF" w:themeFill="background1"/>
        <w:spacing w:after="0" w:line="240" w:lineRule="auto"/>
        <w:jc w:val="both"/>
        <w:rPr>
          <w:rFonts w:eastAsiaTheme="minorEastAsia"/>
          <w:b/>
          <w:bCs/>
          <w:sz w:val="24"/>
          <w:szCs w:val="24"/>
          <w:lang w:eastAsia="en-IE"/>
        </w:rPr>
      </w:pPr>
      <w:r w:rsidRPr="003C52EC">
        <w:rPr>
          <w:rFonts w:ascii="Calibri" w:eastAsia="Times New Roman" w:hAnsi="Calibri" w:cs="Calibri"/>
          <w:sz w:val="24"/>
          <w:szCs w:val="24"/>
          <w:lang w:eastAsia="en-IE"/>
        </w:rPr>
        <w:t>Transformative change will be required at all levels of Irish society if we are to meet the climate and SDG targets by 2030. Additional staffing will be required to support kn</w:t>
      </w:r>
      <w:r w:rsidR="6559D3EF" w:rsidRPr="003C52EC">
        <w:rPr>
          <w:rFonts w:ascii="Calibri" w:eastAsia="Times New Roman" w:hAnsi="Calibri" w:cs="Calibri"/>
          <w:sz w:val="24"/>
          <w:szCs w:val="24"/>
          <w:lang w:eastAsia="en-IE"/>
        </w:rPr>
        <w:t xml:space="preserve">owledge, skills, understanding and informed action by community members. </w:t>
      </w:r>
    </w:p>
    <w:p w14:paraId="4D929003" w14:textId="27FAE153" w:rsidR="24CE99A5" w:rsidRPr="003C52EC" w:rsidRDefault="24CE99A5" w:rsidP="24CE99A5">
      <w:pPr>
        <w:shd w:val="clear" w:color="auto" w:fill="FFFFFF" w:themeFill="background1"/>
        <w:spacing w:after="0" w:line="240" w:lineRule="auto"/>
        <w:rPr>
          <w:rFonts w:ascii="Calibri" w:eastAsia="Times New Roman" w:hAnsi="Calibri" w:cs="Calibri"/>
          <w:sz w:val="24"/>
          <w:szCs w:val="24"/>
          <w:lang w:eastAsia="en-IE"/>
        </w:rPr>
      </w:pPr>
    </w:p>
    <w:p w14:paraId="32ABBD51" w14:textId="61A793EE" w:rsidR="24CE99A5" w:rsidRPr="003C52EC" w:rsidRDefault="24CE99A5" w:rsidP="24CE99A5">
      <w:pPr>
        <w:shd w:val="clear" w:color="auto" w:fill="FFFFFF" w:themeFill="background1"/>
        <w:spacing w:after="0" w:line="240" w:lineRule="auto"/>
        <w:rPr>
          <w:rFonts w:ascii="Calibri" w:eastAsia="Times New Roman" w:hAnsi="Calibri" w:cs="Calibri"/>
          <w:sz w:val="24"/>
          <w:szCs w:val="24"/>
          <w:lang w:eastAsia="en-IE"/>
        </w:rPr>
      </w:pPr>
    </w:p>
    <w:p w14:paraId="6830DE95" w14:textId="046C7524" w:rsidR="001C5A54" w:rsidRPr="003C52EC" w:rsidRDefault="48599864" w:rsidP="24CE99A5">
      <w:pPr>
        <w:pStyle w:val="ListParagraph"/>
        <w:numPr>
          <w:ilvl w:val="0"/>
          <w:numId w:val="18"/>
        </w:numPr>
        <w:shd w:val="clear" w:color="auto" w:fill="FFFFFF" w:themeFill="background1"/>
        <w:spacing w:after="0" w:line="240" w:lineRule="auto"/>
        <w:rPr>
          <w:rFonts w:eastAsiaTheme="minorEastAsia"/>
          <w:b/>
          <w:bCs/>
          <w:sz w:val="32"/>
          <w:szCs w:val="32"/>
          <w:lang w:eastAsia="en-IE"/>
        </w:rPr>
      </w:pPr>
      <w:r w:rsidRPr="003C52EC">
        <w:rPr>
          <w:rFonts w:eastAsiaTheme="minorEastAsia"/>
          <w:b/>
          <w:bCs/>
          <w:sz w:val="32"/>
          <w:szCs w:val="32"/>
          <w:lang w:eastAsia="en-IE"/>
        </w:rPr>
        <w:t xml:space="preserve">What, in your view, are the main challenges you/we face in </w:t>
      </w:r>
      <w:r w:rsidRPr="003C52EC">
        <w:tab/>
      </w:r>
      <w:r w:rsidRPr="003C52EC">
        <w:rPr>
          <w:rFonts w:eastAsiaTheme="minorEastAsia"/>
          <w:b/>
          <w:bCs/>
          <w:sz w:val="32"/>
          <w:szCs w:val="32"/>
          <w:lang w:eastAsia="en-IE"/>
        </w:rPr>
        <w:t xml:space="preserve">delivering on ESD goals/targets? </w:t>
      </w:r>
    </w:p>
    <w:p w14:paraId="39025D2B" w14:textId="0551D12D" w:rsidR="62C505C9" w:rsidRPr="003C52EC" w:rsidRDefault="62C505C9" w:rsidP="00381617">
      <w:pPr>
        <w:pStyle w:val="ListParagraph"/>
        <w:numPr>
          <w:ilvl w:val="0"/>
          <w:numId w:val="16"/>
        </w:numPr>
        <w:shd w:val="clear" w:color="auto" w:fill="FFFFFF" w:themeFill="background1"/>
        <w:spacing w:after="0" w:line="240" w:lineRule="auto"/>
        <w:jc w:val="both"/>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 xml:space="preserve">Lack of adequate buy in from education partners – greater urgency needs to be adopted and more curricular supports for </w:t>
      </w:r>
      <w:r w:rsidR="2471A33E" w:rsidRPr="003C52EC">
        <w:rPr>
          <w:rFonts w:ascii="Calibri" w:eastAsia="Times New Roman" w:hAnsi="Calibri" w:cs="Calibri"/>
          <w:sz w:val="24"/>
          <w:szCs w:val="24"/>
          <w:lang w:eastAsia="en-IE"/>
        </w:rPr>
        <w:t xml:space="preserve">third level institutions, </w:t>
      </w:r>
      <w:r w:rsidR="217280DD" w:rsidRPr="003C52EC">
        <w:rPr>
          <w:rFonts w:ascii="Calibri" w:eastAsia="Times New Roman" w:hAnsi="Calibri" w:cs="Calibri"/>
          <w:sz w:val="24"/>
          <w:szCs w:val="24"/>
          <w:lang w:eastAsia="en-IE"/>
        </w:rPr>
        <w:t xml:space="preserve">student </w:t>
      </w:r>
      <w:r w:rsidRPr="003C52EC">
        <w:rPr>
          <w:rFonts w:ascii="Calibri" w:eastAsia="Times New Roman" w:hAnsi="Calibri" w:cs="Calibri"/>
          <w:sz w:val="24"/>
          <w:szCs w:val="24"/>
          <w:lang w:eastAsia="en-IE"/>
        </w:rPr>
        <w:t>teachers and youth work</w:t>
      </w:r>
      <w:r w:rsidR="69433EF9" w:rsidRPr="003C52EC">
        <w:rPr>
          <w:rFonts w:ascii="Calibri" w:eastAsia="Times New Roman" w:hAnsi="Calibri" w:cs="Calibri"/>
          <w:sz w:val="24"/>
          <w:szCs w:val="24"/>
          <w:lang w:eastAsia="en-IE"/>
        </w:rPr>
        <w:t xml:space="preserve"> students</w:t>
      </w:r>
      <w:r w:rsidR="33B9C045" w:rsidRPr="003C52EC">
        <w:rPr>
          <w:rFonts w:ascii="Calibri" w:eastAsia="Times New Roman" w:hAnsi="Calibri" w:cs="Calibri"/>
          <w:sz w:val="24"/>
          <w:szCs w:val="24"/>
          <w:lang w:eastAsia="en-IE"/>
        </w:rPr>
        <w:t>; CPD supports for teachers and youth workers. Looking at ESD issues should not be an optional part of training</w:t>
      </w:r>
      <w:r w:rsidR="200A4668" w:rsidRPr="003C52EC">
        <w:rPr>
          <w:rFonts w:ascii="Calibri" w:eastAsia="Times New Roman" w:hAnsi="Calibri" w:cs="Calibri"/>
          <w:sz w:val="24"/>
          <w:szCs w:val="24"/>
          <w:lang w:eastAsia="en-IE"/>
        </w:rPr>
        <w:t>/education</w:t>
      </w:r>
      <w:r w:rsidR="33B9C045" w:rsidRPr="003C52EC">
        <w:rPr>
          <w:rFonts w:ascii="Calibri" w:eastAsia="Times New Roman" w:hAnsi="Calibri" w:cs="Calibri"/>
          <w:sz w:val="24"/>
          <w:szCs w:val="24"/>
          <w:lang w:eastAsia="en-IE"/>
        </w:rPr>
        <w:t xml:space="preserve"> and there should be dedicated staff at all levels with expertise</w:t>
      </w:r>
      <w:r w:rsidR="79D46D3D" w:rsidRPr="003C52EC">
        <w:rPr>
          <w:rFonts w:ascii="Calibri" w:eastAsia="Times New Roman" w:hAnsi="Calibri" w:cs="Calibri"/>
          <w:sz w:val="24"/>
          <w:szCs w:val="24"/>
          <w:lang w:eastAsia="en-IE"/>
        </w:rPr>
        <w:t xml:space="preserve"> on ESD/DE.</w:t>
      </w:r>
      <w:r w:rsidR="5335A565" w:rsidRPr="003C52EC">
        <w:rPr>
          <w:rFonts w:ascii="Calibri" w:eastAsia="Times New Roman" w:hAnsi="Calibri" w:cs="Calibri"/>
          <w:sz w:val="24"/>
          <w:szCs w:val="24"/>
          <w:lang w:eastAsia="en-IE"/>
        </w:rPr>
        <w:t xml:space="preserve"> In addition to this, there are varying levels of understanding of ESD issues and HEI Presidents and Heads of Departments </w:t>
      </w:r>
      <w:r w:rsidR="2CA5B3BC" w:rsidRPr="003C52EC">
        <w:rPr>
          <w:rFonts w:ascii="Calibri" w:eastAsia="Times New Roman" w:hAnsi="Calibri" w:cs="Calibri"/>
          <w:sz w:val="24"/>
          <w:szCs w:val="24"/>
          <w:lang w:eastAsia="en-IE"/>
        </w:rPr>
        <w:t>should be encouraged to engage at a deeper level and be supported to do this. Many universities and further education colleges are linking their work to the SDGs</w:t>
      </w:r>
      <w:r w:rsidR="41FD4149" w:rsidRPr="003C52EC">
        <w:rPr>
          <w:rFonts w:ascii="Calibri" w:eastAsia="Times New Roman" w:hAnsi="Calibri" w:cs="Calibri"/>
          <w:sz w:val="24"/>
          <w:szCs w:val="24"/>
          <w:lang w:eastAsia="en-IE"/>
        </w:rPr>
        <w:t>.</w:t>
      </w:r>
    </w:p>
    <w:p w14:paraId="598484A2" w14:textId="1AB00B3A" w:rsidR="33B9C045" w:rsidRPr="003C52EC" w:rsidRDefault="33B9C045" w:rsidP="00381617">
      <w:pPr>
        <w:pStyle w:val="ListParagraph"/>
        <w:numPr>
          <w:ilvl w:val="0"/>
          <w:numId w:val="16"/>
        </w:numPr>
        <w:shd w:val="clear" w:color="auto" w:fill="FFFFFF" w:themeFill="background1"/>
        <w:spacing w:after="0" w:line="240" w:lineRule="auto"/>
        <w:jc w:val="both"/>
        <w:rPr>
          <w:rFonts w:ascii="Calibri" w:eastAsia="Times New Roman" w:hAnsi="Calibri" w:cs="Calibri"/>
          <w:sz w:val="24"/>
          <w:szCs w:val="24"/>
          <w:lang w:eastAsia="en-IE"/>
        </w:rPr>
      </w:pPr>
      <w:r w:rsidRPr="003C52EC">
        <w:rPr>
          <w:rFonts w:ascii="Calibri" w:eastAsia="Times New Roman" w:hAnsi="Calibri" w:cs="Calibri"/>
          <w:sz w:val="24"/>
          <w:szCs w:val="24"/>
          <w:lang w:eastAsia="en-IE"/>
        </w:rPr>
        <w:t>Lack of adequate educational resources and the mainstreaming of these.</w:t>
      </w:r>
    </w:p>
    <w:p w14:paraId="6B820577" w14:textId="6AFA1F28" w:rsidR="10EDD018" w:rsidRPr="003C52EC" w:rsidRDefault="10EDD018" w:rsidP="00381617">
      <w:pPr>
        <w:pStyle w:val="ListParagraph"/>
        <w:numPr>
          <w:ilvl w:val="0"/>
          <w:numId w:val="16"/>
        </w:numPr>
        <w:shd w:val="clear" w:color="auto" w:fill="FFFFFF" w:themeFill="background1"/>
        <w:spacing w:after="0" w:line="240" w:lineRule="auto"/>
        <w:jc w:val="both"/>
        <w:rPr>
          <w:rFonts w:eastAsiaTheme="minorEastAsia"/>
          <w:sz w:val="24"/>
          <w:szCs w:val="24"/>
          <w:lang w:eastAsia="en-IE"/>
        </w:rPr>
      </w:pPr>
      <w:r w:rsidRPr="003C52EC">
        <w:rPr>
          <w:rFonts w:ascii="Calibri" w:eastAsia="Times New Roman" w:hAnsi="Calibri" w:cs="Calibri"/>
          <w:sz w:val="24"/>
          <w:szCs w:val="24"/>
          <w:lang w:eastAsia="en-IE"/>
        </w:rPr>
        <w:lastRenderedPageBreak/>
        <w:t>Lack of funding for the Department of Education</w:t>
      </w:r>
      <w:r w:rsidR="5856CE4F" w:rsidRPr="003C52EC">
        <w:rPr>
          <w:rFonts w:ascii="Calibri" w:eastAsia="Times New Roman" w:hAnsi="Calibri" w:cs="Calibri"/>
          <w:sz w:val="24"/>
          <w:szCs w:val="24"/>
          <w:lang w:eastAsia="en-IE"/>
        </w:rPr>
        <w:t>;</w:t>
      </w:r>
      <w:r w:rsidRPr="003C52EC">
        <w:rPr>
          <w:rFonts w:ascii="Calibri" w:eastAsia="Times New Roman" w:hAnsi="Calibri" w:cs="Calibri"/>
          <w:sz w:val="24"/>
          <w:szCs w:val="24"/>
          <w:lang w:eastAsia="en-IE"/>
        </w:rPr>
        <w:t xml:space="preserve"> </w:t>
      </w:r>
      <w:r w:rsidR="2A7512A4" w:rsidRPr="003C52EC">
        <w:rPr>
          <w:rFonts w:ascii="Calibri" w:eastAsia="Times New Roman" w:hAnsi="Calibri" w:cs="Calibri"/>
          <w:sz w:val="24"/>
          <w:szCs w:val="24"/>
          <w:lang w:eastAsia="en-IE"/>
        </w:rPr>
        <w:t xml:space="preserve">the </w:t>
      </w:r>
      <w:r w:rsidR="2A7512A4" w:rsidRPr="003C52EC">
        <w:rPr>
          <w:rFonts w:ascii="Calibri" w:eastAsia="Calibri" w:hAnsi="Calibri" w:cs="Calibri"/>
          <w:color w:val="000000" w:themeColor="text1"/>
          <w:sz w:val="24"/>
          <w:szCs w:val="24"/>
        </w:rPr>
        <w:t>Department of Further and Higher Education, Research, Innovation and Science</w:t>
      </w:r>
      <w:r w:rsidR="590CDAF1" w:rsidRPr="003C52EC">
        <w:rPr>
          <w:rFonts w:ascii="Calibri" w:eastAsia="Calibri" w:hAnsi="Calibri" w:cs="Calibri"/>
          <w:color w:val="000000" w:themeColor="text1"/>
          <w:sz w:val="24"/>
          <w:szCs w:val="24"/>
        </w:rPr>
        <w:t>;</w:t>
      </w:r>
      <w:r w:rsidR="2A7512A4" w:rsidRPr="003C52EC">
        <w:t xml:space="preserve"> </w:t>
      </w:r>
      <w:r w:rsidRPr="003C52EC">
        <w:rPr>
          <w:rFonts w:ascii="Calibri" w:eastAsia="Times New Roman" w:hAnsi="Calibri" w:cs="Calibri"/>
          <w:sz w:val="24"/>
          <w:szCs w:val="24"/>
          <w:lang w:eastAsia="en-IE"/>
        </w:rPr>
        <w:t>the Department of Foreign Affairs (Irish Aid)</w:t>
      </w:r>
      <w:r w:rsidR="72503562" w:rsidRPr="003C52EC">
        <w:rPr>
          <w:rFonts w:ascii="Calibri" w:eastAsia="Times New Roman" w:hAnsi="Calibri" w:cs="Calibri"/>
          <w:sz w:val="24"/>
          <w:szCs w:val="24"/>
          <w:lang w:eastAsia="en-IE"/>
        </w:rPr>
        <w:t>;</w:t>
      </w:r>
      <w:r w:rsidRPr="003C52EC">
        <w:rPr>
          <w:rFonts w:ascii="Calibri" w:eastAsia="Times New Roman" w:hAnsi="Calibri" w:cs="Calibri"/>
          <w:sz w:val="24"/>
          <w:szCs w:val="24"/>
          <w:lang w:eastAsia="en-IE"/>
        </w:rPr>
        <w:t xml:space="preserve"> th</w:t>
      </w:r>
      <w:r w:rsidRPr="003C52EC">
        <w:rPr>
          <w:rFonts w:eastAsiaTheme="minorEastAsia"/>
          <w:sz w:val="24"/>
          <w:szCs w:val="24"/>
          <w:lang w:eastAsia="en-IE"/>
        </w:rPr>
        <w:t xml:space="preserve">e </w:t>
      </w:r>
      <w:r w:rsidR="7E7F7DC3" w:rsidRPr="003C52EC">
        <w:rPr>
          <w:rFonts w:eastAsiaTheme="minorEastAsia"/>
          <w:sz w:val="24"/>
          <w:szCs w:val="24"/>
        </w:rPr>
        <w:t>Department of Children, Equality, Disability, Integration and Youth</w:t>
      </w:r>
      <w:r w:rsidR="6DAAD63A" w:rsidRPr="003C52EC">
        <w:rPr>
          <w:rFonts w:eastAsiaTheme="minorEastAsia"/>
          <w:sz w:val="24"/>
          <w:szCs w:val="24"/>
        </w:rPr>
        <w:t>;</w:t>
      </w:r>
      <w:r w:rsidRPr="003C52EC">
        <w:rPr>
          <w:rFonts w:eastAsiaTheme="minorEastAsia"/>
          <w:sz w:val="24"/>
          <w:szCs w:val="24"/>
          <w:lang w:eastAsia="en-IE"/>
        </w:rPr>
        <w:t xml:space="preserve"> and</w:t>
      </w:r>
      <w:r w:rsidRPr="003C52EC">
        <w:rPr>
          <w:rFonts w:ascii="Calibri" w:eastAsia="Times New Roman" w:hAnsi="Calibri" w:cs="Calibri"/>
          <w:sz w:val="24"/>
          <w:szCs w:val="24"/>
          <w:lang w:eastAsia="en-IE"/>
        </w:rPr>
        <w:t xml:space="preserve"> the Department of Environment to a</w:t>
      </w:r>
      <w:r w:rsidR="1FE97BFD" w:rsidRPr="003C52EC">
        <w:rPr>
          <w:rFonts w:ascii="Calibri" w:eastAsia="Times New Roman" w:hAnsi="Calibri" w:cs="Calibri"/>
          <w:sz w:val="24"/>
          <w:szCs w:val="24"/>
          <w:lang w:eastAsia="en-IE"/>
        </w:rPr>
        <w:t>ppropriately ensure ESD and DE policies and practice are rolled out across the education sectors – formal, non-formal, and informal.</w:t>
      </w:r>
    </w:p>
    <w:p w14:paraId="7C83C93A" w14:textId="418D4BA3" w:rsidR="4183D113" w:rsidRPr="003C52EC" w:rsidRDefault="4183D113" w:rsidP="00381617">
      <w:pPr>
        <w:pStyle w:val="ListParagraph"/>
        <w:numPr>
          <w:ilvl w:val="0"/>
          <w:numId w:val="16"/>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Once focus on this area increases, those delivering on the ESD agenda, including DES, will find greater demand from all relevant sectors and the public as people look to make change and seek support to undertake change. This will b</w:t>
      </w:r>
      <w:r w:rsidR="6D8E8EB2" w:rsidRPr="003C52EC">
        <w:rPr>
          <w:rFonts w:ascii="Calibri" w:eastAsia="Times New Roman" w:hAnsi="Calibri" w:cs="Calibri"/>
          <w:sz w:val="24"/>
          <w:szCs w:val="24"/>
          <w:lang w:eastAsia="en-IE"/>
        </w:rPr>
        <w:t>e from a funding perspective but also in relation to increased information request</w:t>
      </w:r>
      <w:r w:rsidR="4E605BD7" w:rsidRPr="003C52EC">
        <w:rPr>
          <w:rFonts w:ascii="Calibri" w:eastAsia="Times New Roman" w:hAnsi="Calibri" w:cs="Calibri"/>
          <w:sz w:val="24"/>
          <w:szCs w:val="24"/>
          <w:lang w:eastAsia="en-IE"/>
        </w:rPr>
        <w:t>s</w:t>
      </w:r>
      <w:r w:rsidR="6D8E8EB2" w:rsidRPr="003C52EC">
        <w:rPr>
          <w:rFonts w:ascii="Calibri" w:eastAsia="Times New Roman" w:hAnsi="Calibri" w:cs="Calibri"/>
          <w:sz w:val="24"/>
          <w:szCs w:val="24"/>
          <w:lang w:eastAsia="en-IE"/>
        </w:rPr>
        <w:t>, increased training and CPD supports, more inclination to ta</w:t>
      </w:r>
      <w:r w:rsidR="70368B35" w:rsidRPr="003C52EC">
        <w:rPr>
          <w:rFonts w:ascii="Calibri" w:eastAsia="Times New Roman" w:hAnsi="Calibri" w:cs="Calibri"/>
          <w:sz w:val="24"/>
          <w:szCs w:val="24"/>
          <w:lang w:eastAsia="en-IE"/>
        </w:rPr>
        <w:t>ke info</w:t>
      </w:r>
      <w:r w:rsidR="6C6B9A5C" w:rsidRPr="003C52EC">
        <w:rPr>
          <w:rFonts w:ascii="Calibri" w:eastAsia="Times New Roman" w:hAnsi="Calibri" w:cs="Calibri"/>
          <w:sz w:val="24"/>
          <w:szCs w:val="24"/>
          <w:lang w:eastAsia="en-IE"/>
        </w:rPr>
        <w:t>r</w:t>
      </w:r>
      <w:r w:rsidR="70368B35" w:rsidRPr="003C52EC">
        <w:rPr>
          <w:rFonts w:ascii="Calibri" w:eastAsia="Times New Roman" w:hAnsi="Calibri" w:cs="Calibri"/>
          <w:sz w:val="24"/>
          <w:szCs w:val="24"/>
          <w:lang w:eastAsia="en-IE"/>
        </w:rPr>
        <w:t>med action, and a need for more ‘boots on the ground’ in terms of support staff to engage and provide a quality learner experience.</w:t>
      </w:r>
    </w:p>
    <w:p w14:paraId="21E3DB9D" w14:textId="1323BDD4" w:rsidR="70368B35" w:rsidRPr="003C52EC" w:rsidRDefault="70368B35" w:rsidP="00381617">
      <w:pPr>
        <w:pStyle w:val="ListParagraph"/>
        <w:numPr>
          <w:ilvl w:val="0"/>
          <w:numId w:val="16"/>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 xml:space="preserve">The focus of SDG 4.7 </w:t>
      </w:r>
      <w:r w:rsidR="35A0F8D5" w:rsidRPr="003C52EC">
        <w:rPr>
          <w:rFonts w:ascii="Calibri" w:eastAsia="Times New Roman" w:hAnsi="Calibri" w:cs="Calibri"/>
          <w:sz w:val="24"/>
          <w:szCs w:val="24"/>
          <w:lang w:eastAsia="en-IE"/>
        </w:rPr>
        <w:t>has</w:t>
      </w:r>
      <w:r w:rsidRPr="003C52EC">
        <w:rPr>
          <w:rFonts w:ascii="Calibri" w:eastAsia="Times New Roman" w:hAnsi="Calibri" w:cs="Calibri"/>
          <w:sz w:val="24"/>
          <w:szCs w:val="24"/>
          <w:lang w:eastAsia="en-IE"/>
        </w:rPr>
        <w:t xml:space="preserve"> a formal education focus where capturing of official data related to education is linked to formal education. Whilst this is welcome, there is no </w:t>
      </w:r>
      <w:r w:rsidR="046576CC" w:rsidRPr="003C52EC">
        <w:rPr>
          <w:rFonts w:ascii="Calibri" w:eastAsia="Times New Roman" w:hAnsi="Calibri" w:cs="Calibri"/>
          <w:sz w:val="24"/>
          <w:szCs w:val="24"/>
          <w:lang w:eastAsia="en-IE"/>
        </w:rPr>
        <w:t xml:space="preserve">official </w:t>
      </w:r>
      <w:r w:rsidRPr="003C52EC">
        <w:rPr>
          <w:rFonts w:ascii="Calibri" w:eastAsia="Times New Roman" w:hAnsi="Calibri" w:cs="Calibri"/>
          <w:sz w:val="24"/>
          <w:szCs w:val="24"/>
          <w:lang w:eastAsia="en-IE"/>
        </w:rPr>
        <w:t>capture of non-formal education and learning around the SDGs and this is problematic as</w:t>
      </w:r>
      <w:r w:rsidR="500D2FF0" w:rsidRPr="003C52EC">
        <w:rPr>
          <w:rFonts w:ascii="Calibri" w:eastAsia="Times New Roman" w:hAnsi="Calibri" w:cs="Calibri"/>
          <w:sz w:val="24"/>
          <w:szCs w:val="24"/>
          <w:lang w:eastAsia="en-IE"/>
        </w:rPr>
        <w:t xml:space="preserve"> it means an under reporting of actions and achievements. We would welcome a pan-country research project engaging youth organisations in a minimum of 5 countries who would work together, identify issues, and tease through how best to collectively capture SDG ou</w:t>
      </w:r>
      <w:r w:rsidR="2D266EB0" w:rsidRPr="003C52EC">
        <w:rPr>
          <w:rFonts w:ascii="Calibri" w:eastAsia="Times New Roman" w:hAnsi="Calibri" w:cs="Calibri"/>
          <w:sz w:val="24"/>
          <w:szCs w:val="24"/>
          <w:lang w:eastAsia="en-IE"/>
        </w:rPr>
        <w:t>tcomes in the non-formal youth education sector.</w:t>
      </w:r>
      <w:r w:rsidR="10951D1D" w:rsidRPr="003C52EC">
        <w:rPr>
          <w:rFonts w:ascii="Calibri" w:eastAsia="Times New Roman" w:hAnsi="Calibri" w:cs="Calibri"/>
          <w:sz w:val="24"/>
          <w:szCs w:val="24"/>
          <w:lang w:eastAsia="en-IE"/>
        </w:rPr>
        <w:t xml:space="preserve"> Would also welcome a cross-departmental initiative of asking a question on funding report forms about how work undertaken relates to the SDGs.</w:t>
      </w:r>
    </w:p>
    <w:p w14:paraId="6A3B89EF" w14:textId="39812661" w:rsidR="2D266EB0" w:rsidRPr="003C52EC" w:rsidRDefault="2D266EB0" w:rsidP="00381617">
      <w:pPr>
        <w:pStyle w:val="ListParagraph"/>
        <w:numPr>
          <w:ilvl w:val="0"/>
          <w:numId w:val="16"/>
        </w:numPr>
        <w:shd w:val="clear" w:color="auto" w:fill="FFFFFF" w:themeFill="background1"/>
        <w:spacing w:after="0" w:line="240" w:lineRule="auto"/>
        <w:jc w:val="both"/>
        <w:rPr>
          <w:rFonts w:eastAsiaTheme="minorEastAsia"/>
          <w:sz w:val="24"/>
          <w:szCs w:val="24"/>
          <w:lang w:eastAsia="en-IE"/>
        </w:rPr>
      </w:pPr>
      <w:r w:rsidRPr="003C52EC">
        <w:rPr>
          <w:rFonts w:ascii="Calibri" w:eastAsia="Times New Roman" w:hAnsi="Calibri" w:cs="Calibri"/>
          <w:sz w:val="24"/>
          <w:szCs w:val="24"/>
          <w:lang w:eastAsia="en-IE"/>
        </w:rPr>
        <w:t xml:space="preserve">Capturing the learning is always a challenge particularly in relation to young people and education. We would suggest looking at Skills Summary </w:t>
      </w:r>
      <w:hyperlink r:id="rId13">
        <w:r w:rsidR="78431161" w:rsidRPr="003C52EC">
          <w:rPr>
            <w:rStyle w:val="Hyperlink"/>
            <w:sz w:val="24"/>
            <w:szCs w:val="24"/>
          </w:rPr>
          <w:t>Home - Skills Summary</w:t>
        </w:r>
      </w:hyperlink>
      <w:r w:rsidR="78431161" w:rsidRPr="003C52EC">
        <w:rPr>
          <w:sz w:val="24"/>
          <w:szCs w:val="24"/>
        </w:rPr>
        <w:t xml:space="preserve"> </w:t>
      </w:r>
      <w:r w:rsidRPr="003C52EC">
        <w:rPr>
          <w:rFonts w:ascii="Calibri" w:eastAsia="Times New Roman" w:hAnsi="Calibri" w:cs="Calibri"/>
          <w:sz w:val="24"/>
          <w:szCs w:val="24"/>
          <w:lang w:eastAsia="en-IE"/>
        </w:rPr>
        <w:t>as a model for recognising the skills achieved by young people participating in ESD and would call for the</w:t>
      </w:r>
      <w:r w:rsidR="0B77AD63" w:rsidRPr="003C52EC">
        <w:rPr>
          <w:rFonts w:ascii="Calibri" w:eastAsia="Times New Roman" w:hAnsi="Calibri" w:cs="Calibri"/>
          <w:sz w:val="24"/>
          <w:szCs w:val="24"/>
          <w:lang w:eastAsia="en-IE"/>
        </w:rPr>
        <w:t xml:space="preserve"> creation of a ‘Real World Context’ skill that would li</w:t>
      </w:r>
      <w:r w:rsidR="5394E925" w:rsidRPr="003C52EC">
        <w:rPr>
          <w:rFonts w:ascii="Calibri" w:eastAsia="Times New Roman" w:hAnsi="Calibri" w:cs="Calibri"/>
          <w:sz w:val="24"/>
          <w:szCs w:val="24"/>
          <w:lang w:eastAsia="en-IE"/>
        </w:rPr>
        <w:t>nk</w:t>
      </w:r>
      <w:r w:rsidR="0B77AD63" w:rsidRPr="003C52EC">
        <w:rPr>
          <w:rFonts w:ascii="Calibri" w:eastAsia="Times New Roman" w:hAnsi="Calibri" w:cs="Calibri"/>
          <w:sz w:val="24"/>
          <w:szCs w:val="24"/>
          <w:lang w:eastAsia="en-IE"/>
        </w:rPr>
        <w:t xml:space="preserve"> directly to ESD work.</w:t>
      </w:r>
    </w:p>
    <w:p w14:paraId="7DC02E83" w14:textId="316FDEF3" w:rsidR="3613D87D" w:rsidRPr="003C52EC" w:rsidRDefault="3613D87D" w:rsidP="00381617">
      <w:pPr>
        <w:pStyle w:val="ListParagraph"/>
        <w:numPr>
          <w:ilvl w:val="0"/>
          <w:numId w:val="16"/>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 xml:space="preserve">A new strategy that has wonderful and innovative ideas but is not fully funded to deliver on plans. We know the science of climate change, we know how the world </w:t>
      </w:r>
      <w:r w:rsidR="23AD7E4A" w:rsidRPr="003C52EC">
        <w:rPr>
          <w:rFonts w:ascii="Calibri" w:eastAsia="Times New Roman" w:hAnsi="Calibri" w:cs="Calibri"/>
          <w:sz w:val="24"/>
          <w:szCs w:val="24"/>
          <w:lang w:eastAsia="en-IE"/>
        </w:rPr>
        <w:t xml:space="preserve">of </w:t>
      </w:r>
      <w:r w:rsidRPr="003C52EC">
        <w:rPr>
          <w:rFonts w:ascii="Calibri" w:eastAsia="Times New Roman" w:hAnsi="Calibri" w:cs="Calibri"/>
          <w:sz w:val="24"/>
          <w:szCs w:val="24"/>
          <w:lang w:eastAsia="en-IE"/>
        </w:rPr>
        <w:t xml:space="preserve">politics </w:t>
      </w:r>
      <w:r w:rsidR="2C226A93" w:rsidRPr="003C52EC">
        <w:rPr>
          <w:rFonts w:ascii="Calibri" w:eastAsia="Times New Roman" w:hAnsi="Calibri" w:cs="Calibri"/>
          <w:sz w:val="24"/>
          <w:szCs w:val="24"/>
          <w:lang w:eastAsia="en-IE"/>
        </w:rPr>
        <w:t>is chan</w:t>
      </w:r>
      <w:r w:rsidR="15664B16" w:rsidRPr="003C52EC">
        <w:rPr>
          <w:rFonts w:ascii="Calibri" w:eastAsia="Times New Roman" w:hAnsi="Calibri" w:cs="Calibri"/>
          <w:sz w:val="24"/>
          <w:szCs w:val="24"/>
          <w:lang w:eastAsia="en-IE"/>
        </w:rPr>
        <w:t>ging. Social justice is increasingly challenged and we are in the middle of a global health pandemic where world leaders cannot agree a common approach and those who are poorest are, as usual, being left behind. If we are to seriously deal</w:t>
      </w:r>
      <w:r w:rsidR="4DB8F3EE" w:rsidRPr="003C52EC">
        <w:rPr>
          <w:rFonts w:ascii="Calibri" w:eastAsia="Times New Roman" w:hAnsi="Calibri" w:cs="Calibri"/>
          <w:sz w:val="24"/>
          <w:szCs w:val="24"/>
          <w:lang w:eastAsia="en-IE"/>
        </w:rPr>
        <w:t xml:space="preserve"> with current and future issues, we need to start now in </w:t>
      </w:r>
      <w:r w:rsidR="0B4D110B" w:rsidRPr="003C52EC">
        <w:rPr>
          <w:rFonts w:ascii="Calibri" w:eastAsia="Times New Roman" w:hAnsi="Calibri" w:cs="Calibri"/>
          <w:sz w:val="24"/>
          <w:szCs w:val="24"/>
          <w:lang w:eastAsia="en-IE"/>
        </w:rPr>
        <w:t>terms</w:t>
      </w:r>
      <w:r w:rsidR="4DB8F3EE" w:rsidRPr="003C52EC">
        <w:rPr>
          <w:rFonts w:ascii="Calibri" w:eastAsia="Times New Roman" w:hAnsi="Calibri" w:cs="Calibri"/>
          <w:sz w:val="24"/>
          <w:szCs w:val="24"/>
          <w:lang w:eastAsia="en-IE"/>
        </w:rPr>
        <w:t xml:space="preserve"> of education so we are ready to deal with some challenging times for people and planet which will arise in the not so distant future.</w:t>
      </w:r>
    </w:p>
    <w:p w14:paraId="6F98D444" w14:textId="01F86BE9" w:rsidR="0A97E849" w:rsidRPr="003C52EC" w:rsidRDefault="0A97E849" w:rsidP="00381617">
      <w:pPr>
        <w:shd w:val="clear" w:color="auto" w:fill="FFFFFF" w:themeFill="background1"/>
        <w:spacing w:after="0" w:line="240" w:lineRule="auto"/>
        <w:jc w:val="both"/>
        <w:rPr>
          <w:rFonts w:ascii="Calibri" w:eastAsia="Times New Roman" w:hAnsi="Calibri" w:cs="Calibri"/>
          <w:sz w:val="24"/>
          <w:szCs w:val="24"/>
          <w:lang w:eastAsia="en-IE"/>
        </w:rPr>
      </w:pPr>
    </w:p>
    <w:p w14:paraId="7F9C410C" w14:textId="4791E4F7" w:rsidR="51E0B15D" w:rsidRPr="003C52EC" w:rsidRDefault="51E0B15D" w:rsidP="24CE99A5">
      <w:pPr>
        <w:spacing w:after="0" w:line="480" w:lineRule="auto"/>
      </w:pPr>
      <w:r w:rsidRPr="003C52EC">
        <w:br w:type="page"/>
      </w:r>
    </w:p>
    <w:p w14:paraId="3455FDFB" w14:textId="0FF6EDC0" w:rsidR="001C5A54" w:rsidRPr="003C52EC" w:rsidRDefault="48599864" w:rsidP="24CE99A5">
      <w:pPr>
        <w:pStyle w:val="ListParagraph"/>
        <w:numPr>
          <w:ilvl w:val="0"/>
          <w:numId w:val="18"/>
        </w:numPr>
        <w:shd w:val="clear" w:color="auto" w:fill="FFFFFF" w:themeFill="background1"/>
        <w:spacing w:after="0" w:line="240" w:lineRule="auto"/>
        <w:rPr>
          <w:rFonts w:eastAsiaTheme="minorEastAsia"/>
          <w:b/>
          <w:bCs/>
          <w:sz w:val="32"/>
          <w:szCs w:val="32"/>
          <w:lang w:eastAsia="en-IE"/>
        </w:rPr>
      </w:pPr>
      <w:r w:rsidRPr="003C52EC">
        <w:rPr>
          <w:rFonts w:eastAsiaTheme="minorEastAsia"/>
          <w:b/>
          <w:bCs/>
          <w:sz w:val="32"/>
          <w:szCs w:val="32"/>
          <w:lang w:eastAsia="en-IE"/>
        </w:rPr>
        <w:lastRenderedPageBreak/>
        <w:t>Are you or your organisation involved in research linked to ESD or the UN SDGs? If so, what is the main focus of your research?</w:t>
      </w:r>
      <w:r w:rsidRPr="003C52EC">
        <w:rPr>
          <w:rFonts w:ascii="Times New Roman" w:eastAsia="Times New Roman" w:hAnsi="Times New Roman" w:cs="Times New Roman"/>
          <w:b/>
          <w:bCs/>
          <w:sz w:val="32"/>
          <w:szCs w:val="32"/>
          <w:lang w:eastAsia="en-IE"/>
        </w:rPr>
        <w:t xml:space="preserve"> </w:t>
      </w:r>
    </w:p>
    <w:p w14:paraId="1D95D14E" w14:textId="7239E862" w:rsidR="318C5A33" w:rsidRPr="003C52EC" w:rsidRDefault="318C5A33" w:rsidP="00381617">
      <w:pPr>
        <w:pStyle w:val="ListParagraph"/>
        <w:numPr>
          <w:ilvl w:val="0"/>
          <w:numId w:val="35"/>
        </w:numPr>
        <w:shd w:val="clear" w:color="auto" w:fill="FFFFFF" w:themeFill="background1"/>
        <w:spacing w:after="0" w:line="240" w:lineRule="auto"/>
        <w:jc w:val="both"/>
        <w:rPr>
          <w:rFonts w:eastAsiaTheme="minorEastAsia"/>
          <w:sz w:val="24"/>
          <w:szCs w:val="24"/>
          <w:lang w:eastAsia="en-IE"/>
        </w:rPr>
      </w:pPr>
      <w:r w:rsidRPr="003C52EC">
        <w:rPr>
          <w:rFonts w:ascii="Calibri" w:eastAsia="Times New Roman" w:hAnsi="Calibri" w:cs="Calibri"/>
          <w:sz w:val="24"/>
          <w:szCs w:val="24"/>
          <w:lang w:eastAsia="en-IE"/>
        </w:rPr>
        <w:t xml:space="preserve">NYCI has recently commissioned a </w:t>
      </w:r>
      <w:r w:rsidRPr="003C52EC">
        <w:rPr>
          <w:rFonts w:ascii="Calibri" w:eastAsia="Times New Roman" w:hAnsi="Calibri" w:cs="Calibri"/>
          <w:b/>
          <w:bCs/>
          <w:sz w:val="24"/>
          <w:szCs w:val="24"/>
          <w:lang w:eastAsia="en-IE"/>
        </w:rPr>
        <w:t>Red C Poll</w:t>
      </w:r>
      <w:r w:rsidRPr="003C52EC">
        <w:rPr>
          <w:rFonts w:ascii="Calibri" w:eastAsia="Times New Roman" w:hAnsi="Calibri" w:cs="Calibri"/>
          <w:sz w:val="24"/>
          <w:szCs w:val="24"/>
          <w:lang w:eastAsia="en-IE"/>
        </w:rPr>
        <w:t xml:space="preserve"> - public attitude and opinion research – of over 1,000 people. This Poll collected data on climat</w:t>
      </w:r>
      <w:r w:rsidR="22C10B7E" w:rsidRPr="003C52EC">
        <w:rPr>
          <w:rFonts w:ascii="Calibri" w:eastAsia="Times New Roman" w:hAnsi="Calibri" w:cs="Calibri"/>
          <w:sz w:val="24"/>
          <w:szCs w:val="24"/>
          <w:lang w:eastAsia="en-IE"/>
        </w:rPr>
        <w:t>e change and on the SDGs. Among the findings are:</w:t>
      </w:r>
    </w:p>
    <w:p w14:paraId="73422349" w14:textId="21A896C7" w:rsidR="22C10B7E" w:rsidRPr="003C52EC" w:rsidRDefault="22C10B7E" w:rsidP="00381617">
      <w:pPr>
        <w:pStyle w:val="ListParagraph"/>
        <w:numPr>
          <w:ilvl w:val="1"/>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u w:val="single"/>
          <w:lang w:eastAsia="en-IE"/>
        </w:rPr>
        <w:t>SDGs</w:t>
      </w:r>
    </w:p>
    <w:p w14:paraId="4104990A" w14:textId="02A950C9" w:rsidR="22C10B7E" w:rsidRPr="003C52EC" w:rsidRDefault="22C10B7E"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18-24 year olds are most aware of the SDGs</w:t>
      </w:r>
    </w:p>
    <w:p w14:paraId="61580475" w14:textId="70A23977" w:rsidR="22C10B7E" w:rsidRPr="003C52EC" w:rsidRDefault="22C10B7E"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Only 3% of adults in the ROI claim to have a very good understanding of the SDGs</w:t>
      </w:r>
    </w:p>
    <w:p w14:paraId="1B2EE44E" w14:textId="1C86D6E3" w:rsidR="22C10B7E" w:rsidRPr="003C52EC" w:rsidRDefault="22C10B7E"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35-44 year olds are more likely to have no awareness of the SDGs</w:t>
      </w:r>
    </w:p>
    <w:p w14:paraId="1FE4936A" w14:textId="6631F7DA" w:rsidR="22C10B7E" w:rsidRPr="003C52EC" w:rsidRDefault="22C10B7E"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63% of adults say that they have never heard of the SDGs</w:t>
      </w:r>
    </w:p>
    <w:p w14:paraId="06EF9FC8" w14:textId="13212827" w:rsidR="24CE99A5" w:rsidRPr="003C52EC" w:rsidRDefault="24CE99A5" w:rsidP="00381617">
      <w:pPr>
        <w:shd w:val="clear" w:color="auto" w:fill="FFFFFF" w:themeFill="background1"/>
        <w:spacing w:after="0" w:line="240" w:lineRule="auto"/>
        <w:ind w:left="1440"/>
        <w:jc w:val="both"/>
        <w:rPr>
          <w:rFonts w:ascii="Calibri" w:eastAsia="Times New Roman" w:hAnsi="Calibri" w:cs="Calibri"/>
          <w:sz w:val="24"/>
          <w:szCs w:val="24"/>
          <w:lang w:eastAsia="en-IE"/>
        </w:rPr>
      </w:pPr>
    </w:p>
    <w:p w14:paraId="2B6444F2" w14:textId="2589E80B" w:rsidR="22C10B7E" w:rsidRPr="003C52EC" w:rsidRDefault="22C10B7E" w:rsidP="00381617">
      <w:pPr>
        <w:pStyle w:val="ListParagraph"/>
        <w:numPr>
          <w:ilvl w:val="1"/>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u w:val="single"/>
          <w:lang w:eastAsia="en-IE"/>
        </w:rPr>
        <w:t>Climate Change</w:t>
      </w:r>
    </w:p>
    <w:p w14:paraId="58AD14C9" w14:textId="5F690C27" w:rsidR="22C10B7E" w:rsidRPr="003C52EC" w:rsidRDefault="22C10B7E"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89% of respondents believe that action on climate change requires commitment from all age groups</w:t>
      </w:r>
    </w:p>
    <w:p w14:paraId="7A90202B" w14:textId="7FF9423F" w:rsidR="22C10B7E" w:rsidRPr="003C52EC" w:rsidRDefault="22C10B7E"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87% agree that there needs to be more done by businesses to prevent rapid climate change throughout the world</w:t>
      </w:r>
    </w:p>
    <w:p w14:paraId="1C93242D" w14:textId="5396AEA0" w:rsidR="22C10B7E" w:rsidRPr="003C52EC" w:rsidRDefault="22C10B7E"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83% agree that there needs to be greater public awareness in Ireland of the impact of climate change</w:t>
      </w:r>
    </w:p>
    <w:p w14:paraId="7144620E" w14:textId="3E97AD38" w:rsidR="22C10B7E" w:rsidRPr="003C52EC" w:rsidRDefault="22C10B7E"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83% agree that there a failure to prioritise climate action will have significant social, economic, and environmental impact both nationally and globally</w:t>
      </w:r>
    </w:p>
    <w:p w14:paraId="60F38968" w14:textId="23BA26A8" w:rsidR="22C10B7E" w:rsidRPr="003C52EC" w:rsidRDefault="22C10B7E"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80% agree that climate change is one of the greatest threats facing the world today</w:t>
      </w:r>
    </w:p>
    <w:p w14:paraId="76026159" w14:textId="77777777" w:rsidR="0A97E849" w:rsidRPr="003C52EC" w:rsidRDefault="0A97E849" w:rsidP="00381617">
      <w:pPr>
        <w:shd w:val="clear" w:color="auto" w:fill="FFFFFF" w:themeFill="background1"/>
        <w:spacing w:after="0" w:line="240" w:lineRule="auto"/>
        <w:jc w:val="both"/>
        <w:rPr>
          <w:rFonts w:eastAsiaTheme="minorEastAsia"/>
          <w:sz w:val="24"/>
          <w:szCs w:val="24"/>
          <w:lang w:eastAsia="en-IE"/>
        </w:rPr>
      </w:pPr>
    </w:p>
    <w:p w14:paraId="0D6D854D" w14:textId="4DD3F548" w:rsidR="0A97E849" w:rsidRPr="003C52EC" w:rsidRDefault="0CC7ADDE" w:rsidP="00381617">
      <w:pPr>
        <w:pStyle w:val="ListParagraph"/>
        <w:numPr>
          <w:ilvl w:val="1"/>
          <w:numId w:val="35"/>
        </w:numPr>
        <w:shd w:val="clear" w:color="auto" w:fill="FFFFFF" w:themeFill="background1"/>
        <w:spacing w:after="0" w:line="240" w:lineRule="auto"/>
        <w:jc w:val="both"/>
        <w:rPr>
          <w:sz w:val="24"/>
          <w:szCs w:val="24"/>
          <w:lang w:eastAsia="en-IE"/>
        </w:rPr>
      </w:pPr>
      <w:r w:rsidRPr="003C52EC">
        <w:rPr>
          <w:sz w:val="24"/>
          <w:szCs w:val="24"/>
          <w:u w:val="single"/>
          <w:lang w:eastAsia="en-IE"/>
        </w:rPr>
        <w:t>Importance of global issues</w:t>
      </w:r>
    </w:p>
    <w:p w14:paraId="2C10E91F" w14:textId="078B89B0" w:rsidR="00CB6E04" w:rsidRPr="003C52EC" w:rsidRDefault="2F7B286B"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sz w:val="24"/>
          <w:szCs w:val="24"/>
          <w:lang w:eastAsia="en-IE"/>
        </w:rPr>
        <w:t>86% - improving access to essential health services for everyone</w:t>
      </w:r>
    </w:p>
    <w:p w14:paraId="470DC2BD" w14:textId="3A1C8C56" w:rsidR="00CB6E04" w:rsidRPr="003C52EC" w:rsidRDefault="2F7B286B"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sz w:val="24"/>
          <w:szCs w:val="24"/>
          <w:lang w:eastAsia="en-IE"/>
        </w:rPr>
        <w:t>81% - access to education</w:t>
      </w:r>
    </w:p>
    <w:p w14:paraId="32A97A29" w14:textId="330BD32E" w:rsidR="00CB6E04" w:rsidRPr="003C52EC" w:rsidRDefault="2F7B286B"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sz w:val="24"/>
          <w:szCs w:val="24"/>
          <w:lang w:eastAsia="en-IE"/>
        </w:rPr>
        <w:t xml:space="preserve">79% - ending extreme poverty </w:t>
      </w:r>
    </w:p>
    <w:p w14:paraId="62B0DD38" w14:textId="3F9F45FA" w:rsidR="00CB6E04" w:rsidRPr="003C52EC" w:rsidRDefault="2F7B286B"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sz w:val="24"/>
          <w:szCs w:val="24"/>
          <w:lang w:eastAsia="en-IE"/>
        </w:rPr>
        <w:t>78% - world hunger</w:t>
      </w:r>
    </w:p>
    <w:p w14:paraId="7BCC6DF7" w14:textId="1D8D4B6E" w:rsidR="00CB6E04" w:rsidRPr="003C52EC" w:rsidRDefault="2F7B286B"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sz w:val="24"/>
          <w:szCs w:val="24"/>
          <w:lang w:eastAsia="en-IE"/>
        </w:rPr>
        <w:t>78% - human rights</w:t>
      </w:r>
    </w:p>
    <w:p w14:paraId="1478D731" w14:textId="30556637" w:rsidR="00CB6E04" w:rsidRPr="003C52EC" w:rsidRDefault="2F7B286B"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sz w:val="24"/>
          <w:szCs w:val="24"/>
          <w:lang w:eastAsia="en-IE"/>
        </w:rPr>
        <w:t>78% - eliminating homelessness</w:t>
      </w:r>
    </w:p>
    <w:p w14:paraId="7EDA1681" w14:textId="200E5B62" w:rsidR="00CB6E04" w:rsidRPr="003C52EC" w:rsidRDefault="2F7B286B"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sz w:val="24"/>
          <w:szCs w:val="24"/>
          <w:lang w:eastAsia="en-IE"/>
        </w:rPr>
        <w:t>70% - climate change</w:t>
      </w:r>
    </w:p>
    <w:p w14:paraId="633CADD4" w14:textId="3FB2DA64" w:rsidR="00CB6E04" w:rsidRPr="003C52EC" w:rsidRDefault="2F7B286B"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sz w:val="24"/>
          <w:szCs w:val="24"/>
          <w:lang w:eastAsia="en-IE"/>
        </w:rPr>
        <w:t>65% - fighting racial discrimination</w:t>
      </w:r>
    </w:p>
    <w:p w14:paraId="42D81337" w14:textId="19968174" w:rsidR="00CB6E04" w:rsidRPr="003C52EC" w:rsidRDefault="2F7B286B"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sz w:val="24"/>
          <w:szCs w:val="24"/>
          <w:lang w:eastAsia="en-IE"/>
        </w:rPr>
        <w:t>63% - fair exchange of goods and services between countries</w:t>
      </w:r>
    </w:p>
    <w:p w14:paraId="68ADF6D8" w14:textId="57C2DCAE" w:rsidR="00CB6E04" w:rsidRPr="003C52EC" w:rsidRDefault="2F7B286B"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sz w:val="24"/>
          <w:szCs w:val="24"/>
          <w:lang w:eastAsia="en-IE"/>
        </w:rPr>
        <w:t>Issues of racism are more inportant for 18-24 year olds</w:t>
      </w:r>
    </w:p>
    <w:p w14:paraId="3A97F6AE" w14:textId="7C7A45DF" w:rsidR="00CB6E04" w:rsidRPr="003C52EC" w:rsidRDefault="2F7B286B"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sz w:val="24"/>
          <w:szCs w:val="24"/>
          <w:lang w:eastAsia="en-IE"/>
        </w:rPr>
        <w:t xml:space="preserve">Those over 65 years are more likely than average to state ending extreme poverty, climate change, and fair exchange of goods and services are important global issues </w:t>
      </w:r>
    </w:p>
    <w:p w14:paraId="59ABA046" w14:textId="3E7366B6" w:rsidR="00CB6E04" w:rsidRPr="003C52EC" w:rsidRDefault="00CB6E04" w:rsidP="00381617">
      <w:pPr>
        <w:shd w:val="clear" w:color="auto" w:fill="FFFFFF" w:themeFill="background1"/>
        <w:spacing w:after="0" w:line="240" w:lineRule="auto"/>
        <w:jc w:val="both"/>
        <w:rPr>
          <w:rFonts w:ascii="Calibri" w:eastAsia="Times New Roman" w:hAnsi="Calibri" w:cs="Calibri"/>
          <w:sz w:val="24"/>
          <w:szCs w:val="24"/>
          <w:lang w:eastAsia="en-IE"/>
        </w:rPr>
      </w:pPr>
    </w:p>
    <w:p w14:paraId="7C638AF1" w14:textId="32FAEF83" w:rsidR="00CB6E04" w:rsidRPr="003C52EC" w:rsidRDefault="0231621D" w:rsidP="00381617">
      <w:pPr>
        <w:pStyle w:val="ListParagraph"/>
        <w:numPr>
          <w:ilvl w:val="1"/>
          <w:numId w:val="35"/>
        </w:numPr>
        <w:shd w:val="clear" w:color="auto" w:fill="FFFFFF" w:themeFill="background1"/>
        <w:spacing w:after="0" w:line="240" w:lineRule="auto"/>
        <w:jc w:val="both"/>
        <w:rPr>
          <w:rFonts w:eastAsiaTheme="minorEastAsia"/>
          <w:sz w:val="24"/>
          <w:szCs w:val="24"/>
          <w:lang w:eastAsia="en-IE"/>
        </w:rPr>
      </w:pPr>
      <w:r w:rsidRPr="003C52EC">
        <w:rPr>
          <w:rFonts w:ascii="Calibri" w:eastAsia="Times New Roman" w:hAnsi="Calibri" w:cs="Calibri"/>
          <w:sz w:val="24"/>
          <w:szCs w:val="24"/>
          <w:u w:val="single"/>
          <w:lang w:eastAsia="en-IE"/>
        </w:rPr>
        <w:t>Covid-19</w:t>
      </w:r>
    </w:p>
    <w:p w14:paraId="56C23D9F" w14:textId="308C96B4" w:rsidR="00CB6E04" w:rsidRPr="003C52EC" w:rsidRDefault="0231621D"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82% agree that Covid-19 is the most pressing issue facing the world today</w:t>
      </w:r>
    </w:p>
    <w:p w14:paraId="6ADD30BC" w14:textId="5FA67DBE" w:rsidR="00CB6E04" w:rsidRPr="003C52EC" w:rsidRDefault="0231621D"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76% believe it is important that Ireland challenges global inequality and resources low income countries to eradicate Covid-19</w:t>
      </w:r>
    </w:p>
    <w:p w14:paraId="05894FA2" w14:textId="080A0A65" w:rsidR="00CB6E04" w:rsidRPr="003C52EC" w:rsidRDefault="0231621D" w:rsidP="00381617">
      <w:pPr>
        <w:pStyle w:val="ListParagraph"/>
        <w:numPr>
          <w:ilvl w:val="2"/>
          <w:numId w:val="35"/>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lastRenderedPageBreak/>
        <w:t>92% believe Covid-19 is a global issue requiring a global response – 3 in 4 strongly agree</w:t>
      </w:r>
    </w:p>
    <w:p w14:paraId="7229EA18" w14:textId="51BE5464" w:rsidR="00CB6E04" w:rsidRPr="003C52EC" w:rsidRDefault="00CB6E04" w:rsidP="24CE99A5">
      <w:pPr>
        <w:shd w:val="clear" w:color="auto" w:fill="FFFFFF" w:themeFill="background1"/>
        <w:spacing w:after="0" w:line="240" w:lineRule="auto"/>
        <w:rPr>
          <w:rFonts w:ascii="Calibri" w:eastAsia="Times New Roman" w:hAnsi="Calibri" w:cs="Calibri"/>
          <w:sz w:val="24"/>
          <w:szCs w:val="24"/>
          <w:lang w:eastAsia="en-IE"/>
        </w:rPr>
      </w:pPr>
    </w:p>
    <w:p w14:paraId="085DD728" w14:textId="1B556BEF" w:rsidR="00CB6E04" w:rsidRPr="003C52EC" w:rsidRDefault="2933C870" w:rsidP="00381617">
      <w:pPr>
        <w:spacing w:after="0" w:line="257" w:lineRule="auto"/>
        <w:rPr>
          <w:rFonts w:eastAsiaTheme="minorEastAsia"/>
          <w:i/>
          <w:iCs/>
          <w:sz w:val="18"/>
          <w:szCs w:val="18"/>
        </w:rPr>
      </w:pPr>
      <w:r w:rsidRPr="003C52EC">
        <w:rPr>
          <w:rFonts w:eastAsiaTheme="minorEastAsia"/>
          <w:b/>
          <w:bCs/>
          <w:i/>
          <w:iCs/>
        </w:rPr>
        <w:t>Source:</w:t>
      </w:r>
      <w:r w:rsidRPr="003C52EC">
        <w:rPr>
          <w:rFonts w:eastAsiaTheme="minorEastAsia"/>
          <w:i/>
          <w:iCs/>
        </w:rPr>
        <w:t xml:space="preserve"> </w:t>
      </w:r>
      <w:r w:rsidR="3009277E" w:rsidRPr="003C52EC">
        <w:rPr>
          <w:rFonts w:ascii="Calibri" w:eastAsia="Calibri" w:hAnsi="Calibri" w:cs="Calibri"/>
          <w:color w:val="000000" w:themeColor="text1"/>
          <w:lang w:val="en-GB"/>
        </w:rPr>
        <w:t xml:space="preserve">Red C poll of 1025 adults commissioned by </w:t>
      </w:r>
      <w:r w:rsidR="65227804" w:rsidRPr="003C52EC">
        <w:rPr>
          <w:rFonts w:ascii="Calibri" w:eastAsia="Calibri" w:hAnsi="Calibri" w:cs="Calibri"/>
          <w:color w:val="000000" w:themeColor="text1"/>
          <w:lang w:val="en-GB"/>
        </w:rPr>
        <w:t xml:space="preserve">the National Youth Council of Ireland (Youth 2030) </w:t>
      </w:r>
      <w:r w:rsidR="3009277E" w:rsidRPr="003C52EC">
        <w:rPr>
          <w:rFonts w:ascii="Calibri" w:eastAsia="Calibri" w:hAnsi="Calibri" w:cs="Calibri"/>
          <w:color w:val="000000" w:themeColor="text1"/>
          <w:lang w:val="en-GB"/>
        </w:rPr>
        <w:t>in April 2021.</w:t>
      </w:r>
      <w:r w:rsidR="00CB6E04" w:rsidRPr="003C52EC">
        <w:br/>
      </w:r>
      <w:r w:rsidRPr="003C52EC">
        <w:rPr>
          <w:rFonts w:eastAsiaTheme="minorEastAsia"/>
          <w:i/>
          <w:iCs/>
          <w:sz w:val="18"/>
          <w:szCs w:val="18"/>
        </w:rPr>
        <w:t>Online research was conducted with n+1025 RPI adults aged 18+. Respondents were</w:t>
      </w:r>
      <w:r w:rsidR="267D92D3" w:rsidRPr="003C52EC">
        <w:rPr>
          <w:rFonts w:eastAsiaTheme="minorEastAsia"/>
          <w:i/>
          <w:iCs/>
          <w:sz w:val="18"/>
          <w:szCs w:val="18"/>
        </w:rPr>
        <w:t xml:space="preserve"> </w:t>
      </w:r>
      <w:r w:rsidRPr="003C52EC">
        <w:rPr>
          <w:rFonts w:eastAsiaTheme="minorEastAsia"/>
          <w:i/>
          <w:iCs/>
          <w:sz w:val="18"/>
          <w:szCs w:val="18"/>
        </w:rPr>
        <w:t xml:space="preserve">recruited </w:t>
      </w:r>
      <w:r w:rsidR="7CD7FBE1" w:rsidRPr="003C52EC">
        <w:rPr>
          <w:rFonts w:eastAsiaTheme="minorEastAsia"/>
          <w:i/>
          <w:iCs/>
          <w:sz w:val="18"/>
          <w:szCs w:val="18"/>
        </w:rPr>
        <w:t>u</w:t>
      </w:r>
      <w:r w:rsidRPr="003C52EC">
        <w:rPr>
          <w:rFonts w:eastAsiaTheme="minorEastAsia"/>
          <w:i/>
          <w:iCs/>
          <w:sz w:val="18"/>
          <w:szCs w:val="18"/>
        </w:rPr>
        <w:t>sing RED C LIVE, RED C’s online panel of over 40,000 members. Quota controls were</w:t>
      </w:r>
      <w:r w:rsidR="36BA8C33" w:rsidRPr="003C52EC">
        <w:rPr>
          <w:rFonts w:eastAsiaTheme="minorEastAsia"/>
          <w:i/>
          <w:iCs/>
          <w:sz w:val="18"/>
          <w:szCs w:val="18"/>
        </w:rPr>
        <w:t xml:space="preserve"> </w:t>
      </w:r>
      <w:r w:rsidRPr="003C52EC">
        <w:rPr>
          <w:rFonts w:eastAsiaTheme="minorEastAsia"/>
          <w:i/>
          <w:iCs/>
          <w:sz w:val="18"/>
          <w:szCs w:val="18"/>
        </w:rPr>
        <w:t>used to ensure a nationally representative sample of ROI adults aged 18+, with interlocking quota to provide extra confidence in sample profile. Data was weighted across gender, age, region and social class to ensure a representative sample based on the latest CSO projections. Fieldwork for this research took place between 16</w:t>
      </w:r>
      <w:r w:rsidRPr="003C52EC">
        <w:rPr>
          <w:rFonts w:eastAsiaTheme="minorEastAsia"/>
          <w:i/>
          <w:iCs/>
          <w:sz w:val="18"/>
          <w:szCs w:val="18"/>
          <w:vertAlign w:val="superscript"/>
        </w:rPr>
        <w:t>th</w:t>
      </w:r>
      <w:r w:rsidRPr="003C52EC">
        <w:rPr>
          <w:rFonts w:eastAsiaTheme="minorEastAsia"/>
          <w:i/>
          <w:iCs/>
          <w:sz w:val="18"/>
          <w:szCs w:val="18"/>
        </w:rPr>
        <w:t xml:space="preserve"> and 22</w:t>
      </w:r>
      <w:r w:rsidRPr="003C52EC">
        <w:rPr>
          <w:rFonts w:eastAsiaTheme="minorEastAsia"/>
          <w:i/>
          <w:iCs/>
          <w:sz w:val="18"/>
          <w:szCs w:val="18"/>
          <w:vertAlign w:val="superscript"/>
        </w:rPr>
        <w:t>nd</w:t>
      </w:r>
      <w:r w:rsidRPr="003C52EC">
        <w:rPr>
          <w:rFonts w:eastAsiaTheme="minorEastAsia"/>
          <w:i/>
          <w:iCs/>
          <w:sz w:val="18"/>
          <w:szCs w:val="18"/>
        </w:rPr>
        <w:t xml:space="preserve"> April 2021.</w:t>
      </w:r>
    </w:p>
    <w:p w14:paraId="12EDF0BA" w14:textId="253F6865" w:rsidR="00CB6E04" w:rsidRPr="003C52EC" w:rsidRDefault="00CB6E04" w:rsidP="24CE99A5">
      <w:pPr>
        <w:shd w:val="clear" w:color="auto" w:fill="FFFFFF" w:themeFill="background1"/>
        <w:spacing w:after="0" w:line="240" w:lineRule="auto"/>
        <w:rPr>
          <w:rFonts w:ascii="Calibri" w:eastAsia="Times New Roman" w:hAnsi="Calibri" w:cs="Calibri"/>
          <w:sz w:val="24"/>
          <w:szCs w:val="24"/>
          <w:lang w:eastAsia="en-IE"/>
        </w:rPr>
      </w:pPr>
    </w:p>
    <w:p w14:paraId="530A8F94" w14:textId="490E63B9" w:rsidR="00CB6E04" w:rsidRPr="003C52EC" w:rsidRDefault="1B0F8CEE" w:rsidP="00381617">
      <w:pPr>
        <w:pStyle w:val="ListParagraph"/>
        <w:numPr>
          <w:ilvl w:val="0"/>
          <w:numId w:val="35"/>
        </w:numPr>
        <w:shd w:val="clear" w:color="auto" w:fill="FFFFFF" w:themeFill="background1"/>
        <w:spacing w:after="0" w:line="240" w:lineRule="auto"/>
        <w:jc w:val="both"/>
        <w:rPr>
          <w:rFonts w:eastAsiaTheme="minorEastAsia"/>
          <w:color w:val="000000" w:themeColor="text1"/>
          <w:sz w:val="24"/>
          <w:szCs w:val="24"/>
          <w:lang w:eastAsia="en-IE"/>
        </w:rPr>
      </w:pPr>
      <w:r w:rsidRPr="003C52EC">
        <w:rPr>
          <w:rFonts w:eastAsiaTheme="minorEastAsia"/>
          <w:b/>
          <w:bCs/>
          <w:i/>
          <w:iCs/>
          <w:sz w:val="24"/>
          <w:szCs w:val="24"/>
        </w:rPr>
        <w:t>A Generation for Change</w:t>
      </w:r>
      <w:r w:rsidRPr="003C52EC">
        <w:rPr>
          <w:rFonts w:eastAsiaTheme="minorEastAsia"/>
          <w:sz w:val="24"/>
          <w:szCs w:val="24"/>
        </w:rPr>
        <w:t>: Spotlight Report on Young People, the Sustainable Development Goals and Ireland (2018) is a report by Ireland’s UN Youth Delegates that details issues that are affecting young people at a local and global level; how these issues relate to the SDGs; and Ireland’s commitments in relation to these.</w:t>
      </w:r>
    </w:p>
    <w:p w14:paraId="5A578A4B" w14:textId="74F177E3" w:rsidR="00CB6E04" w:rsidRPr="003C52EC" w:rsidRDefault="00CB6E04" w:rsidP="00381617">
      <w:pPr>
        <w:spacing w:after="0" w:line="240" w:lineRule="auto"/>
        <w:jc w:val="both"/>
        <w:rPr>
          <w:rFonts w:eastAsiaTheme="minorEastAsia"/>
          <w:sz w:val="24"/>
          <w:szCs w:val="24"/>
        </w:rPr>
      </w:pPr>
    </w:p>
    <w:p w14:paraId="56F2280E" w14:textId="65B7849F" w:rsidR="00CB6E04" w:rsidRPr="003C52EC" w:rsidRDefault="1B0F8CEE" w:rsidP="00381617">
      <w:pPr>
        <w:spacing w:after="0" w:line="240" w:lineRule="auto"/>
        <w:ind w:firstLine="720"/>
        <w:jc w:val="both"/>
        <w:rPr>
          <w:rFonts w:ascii="Open Sans" w:eastAsia="Open Sans" w:hAnsi="Open Sans" w:cs="Open Sans"/>
          <w:color w:val="444444"/>
          <w:sz w:val="27"/>
          <w:szCs w:val="27"/>
        </w:rPr>
      </w:pPr>
      <w:r w:rsidRPr="003C52EC">
        <w:rPr>
          <w:rFonts w:eastAsiaTheme="minorEastAsia"/>
          <w:sz w:val="24"/>
          <w:szCs w:val="24"/>
        </w:rPr>
        <w:t xml:space="preserve">It </w:t>
      </w:r>
      <w:r w:rsidR="0301C9C4" w:rsidRPr="003C52EC">
        <w:rPr>
          <w:rFonts w:eastAsiaTheme="minorEastAsia"/>
          <w:sz w:val="24"/>
          <w:szCs w:val="24"/>
        </w:rPr>
        <w:t>set out</w:t>
      </w:r>
      <w:r w:rsidRPr="003C52EC">
        <w:rPr>
          <w:rFonts w:eastAsiaTheme="minorEastAsia"/>
          <w:sz w:val="24"/>
          <w:szCs w:val="24"/>
        </w:rPr>
        <w:t xml:space="preserve"> to bring these issues to the attention of the Government departments with </w:t>
      </w:r>
      <w:r w:rsidR="00CB6E04" w:rsidRPr="003C52EC">
        <w:tab/>
      </w:r>
      <w:r w:rsidRPr="003C52EC">
        <w:rPr>
          <w:rFonts w:eastAsiaTheme="minorEastAsia"/>
          <w:sz w:val="24"/>
          <w:szCs w:val="24"/>
        </w:rPr>
        <w:t xml:space="preserve">lead responsibility for the SDGs (the Department of Communications, Climate Action </w:t>
      </w:r>
      <w:r w:rsidR="00CB6E04" w:rsidRPr="003C52EC">
        <w:tab/>
      </w:r>
      <w:r w:rsidRPr="003C52EC">
        <w:rPr>
          <w:rFonts w:eastAsiaTheme="minorEastAsia"/>
          <w:sz w:val="24"/>
          <w:szCs w:val="24"/>
        </w:rPr>
        <w:t xml:space="preserve">and the Environment, and the Department of Foreign Affairs and Trade) to put </w:t>
      </w:r>
      <w:r w:rsidR="00CB6E04" w:rsidRPr="003C52EC">
        <w:tab/>
      </w:r>
      <w:r w:rsidR="00CB6E04" w:rsidRPr="003C52EC">
        <w:tab/>
      </w:r>
      <w:r w:rsidRPr="003C52EC">
        <w:rPr>
          <w:rFonts w:eastAsiaTheme="minorEastAsia"/>
          <w:sz w:val="24"/>
          <w:szCs w:val="24"/>
        </w:rPr>
        <w:t xml:space="preserve">forward a youth perspective in advance of Ireland’s Voluntary National Review (VNR) </w:t>
      </w:r>
      <w:r w:rsidR="00CB6E04" w:rsidRPr="003C52EC">
        <w:tab/>
      </w:r>
      <w:r w:rsidRPr="003C52EC">
        <w:rPr>
          <w:rFonts w:eastAsiaTheme="minorEastAsia"/>
          <w:sz w:val="24"/>
          <w:szCs w:val="24"/>
        </w:rPr>
        <w:t xml:space="preserve">at the July 2018 session of the High-level Political Forum on Sustainable </w:t>
      </w:r>
      <w:r w:rsidR="00CB6E04" w:rsidRPr="003C52EC">
        <w:tab/>
      </w:r>
      <w:r w:rsidR="00CB6E04" w:rsidRPr="003C52EC">
        <w:tab/>
      </w:r>
      <w:r w:rsidR="00CB6E04" w:rsidRPr="003C52EC">
        <w:tab/>
      </w:r>
      <w:r w:rsidRPr="003C52EC">
        <w:rPr>
          <w:rFonts w:eastAsiaTheme="minorEastAsia"/>
          <w:sz w:val="24"/>
          <w:szCs w:val="24"/>
        </w:rPr>
        <w:t>Development (HLPF).</w:t>
      </w:r>
    </w:p>
    <w:p w14:paraId="1C399E44" w14:textId="60105450" w:rsidR="00CB6E04" w:rsidRPr="003C52EC" w:rsidRDefault="00CB6E04" w:rsidP="00381617">
      <w:pPr>
        <w:pStyle w:val="ListParagraph"/>
        <w:shd w:val="clear" w:color="auto" w:fill="FFFFFF" w:themeFill="background1"/>
        <w:spacing w:after="0" w:line="240" w:lineRule="auto"/>
        <w:ind w:left="0"/>
        <w:jc w:val="both"/>
        <w:rPr>
          <w:rFonts w:ascii="Calibri" w:eastAsia="Times New Roman" w:hAnsi="Calibri" w:cs="Calibri"/>
          <w:sz w:val="24"/>
          <w:szCs w:val="24"/>
          <w:lang w:eastAsia="en-IE"/>
        </w:rPr>
      </w:pPr>
    </w:p>
    <w:p w14:paraId="7B79EF10" w14:textId="27CF7226" w:rsidR="03AAE1DD" w:rsidRPr="003C52EC" w:rsidRDefault="03AAE1DD" w:rsidP="00381617">
      <w:pPr>
        <w:pStyle w:val="ListParagraph"/>
        <w:shd w:val="clear" w:color="auto" w:fill="FFFFFF" w:themeFill="background1"/>
        <w:spacing w:after="0" w:line="240" w:lineRule="auto"/>
        <w:jc w:val="both"/>
        <w:rPr>
          <w:sz w:val="24"/>
          <w:szCs w:val="24"/>
        </w:rPr>
      </w:pPr>
      <w:r w:rsidRPr="003C52EC">
        <w:rPr>
          <w:rFonts w:ascii="Calibri" w:eastAsia="Times New Roman" w:hAnsi="Calibri" w:cs="Calibri"/>
          <w:sz w:val="24"/>
          <w:szCs w:val="24"/>
          <w:lang w:eastAsia="en-IE"/>
        </w:rPr>
        <w:t xml:space="preserve">This report can be found: </w:t>
      </w:r>
      <w:hyperlink r:id="rId14">
        <w:r w:rsidR="2BB78156" w:rsidRPr="003C52EC">
          <w:rPr>
            <w:rStyle w:val="Hyperlink"/>
            <w:sz w:val="24"/>
            <w:szCs w:val="24"/>
          </w:rPr>
          <w:t>Generation For Change UN Youth Delegates Report - National Youth Council of Ireland</w:t>
        </w:r>
      </w:hyperlink>
    </w:p>
    <w:p w14:paraId="5D484D99" w14:textId="5DD31159" w:rsidR="0A97E849" w:rsidRPr="003C52EC" w:rsidRDefault="0A97E849" w:rsidP="00381617">
      <w:pPr>
        <w:shd w:val="clear" w:color="auto" w:fill="FFFFFF" w:themeFill="background1"/>
        <w:spacing w:after="0" w:line="240" w:lineRule="auto"/>
        <w:jc w:val="both"/>
        <w:rPr>
          <w:rFonts w:ascii="Calibri" w:eastAsia="Times New Roman" w:hAnsi="Calibri" w:cs="Calibri"/>
          <w:sz w:val="24"/>
          <w:szCs w:val="24"/>
          <w:lang w:eastAsia="en-IE"/>
        </w:rPr>
      </w:pPr>
    </w:p>
    <w:p w14:paraId="07283D4F" w14:textId="7F9927FC" w:rsidR="51EEF47F" w:rsidRPr="003C52EC" w:rsidRDefault="03AAE1DD" w:rsidP="00381617">
      <w:pPr>
        <w:pStyle w:val="ListParagraph"/>
        <w:numPr>
          <w:ilvl w:val="0"/>
          <w:numId w:val="14"/>
        </w:numPr>
        <w:shd w:val="clear" w:color="auto" w:fill="FFFFFF" w:themeFill="background1"/>
        <w:spacing w:after="0" w:line="240" w:lineRule="auto"/>
        <w:jc w:val="both"/>
        <w:rPr>
          <w:rFonts w:eastAsiaTheme="minorEastAsia"/>
          <w:sz w:val="24"/>
          <w:szCs w:val="24"/>
          <w:lang w:eastAsia="en-IE"/>
        </w:rPr>
      </w:pPr>
      <w:r w:rsidRPr="003C52EC">
        <w:rPr>
          <w:rFonts w:ascii="Calibri" w:eastAsia="Times New Roman" w:hAnsi="Calibri" w:cs="Calibri"/>
          <w:sz w:val="24"/>
          <w:szCs w:val="24"/>
          <w:u w:val="single"/>
          <w:lang w:eastAsia="en-IE"/>
        </w:rPr>
        <w:t>Future research</w:t>
      </w:r>
    </w:p>
    <w:p w14:paraId="45484F18" w14:textId="0D788BB0" w:rsidR="51EEF47F" w:rsidRPr="003C52EC" w:rsidRDefault="51EEF47F" w:rsidP="00381617">
      <w:pPr>
        <w:pStyle w:val="ListParagraph"/>
        <w:numPr>
          <w:ilvl w:val="1"/>
          <w:numId w:val="14"/>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 xml:space="preserve">Research must be a core part of any new strategy to inform and enhance </w:t>
      </w:r>
      <w:r w:rsidR="62FD5475" w:rsidRPr="003C52EC">
        <w:rPr>
          <w:rFonts w:ascii="Calibri" w:eastAsia="Times New Roman" w:hAnsi="Calibri" w:cs="Calibri"/>
          <w:sz w:val="24"/>
          <w:szCs w:val="24"/>
          <w:lang w:eastAsia="en-IE"/>
        </w:rPr>
        <w:t>ESD</w:t>
      </w:r>
      <w:r w:rsidRPr="003C52EC">
        <w:rPr>
          <w:rFonts w:ascii="Calibri" w:eastAsia="Times New Roman" w:hAnsi="Calibri" w:cs="Calibri"/>
          <w:sz w:val="24"/>
          <w:szCs w:val="24"/>
          <w:lang w:eastAsia="en-IE"/>
        </w:rPr>
        <w:t xml:space="preserve"> delivery and practice in Ireland including research: </w:t>
      </w:r>
    </w:p>
    <w:p w14:paraId="28972EC9" w14:textId="5A133D36" w:rsidR="51EEF47F" w:rsidRPr="003C52EC" w:rsidRDefault="51EEF47F" w:rsidP="00381617">
      <w:pPr>
        <w:pStyle w:val="ListParagraph"/>
        <w:numPr>
          <w:ilvl w:val="2"/>
          <w:numId w:val="14"/>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 xml:space="preserve">Funding third level youth work researchers and academic staff. </w:t>
      </w:r>
    </w:p>
    <w:p w14:paraId="09A1F453" w14:textId="42BCF1DF" w:rsidR="51EEF47F" w:rsidRPr="003C52EC" w:rsidRDefault="51EEF47F" w:rsidP="00381617">
      <w:pPr>
        <w:pStyle w:val="ListParagraph"/>
        <w:numPr>
          <w:ilvl w:val="2"/>
          <w:numId w:val="14"/>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 xml:space="preserve">That is longitudinal and participatory. </w:t>
      </w:r>
    </w:p>
    <w:p w14:paraId="3B9AA85F" w14:textId="4C270960" w:rsidR="51EEF47F" w:rsidRPr="003C52EC" w:rsidRDefault="51EEF47F" w:rsidP="00381617">
      <w:pPr>
        <w:pStyle w:val="ListParagraph"/>
        <w:numPr>
          <w:ilvl w:val="2"/>
          <w:numId w:val="14"/>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 xml:space="preserve">Into blended-learning and digital youth work. </w:t>
      </w:r>
    </w:p>
    <w:p w14:paraId="273C550C" w14:textId="7FFEE22E" w:rsidR="51EEF47F" w:rsidRPr="003C52EC" w:rsidRDefault="51EEF47F" w:rsidP="00381617">
      <w:pPr>
        <w:pStyle w:val="ListParagraph"/>
        <w:numPr>
          <w:ilvl w:val="2"/>
          <w:numId w:val="14"/>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On how Covid-19 has impacted</w:t>
      </w:r>
      <w:r w:rsidR="3C6D62CC" w:rsidRPr="003C52EC">
        <w:rPr>
          <w:rFonts w:ascii="Calibri" w:eastAsia="Times New Roman" w:hAnsi="Calibri" w:cs="Calibri"/>
          <w:sz w:val="24"/>
          <w:szCs w:val="24"/>
          <w:lang w:eastAsia="en-IE"/>
        </w:rPr>
        <w:t xml:space="preserve"> and may continue to affect</w:t>
      </w:r>
      <w:r w:rsidRPr="003C52EC">
        <w:rPr>
          <w:rFonts w:ascii="Calibri" w:eastAsia="Times New Roman" w:hAnsi="Calibri" w:cs="Calibri"/>
          <w:sz w:val="24"/>
          <w:szCs w:val="24"/>
          <w:lang w:eastAsia="en-IE"/>
        </w:rPr>
        <w:t xml:space="preserve"> </w:t>
      </w:r>
      <w:r w:rsidR="5D1AF033" w:rsidRPr="003C52EC">
        <w:rPr>
          <w:rFonts w:ascii="Calibri" w:eastAsia="Times New Roman" w:hAnsi="Calibri" w:cs="Calibri"/>
          <w:sz w:val="24"/>
          <w:szCs w:val="24"/>
          <w:lang w:eastAsia="en-IE"/>
        </w:rPr>
        <w:t>ESD</w:t>
      </w:r>
      <w:r w:rsidR="7CDA82E9" w:rsidRPr="003C52EC">
        <w:rPr>
          <w:rFonts w:ascii="Calibri" w:eastAsia="Times New Roman" w:hAnsi="Calibri" w:cs="Calibri"/>
          <w:sz w:val="24"/>
          <w:szCs w:val="24"/>
          <w:lang w:eastAsia="en-IE"/>
        </w:rPr>
        <w:t xml:space="preserve"> delivery/rollout</w:t>
      </w:r>
    </w:p>
    <w:p w14:paraId="48A98D24" w14:textId="12E077CD" w:rsidR="51EEF47F" w:rsidRPr="003C52EC" w:rsidRDefault="51EEF47F" w:rsidP="00381617">
      <w:pPr>
        <w:pStyle w:val="ListParagraph"/>
        <w:numPr>
          <w:ilvl w:val="2"/>
          <w:numId w:val="14"/>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 xml:space="preserve">On best M&amp;E methodologies for non-formal education. </w:t>
      </w:r>
    </w:p>
    <w:p w14:paraId="21F9ABED" w14:textId="77D5A8EA" w:rsidR="51EEF47F" w:rsidRPr="003C52EC" w:rsidRDefault="51EEF47F" w:rsidP="00381617">
      <w:pPr>
        <w:pStyle w:val="ListParagraph"/>
        <w:numPr>
          <w:ilvl w:val="2"/>
          <w:numId w:val="14"/>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 xml:space="preserve">Learning network for youth work </w:t>
      </w:r>
      <w:r w:rsidR="368AFE8A" w:rsidRPr="003C52EC">
        <w:rPr>
          <w:rFonts w:ascii="Calibri" w:eastAsia="Times New Roman" w:hAnsi="Calibri" w:cs="Calibri"/>
          <w:sz w:val="24"/>
          <w:szCs w:val="24"/>
          <w:lang w:eastAsia="en-IE"/>
        </w:rPr>
        <w:t>ESD/</w:t>
      </w:r>
      <w:r w:rsidRPr="003C52EC">
        <w:rPr>
          <w:rFonts w:ascii="Calibri" w:eastAsia="Times New Roman" w:hAnsi="Calibri" w:cs="Calibri"/>
          <w:sz w:val="24"/>
          <w:szCs w:val="24"/>
          <w:lang w:eastAsia="en-IE"/>
        </w:rPr>
        <w:t xml:space="preserve">DE researchers. </w:t>
      </w:r>
    </w:p>
    <w:p w14:paraId="2F6B352C" w14:textId="56039876" w:rsidR="51EEF47F" w:rsidRPr="003C52EC" w:rsidRDefault="51EEF47F" w:rsidP="00381617">
      <w:pPr>
        <w:pStyle w:val="ListParagraph"/>
        <w:numPr>
          <w:ilvl w:val="3"/>
          <w:numId w:val="14"/>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 xml:space="preserve">Establish a working group to develop a research agenda and to advise </w:t>
      </w:r>
      <w:r w:rsidR="5240C82F" w:rsidRPr="003C52EC">
        <w:rPr>
          <w:rFonts w:ascii="Calibri" w:eastAsia="Times New Roman" w:hAnsi="Calibri" w:cs="Calibri"/>
          <w:sz w:val="24"/>
          <w:szCs w:val="24"/>
          <w:lang w:eastAsia="en-IE"/>
        </w:rPr>
        <w:t>DES and Higher Dept o</w:t>
      </w:r>
      <w:r w:rsidRPr="003C52EC">
        <w:rPr>
          <w:rFonts w:ascii="Calibri" w:eastAsia="Times New Roman" w:hAnsi="Calibri" w:cs="Calibri"/>
          <w:sz w:val="24"/>
          <w:szCs w:val="24"/>
          <w:lang w:eastAsia="en-IE"/>
        </w:rPr>
        <w:t xml:space="preserve">n areas for research within the sector. </w:t>
      </w:r>
    </w:p>
    <w:p w14:paraId="16408857" w14:textId="23CD570A" w:rsidR="51EEF47F" w:rsidRPr="003C52EC" w:rsidRDefault="51EEF47F" w:rsidP="00381617">
      <w:pPr>
        <w:pStyle w:val="ListParagraph"/>
        <w:numPr>
          <w:ilvl w:val="3"/>
          <w:numId w:val="14"/>
        </w:numPr>
        <w:shd w:val="clear" w:color="auto" w:fill="FFFFFF" w:themeFill="background1"/>
        <w:spacing w:after="0" w:line="240" w:lineRule="auto"/>
        <w:jc w:val="both"/>
        <w:rPr>
          <w:sz w:val="24"/>
          <w:szCs w:val="24"/>
          <w:lang w:eastAsia="en-IE"/>
        </w:rPr>
      </w:pPr>
      <w:r w:rsidRPr="003C52EC">
        <w:rPr>
          <w:rFonts w:ascii="Calibri" w:eastAsia="Times New Roman" w:hAnsi="Calibri" w:cs="Calibri"/>
          <w:sz w:val="24"/>
          <w:szCs w:val="24"/>
          <w:lang w:eastAsia="en-IE"/>
        </w:rPr>
        <w:t xml:space="preserve">Work with the Irish Research Council to develop a research funding stream for </w:t>
      </w:r>
      <w:r w:rsidR="01CD70B3" w:rsidRPr="003C52EC">
        <w:rPr>
          <w:rFonts w:ascii="Calibri" w:eastAsia="Times New Roman" w:hAnsi="Calibri" w:cs="Calibri"/>
          <w:sz w:val="24"/>
          <w:szCs w:val="24"/>
          <w:lang w:eastAsia="en-IE"/>
        </w:rPr>
        <w:t xml:space="preserve">ESD and </w:t>
      </w:r>
      <w:r w:rsidRPr="003C52EC">
        <w:rPr>
          <w:rFonts w:ascii="Calibri" w:eastAsia="Times New Roman" w:hAnsi="Calibri" w:cs="Calibri"/>
          <w:sz w:val="24"/>
          <w:szCs w:val="24"/>
          <w:lang w:eastAsia="en-IE"/>
        </w:rPr>
        <w:t>Development Education.</w:t>
      </w:r>
    </w:p>
    <w:p w14:paraId="35F49543" w14:textId="5DD31159" w:rsidR="0A97E849" w:rsidRPr="003C52EC" w:rsidRDefault="0A97E849" w:rsidP="00381617">
      <w:pPr>
        <w:shd w:val="clear" w:color="auto" w:fill="FFFFFF" w:themeFill="background1"/>
        <w:spacing w:after="0" w:line="240" w:lineRule="auto"/>
        <w:jc w:val="both"/>
        <w:rPr>
          <w:rFonts w:ascii="Calibri" w:eastAsia="Times New Roman" w:hAnsi="Calibri" w:cs="Calibri"/>
          <w:sz w:val="24"/>
          <w:szCs w:val="24"/>
          <w:lang w:eastAsia="en-IE"/>
        </w:rPr>
      </w:pPr>
    </w:p>
    <w:p w14:paraId="76485555" w14:textId="474DC1D4" w:rsidR="1BC40966" w:rsidRPr="003C52EC" w:rsidRDefault="1BC40966" w:rsidP="00381617">
      <w:pPr>
        <w:pStyle w:val="ListParagraph"/>
        <w:shd w:val="clear" w:color="auto" w:fill="FFFFFF" w:themeFill="background1"/>
        <w:spacing w:after="0" w:line="240" w:lineRule="auto"/>
        <w:jc w:val="both"/>
        <w:rPr>
          <w:rFonts w:ascii="Calibri" w:eastAsia="Times New Roman" w:hAnsi="Calibri" w:cs="Calibri"/>
          <w:sz w:val="24"/>
          <w:szCs w:val="24"/>
          <w:lang w:eastAsia="en-IE"/>
        </w:rPr>
      </w:pPr>
    </w:p>
    <w:p w14:paraId="0B96DD40" w14:textId="78AAB092" w:rsidR="1BC40966" w:rsidRPr="003C52EC" w:rsidRDefault="1BC40966" w:rsidP="00381617">
      <w:pPr>
        <w:spacing w:after="0" w:line="480" w:lineRule="auto"/>
        <w:jc w:val="both"/>
        <w:rPr>
          <w:rFonts w:ascii="Arial" w:eastAsia="Arial" w:hAnsi="Arial" w:cs="Arial"/>
          <w:b/>
          <w:bCs/>
          <w:sz w:val="28"/>
          <w:szCs w:val="28"/>
        </w:rPr>
      </w:pPr>
    </w:p>
    <w:p w14:paraId="0F91086F" w14:textId="52F7EB40" w:rsidR="1BC40966" w:rsidRPr="003C52EC" w:rsidRDefault="1BC40966" w:rsidP="24CE99A5">
      <w:pPr>
        <w:spacing w:after="0" w:line="480" w:lineRule="auto"/>
        <w:rPr>
          <w:rFonts w:ascii="Arial" w:eastAsia="Arial" w:hAnsi="Arial" w:cs="Arial"/>
          <w:b/>
          <w:bCs/>
          <w:sz w:val="28"/>
          <w:szCs w:val="28"/>
        </w:rPr>
      </w:pPr>
    </w:p>
    <w:p w14:paraId="7BC85D52" w14:textId="5BA74E5B" w:rsidR="1BC40966" w:rsidRPr="003C52EC" w:rsidRDefault="46DAD4A3" w:rsidP="00381617">
      <w:pPr>
        <w:spacing w:after="0" w:line="240" w:lineRule="auto"/>
        <w:rPr>
          <w:rFonts w:eastAsia="Arial" w:cstheme="minorHAnsi"/>
          <w:sz w:val="28"/>
          <w:szCs w:val="28"/>
        </w:rPr>
      </w:pPr>
      <w:r w:rsidRPr="003C52EC">
        <w:rPr>
          <w:rFonts w:eastAsia="Arial" w:cstheme="minorHAnsi"/>
          <w:b/>
          <w:bCs/>
          <w:sz w:val="28"/>
          <w:szCs w:val="28"/>
        </w:rPr>
        <w:lastRenderedPageBreak/>
        <w:t xml:space="preserve">Youth Work </w:t>
      </w:r>
    </w:p>
    <w:p w14:paraId="4906B074" w14:textId="77777777" w:rsidR="00381617" w:rsidRPr="003C52EC" w:rsidRDefault="00381617" w:rsidP="00381617">
      <w:pPr>
        <w:spacing w:after="0" w:line="240" w:lineRule="auto"/>
        <w:rPr>
          <w:rFonts w:eastAsia="Arial" w:cstheme="minorHAnsi"/>
          <w:b/>
          <w:bCs/>
          <w:sz w:val="24"/>
          <w:szCs w:val="24"/>
        </w:rPr>
      </w:pPr>
    </w:p>
    <w:p w14:paraId="794A01F3" w14:textId="0C3ADB96" w:rsidR="1BC40966" w:rsidRPr="003C52EC" w:rsidRDefault="46DAD4A3" w:rsidP="00381617">
      <w:pPr>
        <w:spacing w:after="0" w:line="240" w:lineRule="auto"/>
        <w:rPr>
          <w:rFonts w:cstheme="minorHAnsi"/>
        </w:rPr>
      </w:pPr>
      <w:r w:rsidRPr="003C52EC">
        <w:rPr>
          <w:rFonts w:eastAsia="Arial" w:cstheme="minorHAnsi"/>
          <w:b/>
          <w:bCs/>
          <w:sz w:val="24"/>
          <w:szCs w:val="24"/>
        </w:rPr>
        <w:t>Introduction</w:t>
      </w:r>
      <w:r w:rsidRPr="003C52EC">
        <w:rPr>
          <w:rFonts w:eastAsia="Arial" w:cstheme="minorHAnsi"/>
          <w:sz w:val="24"/>
          <w:szCs w:val="24"/>
        </w:rPr>
        <w:t xml:space="preserve"> </w:t>
      </w:r>
    </w:p>
    <w:p w14:paraId="0ABAEFDB" w14:textId="77777777" w:rsidR="00381617" w:rsidRPr="003C52EC" w:rsidRDefault="00381617" w:rsidP="00381617">
      <w:pPr>
        <w:spacing w:after="0" w:line="240" w:lineRule="auto"/>
        <w:jc w:val="both"/>
        <w:rPr>
          <w:rFonts w:eastAsia="Arial" w:cstheme="minorHAnsi"/>
          <w:b/>
          <w:bCs/>
        </w:rPr>
      </w:pPr>
    </w:p>
    <w:p w14:paraId="3FE5D603" w14:textId="20AC3D5E" w:rsidR="1BC40966" w:rsidRPr="003C52EC" w:rsidRDefault="46DAD4A3" w:rsidP="00381617">
      <w:pPr>
        <w:spacing w:after="0" w:line="240" w:lineRule="auto"/>
        <w:jc w:val="both"/>
        <w:rPr>
          <w:rFonts w:cstheme="minorHAnsi"/>
        </w:rPr>
      </w:pPr>
      <w:r w:rsidRPr="003C52EC">
        <w:rPr>
          <w:rFonts w:eastAsia="Arial" w:cstheme="minorHAnsi"/>
          <w:b/>
          <w:bCs/>
        </w:rPr>
        <w:t>Youth work</w:t>
      </w:r>
      <w:r w:rsidRPr="003C52EC">
        <w:rPr>
          <w:rFonts w:eastAsia="Arial" w:cstheme="minorHAnsi"/>
        </w:rPr>
        <w:t xml:space="preserve"> has been enhancing the lives of young people and adults in Ireland for more than 100 years. It was given formal statutory recognition in the </w:t>
      </w:r>
      <w:hyperlink r:id="rId15">
        <w:r w:rsidRPr="003C52EC">
          <w:rPr>
            <w:rStyle w:val="Hyperlink"/>
            <w:rFonts w:eastAsia="Arial" w:cstheme="minorHAnsi"/>
          </w:rPr>
          <w:t>Youth Work Act 2001</w:t>
        </w:r>
      </w:hyperlink>
      <w:r w:rsidRPr="003C52EC">
        <w:rPr>
          <w:rFonts w:eastAsia="Arial" w:cstheme="minorHAnsi"/>
        </w:rPr>
        <w:t xml:space="preserve">, which defines youth work as: </w:t>
      </w:r>
    </w:p>
    <w:p w14:paraId="7CEFDE8A" w14:textId="77777777" w:rsidR="00381617" w:rsidRPr="003C52EC" w:rsidRDefault="00381617" w:rsidP="00381617">
      <w:pPr>
        <w:spacing w:after="0" w:line="240" w:lineRule="auto"/>
        <w:jc w:val="both"/>
        <w:rPr>
          <w:rFonts w:eastAsia="Arial" w:cstheme="minorHAnsi"/>
          <w:i/>
          <w:iCs/>
        </w:rPr>
      </w:pPr>
    </w:p>
    <w:p w14:paraId="146839EE" w14:textId="1939613A" w:rsidR="1BC40966" w:rsidRPr="003C52EC" w:rsidRDefault="46DAD4A3" w:rsidP="00381617">
      <w:pPr>
        <w:spacing w:after="0" w:line="240" w:lineRule="auto"/>
        <w:jc w:val="both"/>
        <w:rPr>
          <w:rFonts w:eastAsia="Arial" w:cstheme="minorHAnsi"/>
        </w:rPr>
      </w:pPr>
      <w:r w:rsidRPr="003C52EC">
        <w:rPr>
          <w:rFonts w:eastAsia="Arial" w:cstheme="minorHAnsi"/>
          <w:i/>
          <w:iCs/>
        </w:rPr>
        <w:t>A planned programme of education designed for the purpose of aiding and enhancing the personal and social development of young people through their voluntary involvement, and which is complementary to their formal, academic or vocational education and training and provided primarily by voluntary youth work organisations.</w:t>
      </w:r>
      <w:r w:rsidRPr="003C52EC">
        <w:rPr>
          <w:rFonts w:eastAsia="Arial" w:cstheme="minorHAnsi"/>
        </w:rPr>
        <w:t xml:space="preserve"> </w:t>
      </w:r>
    </w:p>
    <w:p w14:paraId="4953A2BF" w14:textId="77777777" w:rsidR="00381617" w:rsidRPr="003C52EC" w:rsidRDefault="00381617" w:rsidP="00381617">
      <w:pPr>
        <w:spacing w:after="0" w:line="240" w:lineRule="auto"/>
        <w:jc w:val="both"/>
        <w:rPr>
          <w:rFonts w:cstheme="minorHAnsi"/>
        </w:rPr>
      </w:pPr>
    </w:p>
    <w:p w14:paraId="391430FD" w14:textId="28974777" w:rsidR="1BC40966" w:rsidRPr="003C52EC" w:rsidRDefault="46DAD4A3" w:rsidP="00381617">
      <w:pPr>
        <w:spacing w:after="0" w:line="240" w:lineRule="auto"/>
        <w:jc w:val="both"/>
        <w:rPr>
          <w:rFonts w:eastAsia="Arial" w:cstheme="minorHAnsi"/>
        </w:rPr>
      </w:pPr>
      <w:r w:rsidRPr="003C52EC">
        <w:rPr>
          <w:rFonts w:eastAsia="Arial" w:cstheme="minorHAnsi"/>
        </w:rPr>
        <w:t xml:space="preserve">The </w:t>
      </w:r>
      <w:r w:rsidRPr="003C52EC">
        <w:rPr>
          <w:rFonts w:eastAsia="Arial" w:cstheme="minorHAnsi"/>
          <w:b/>
          <w:bCs/>
        </w:rPr>
        <w:t>youth work community of practice in Ireland</w:t>
      </w:r>
      <w:r w:rsidRPr="003C52EC">
        <w:rPr>
          <w:rFonts w:eastAsia="Arial" w:cstheme="minorHAnsi"/>
        </w:rPr>
        <w:t xml:space="preserve"> includes youth workers and youth leaders, youth work managers, accredited and independent youth work organisations, volunteers, trainers, researchers, educators of youth workers, boards of management, local communities and municipalities, </w:t>
      </w:r>
      <w:r w:rsidR="711B2713" w:rsidRPr="003C52EC">
        <w:rPr>
          <w:rFonts w:eastAsia="Arial" w:cstheme="minorHAnsi"/>
        </w:rPr>
        <w:t xml:space="preserve">Higher Education Institutions (Further Education and Third Level), </w:t>
      </w:r>
      <w:r w:rsidRPr="003C52EC">
        <w:rPr>
          <w:rFonts w:eastAsia="Arial" w:cstheme="minorHAnsi"/>
        </w:rPr>
        <w:t xml:space="preserve">National Agencies for Erasmus+ Youth and the European Solidarity Corps, young people, youth work partners, </w:t>
      </w:r>
      <w:r w:rsidR="057FB9D5" w:rsidRPr="003C52EC">
        <w:rPr>
          <w:rFonts w:eastAsia="Arial" w:cstheme="minorHAnsi"/>
        </w:rPr>
        <w:t xml:space="preserve">funders </w:t>
      </w:r>
      <w:r w:rsidRPr="003C52EC">
        <w:rPr>
          <w:rFonts w:eastAsia="Arial" w:cstheme="minorHAnsi"/>
        </w:rPr>
        <w:t xml:space="preserve">and policy makers at all levels of governance. </w:t>
      </w:r>
    </w:p>
    <w:p w14:paraId="4E9D5E0C" w14:textId="77777777" w:rsidR="00381617" w:rsidRPr="003C52EC" w:rsidRDefault="00381617" w:rsidP="00381617">
      <w:pPr>
        <w:spacing w:after="0" w:line="240" w:lineRule="auto"/>
        <w:jc w:val="both"/>
        <w:rPr>
          <w:rFonts w:cstheme="minorHAnsi"/>
        </w:rPr>
      </w:pPr>
    </w:p>
    <w:p w14:paraId="7BFDC408" w14:textId="4176C322" w:rsidR="1BC40966" w:rsidRPr="003C52EC" w:rsidRDefault="46DAD4A3" w:rsidP="00381617">
      <w:pPr>
        <w:spacing w:after="0" w:line="240" w:lineRule="auto"/>
        <w:jc w:val="both"/>
        <w:rPr>
          <w:rFonts w:cstheme="minorHAnsi"/>
        </w:rPr>
      </w:pPr>
      <w:r w:rsidRPr="003C52EC">
        <w:rPr>
          <w:rFonts w:eastAsia="Arial" w:cstheme="minorHAnsi"/>
        </w:rPr>
        <w:t xml:space="preserve">Youth work is above all an educational and developmental process, based on young people’s active and </w:t>
      </w:r>
      <w:r w:rsidRPr="003C52EC">
        <w:rPr>
          <w:rFonts w:eastAsia="Arial" w:cstheme="minorHAnsi"/>
          <w:b/>
          <w:bCs/>
        </w:rPr>
        <w:t>voluntary participation</w:t>
      </w:r>
      <w:r w:rsidRPr="003C52EC">
        <w:rPr>
          <w:rFonts w:eastAsia="Arial" w:cstheme="minorHAnsi"/>
        </w:rPr>
        <w:t xml:space="preserve"> and commitment. It is often defined as non-formal education:  </w:t>
      </w:r>
    </w:p>
    <w:p w14:paraId="2527FBE7" w14:textId="77777777" w:rsidR="00381617" w:rsidRPr="003C52EC" w:rsidRDefault="00381617" w:rsidP="00381617">
      <w:pPr>
        <w:spacing w:after="0" w:line="240" w:lineRule="auto"/>
        <w:jc w:val="both"/>
        <w:rPr>
          <w:rFonts w:eastAsia="Arial" w:cstheme="minorHAnsi"/>
          <w:b/>
          <w:bCs/>
          <w:i/>
          <w:iCs/>
        </w:rPr>
      </w:pPr>
    </w:p>
    <w:p w14:paraId="071CF1B9" w14:textId="062DC695" w:rsidR="1BC40966" w:rsidRPr="003C52EC" w:rsidRDefault="46DAD4A3" w:rsidP="00381617">
      <w:pPr>
        <w:spacing w:after="0" w:line="240" w:lineRule="auto"/>
        <w:jc w:val="both"/>
        <w:rPr>
          <w:rFonts w:cstheme="minorHAnsi"/>
        </w:rPr>
      </w:pPr>
      <w:r w:rsidRPr="003C52EC">
        <w:rPr>
          <w:rFonts w:eastAsia="Arial" w:cstheme="minorHAnsi"/>
          <w:b/>
          <w:bCs/>
          <w:i/>
          <w:iCs/>
        </w:rPr>
        <w:t>Non-formal education and learning</w:t>
      </w:r>
      <w:r w:rsidRPr="003C52EC">
        <w:rPr>
          <w:rFonts w:eastAsia="Arial" w:cstheme="minorHAnsi"/>
          <w:i/>
          <w:iCs/>
        </w:rPr>
        <w:t xml:space="preserve">, within the educative, participative, empowering, expressive and inclusive values of </w:t>
      </w:r>
      <w:r w:rsidRPr="003C52EC">
        <w:rPr>
          <w:rFonts w:eastAsia="Arial" w:cstheme="minorHAnsi"/>
          <w:b/>
          <w:bCs/>
          <w:i/>
          <w:iCs/>
        </w:rPr>
        <w:t>youth work</w:t>
      </w:r>
      <w:r w:rsidRPr="003C52EC">
        <w:rPr>
          <w:rFonts w:eastAsia="Arial" w:cstheme="minorHAnsi"/>
          <w:i/>
          <w:iCs/>
        </w:rPr>
        <w:t>, provides young people with a sense of agency. Youth work, as one of the facets of civic education, should also focus on power relations, intersectionality, social justice, emancipation and true engagement of young people. It should be a guide to addressing inequalities, putting young people into focus and giving them opportunities to be competent co-creators of the European polity. By reclaiming its civic mission, youth work helps in creating critical youth citizenship that can competently respond to contemporary challenges Europe as a democratic project is facing.</w:t>
      </w:r>
      <w:r w:rsidRPr="003C52EC">
        <w:rPr>
          <w:rFonts w:eastAsia="Arial" w:cstheme="minorHAnsi"/>
        </w:rPr>
        <w:t xml:space="preserve"> </w:t>
      </w:r>
    </w:p>
    <w:p w14:paraId="45EE0373" w14:textId="1EF3FBF5" w:rsidR="1BC40966" w:rsidRPr="003C52EC" w:rsidRDefault="003C52EC" w:rsidP="00381617">
      <w:pPr>
        <w:spacing w:after="0" w:line="240" w:lineRule="auto"/>
        <w:jc w:val="right"/>
        <w:rPr>
          <w:rFonts w:cstheme="minorHAnsi"/>
        </w:rPr>
      </w:pPr>
      <w:hyperlink r:id="rId16">
        <w:r w:rsidR="46DAD4A3" w:rsidRPr="003C52EC">
          <w:rPr>
            <w:rStyle w:val="Hyperlink"/>
            <w:rFonts w:eastAsia="Arial" w:cstheme="minorHAnsi"/>
          </w:rPr>
          <w:t>EN_3rd EYWC_final Declaration.pdf (eywc2020.eu)</w:t>
        </w:r>
      </w:hyperlink>
      <w:r w:rsidR="46DAD4A3" w:rsidRPr="003C52EC">
        <w:rPr>
          <w:rFonts w:eastAsia="Arial" w:cstheme="minorHAnsi"/>
        </w:rPr>
        <w:t xml:space="preserve"> 2020: 3 </w:t>
      </w:r>
    </w:p>
    <w:p w14:paraId="72C7A1AD" w14:textId="302B4426" w:rsidR="1BC40966" w:rsidRPr="003C52EC" w:rsidRDefault="46DAD4A3" w:rsidP="00381617">
      <w:pPr>
        <w:spacing w:after="0" w:line="240" w:lineRule="auto"/>
        <w:jc w:val="both"/>
        <w:rPr>
          <w:rFonts w:cstheme="minorHAnsi"/>
        </w:rPr>
      </w:pPr>
      <w:r w:rsidRPr="003C52EC">
        <w:rPr>
          <w:rFonts w:eastAsia="Arial" w:cstheme="minorHAnsi"/>
        </w:rPr>
        <w:t xml:space="preserve"> </w:t>
      </w:r>
    </w:p>
    <w:p w14:paraId="1FE2A06D" w14:textId="3A6F1846" w:rsidR="1BC40966" w:rsidRPr="003C52EC" w:rsidRDefault="46DAD4A3" w:rsidP="00381617">
      <w:pPr>
        <w:spacing w:after="0" w:line="240" w:lineRule="auto"/>
        <w:jc w:val="both"/>
        <w:rPr>
          <w:rFonts w:cstheme="minorHAnsi"/>
        </w:rPr>
      </w:pPr>
      <w:r w:rsidRPr="003C52EC">
        <w:rPr>
          <w:rFonts w:eastAsia="Arial" w:cstheme="minorHAnsi"/>
          <w:b/>
          <w:bCs/>
        </w:rPr>
        <w:t>What are the values of youth work?</w:t>
      </w:r>
      <w:r w:rsidRPr="003C52EC">
        <w:rPr>
          <w:rFonts w:eastAsia="Arial" w:cstheme="minorHAnsi"/>
        </w:rPr>
        <w:t xml:space="preserve"> </w:t>
      </w:r>
    </w:p>
    <w:p w14:paraId="446A826E" w14:textId="6F937D08" w:rsidR="1BC40966" w:rsidRPr="003C52EC" w:rsidRDefault="46DAD4A3" w:rsidP="00381617">
      <w:pPr>
        <w:spacing w:after="0" w:line="240" w:lineRule="auto"/>
        <w:jc w:val="both"/>
        <w:rPr>
          <w:rFonts w:cstheme="minorHAnsi"/>
        </w:rPr>
      </w:pPr>
      <w:r w:rsidRPr="003C52EC">
        <w:rPr>
          <w:rFonts w:eastAsia="Arial" w:cstheme="minorHAnsi"/>
        </w:rPr>
        <w:t xml:space="preserve">The values of youth work match the purpose of education and are fundamental to the process, raising the confidence of individuals, their contribution to society, and their value as citizens. These values are: </w:t>
      </w:r>
    </w:p>
    <w:p w14:paraId="118A3DAA" w14:textId="162DB75C" w:rsidR="1BC40966" w:rsidRPr="003C52EC" w:rsidRDefault="46DAD4A3" w:rsidP="00381617">
      <w:pPr>
        <w:pStyle w:val="ListParagraph"/>
        <w:numPr>
          <w:ilvl w:val="0"/>
          <w:numId w:val="12"/>
        </w:numPr>
        <w:spacing w:after="0" w:line="240" w:lineRule="auto"/>
        <w:rPr>
          <w:rFonts w:eastAsiaTheme="minorEastAsia" w:cstheme="minorHAnsi"/>
        </w:rPr>
      </w:pPr>
      <w:r w:rsidRPr="003C52EC">
        <w:rPr>
          <w:rFonts w:eastAsia="Arial" w:cstheme="minorHAnsi"/>
        </w:rPr>
        <w:t>Voluntary participation</w:t>
      </w:r>
      <w:r w:rsidRPr="003C52EC">
        <w:rPr>
          <w:rFonts w:eastAsia="Times New Roman" w:cstheme="minorHAnsi"/>
        </w:rPr>
        <w:t xml:space="preserve">. </w:t>
      </w:r>
    </w:p>
    <w:p w14:paraId="5C259148" w14:textId="1473AB99" w:rsidR="1BC40966" w:rsidRPr="003C52EC" w:rsidRDefault="46DAD4A3" w:rsidP="00381617">
      <w:pPr>
        <w:pStyle w:val="ListParagraph"/>
        <w:numPr>
          <w:ilvl w:val="0"/>
          <w:numId w:val="11"/>
        </w:numPr>
        <w:spacing w:after="0" w:line="240" w:lineRule="auto"/>
        <w:rPr>
          <w:rFonts w:eastAsiaTheme="minorEastAsia" w:cstheme="minorHAnsi"/>
        </w:rPr>
      </w:pPr>
      <w:r w:rsidRPr="003C52EC">
        <w:rPr>
          <w:rFonts w:eastAsia="Arial" w:cstheme="minorHAnsi"/>
        </w:rPr>
        <w:t>Empowerment of young people (youth-led engagement)</w:t>
      </w:r>
      <w:r w:rsidRPr="003C52EC">
        <w:rPr>
          <w:rFonts w:eastAsia="Times New Roman" w:cstheme="minorHAnsi"/>
        </w:rPr>
        <w:t xml:space="preserve">. </w:t>
      </w:r>
    </w:p>
    <w:p w14:paraId="389FB0CF" w14:textId="608A4BEC" w:rsidR="1BC40966" w:rsidRPr="003C52EC" w:rsidRDefault="46DAD4A3" w:rsidP="00381617">
      <w:pPr>
        <w:pStyle w:val="ListParagraph"/>
        <w:numPr>
          <w:ilvl w:val="0"/>
          <w:numId w:val="11"/>
        </w:numPr>
        <w:spacing w:after="0" w:line="240" w:lineRule="auto"/>
        <w:rPr>
          <w:rFonts w:eastAsiaTheme="minorEastAsia" w:cstheme="minorHAnsi"/>
        </w:rPr>
      </w:pPr>
      <w:r w:rsidRPr="003C52EC">
        <w:rPr>
          <w:rFonts w:eastAsia="Arial" w:cstheme="minorHAnsi"/>
        </w:rPr>
        <w:t>Equality and inclusion</w:t>
      </w:r>
      <w:r w:rsidRPr="003C52EC">
        <w:rPr>
          <w:rFonts w:eastAsia="Times New Roman" w:cstheme="minorHAnsi"/>
        </w:rPr>
        <w:t xml:space="preserve">. </w:t>
      </w:r>
    </w:p>
    <w:p w14:paraId="6801B21F" w14:textId="31B984BE" w:rsidR="1BC40966" w:rsidRPr="003C52EC" w:rsidRDefault="46DAD4A3" w:rsidP="00381617">
      <w:pPr>
        <w:pStyle w:val="ListParagraph"/>
        <w:numPr>
          <w:ilvl w:val="0"/>
          <w:numId w:val="11"/>
        </w:numPr>
        <w:spacing w:after="0" w:line="240" w:lineRule="auto"/>
        <w:rPr>
          <w:rFonts w:eastAsiaTheme="minorEastAsia" w:cstheme="minorHAnsi"/>
        </w:rPr>
      </w:pPr>
      <w:r w:rsidRPr="003C52EC">
        <w:rPr>
          <w:rFonts w:eastAsia="Arial" w:cstheme="minorHAnsi"/>
        </w:rPr>
        <w:t>Respect for all young people</w:t>
      </w:r>
      <w:r w:rsidRPr="003C52EC">
        <w:rPr>
          <w:rFonts w:eastAsia="Times New Roman" w:cstheme="minorHAnsi"/>
        </w:rPr>
        <w:t xml:space="preserve">. </w:t>
      </w:r>
    </w:p>
    <w:p w14:paraId="187931E3" w14:textId="45CB7011" w:rsidR="1BC40966" w:rsidRPr="003C52EC" w:rsidRDefault="46DAD4A3" w:rsidP="00381617">
      <w:pPr>
        <w:pStyle w:val="ListParagraph"/>
        <w:numPr>
          <w:ilvl w:val="0"/>
          <w:numId w:val="11"/>
        </w:numPr>
        <w:spacing w:after="0" w:line="240" w:lineRule="auto"/>
        <w:rPr>
          <w:rFonts w:eastAsiaTheme="minorEastAsia" w:cstheme="minorHAnsi"/>
        </w:rPr>
      </w:pPr>
      <w:r w:rsidRPr="003C52EC">
        <w:rPr>
          <w:rFonts w:eastAsia="Arial" w:cstheme="minorHAnsi"/>
        </w:rPr>
        <w:t>Involvement of young people in decision-making</w:t>
      </w:r>
      <w:r w:rsidRPr="003C52EC">
        <w:rPr>
          <w:rFonts w:eastAsia="Times New Roman" w:cstheme="minorHAnsi"/>
        </w:rPr>
        <w:t xml:space="preserve">. </w:t>
      </w:r>
    </w:p>
    <w:p w14:paraId="5DE65FA9" w14:textId="40D08191" w:rsidR="1BC40966" w:rsidRPr="003C52EC" w:rsidRDefault="46DAD4A3" w:rsidP="00381617">
      <w:pPr>
        <w:pStyle w:val="ListParagraph"/>
        <w:numPr>
          <w:ilvl w:val="0"/>
          <w:numId w:val="11"/>
        </w:numPr>
        <w:spacing w:after="0" w:line="240" w:lineRule="auto"/>
        <w:rPr>
          <w:rFonts w:eastAsiaTheme="minorEastAsia" w:cstheme="minorHAnsi"/>
        </w:rPr>
      </w:pPr>
      <w:r w:rsidRPr="003C52EC">
        <w:rPr>
          <w:rFonts w:eastAsia="Arial" w:cstheme="minorHAnsi"/>
        </w:rPr>
        <w:t>Partnership</w:t>
      </w:r>
      <w:r w:rsidRPr="003C52EC">
        <w:rPr>
          <w:rFonts w:eastAsia="Times New Roman" w:cstheme="minorHAnsi"/>
        </w:rPr>
        <w:t xml:space="preserve">. </w:t>
      </w:r>
    </w:p>
    <w:p w14:paraId="449E015B" w14:textId="77777777" w:rsidR="00381617" w:rsidRPr="003C52EC" w:rsidRDefault="00381617" w:rsidP="00381617">
      <w:pPr>
        <w:spacing w:after="0" w:line="240" w:lineRule="auto"/>
        <w:jc w:val="both"/>
        <w:rPr>
          <w:rFonts w:eastAsia="Arial" w:cstheme="minorHAnsi"/>
        </w:rPr>
      </w:pPr>
    </w:p>
    <w:p w14:paraId="12EE1928" w14:textId="27A01DA5" w:rsidR="1BC40966" w:rsidRPr="003C52EC" w:rsidRDefault="46DAD4A3" w:rsidP="00381617">
      <w:pPr>
        <w:spacing w:after="0" w:line="240" w:lineRule="auto"/>
        <w:jc w:val="both"/>
        <w:rPr>
          <w:rFonts w:cstheme="minorHAnsi"/>
        </w:rPr>
      </w:pPr>
      <w:r w:rsidRPr="003C52EC">
        <w:rPr>
          <w:rFonts w:eastAsia="Arial" w:cstheme="minorHAnsi"/>
        </w:rPr>
        <w:t xml:space="preserve">Youth work is for all young people, with particular focus on those aged 10 to 25 from all aspects of Irish life, urban, rural, all nationalities and social classes. The </w:t>
      </w:r>
      <w:r w:rsidRPr="003C52EC">
        <w:rPr>
          <w:rFonts w:eastAsia="Arial" w:cstheme="minorHAnsi"/>
          <w:b/>
          <w:bCs/>
        </w:rPr>
        <w:t>young people involved in youth work</w:t>
      </w:r>
      <w:r w:rsidRPr="003C52EC">
        <w:rPr>
          <w:rFonts w:eastAsia="Arial" w:cstheme="minorHAnsi"/>
        </w:rPr>
        <w:t xml:space="preserve"> may include </w:t>
      </w:r>
      <w:r w:rsidRPr="003C52EC">
        <w:rPr>
          <w:rFonts w:eastAsia="Arial" w:cstheme="minorHAnsi"/>
          <w:lang w:val="en-US"/>
        </w:rPr>
        <w:t xml:space="preserve">young people who are facing major challenges with their well-being, education, family situation, etc. Young people may be presenting with questions about newly arrived asylum seekers, refugees or migrants in their schools or communities, young people who are themselves from a migrant background, young people who are experiencing poverty or homelessness, young people who face daily challenges because of a disability, young people who are in the care of the state, or young people who want to go to a youth club or hold a youth activity/event because they are interested in </w:t>
      </w:r>
      <w:r w:rsidRPr="003C52EC">
        <w:rPr>
          <w:rFonts w:eastAsia="Arial" w:cstheme="minorHAnsi"/>
          <w:lang w:val="en-US"/>
        </w:rPr>
        <w:lastRenderedPageBreak/>
        <w:t xml:space="preserve">an issue/specific focus of an organization, or want to have fun and see their friends. </w:t>
      </w:r>
      <w:r w:rsidRPr="003C52EC">
        <w:rPr>
          <w:rFonts w:eastAsia="Arial" w:cstheme="minorHAnsi"/>
        </w:rPr>
        <w:t xml:space="preserve">Youth work is provided primarily by voluntary organisations, with statutory support from the Department of Children Equality, Disability, Integration and Youth; and the ETBI. </w:t>
      </w:r>
    </w:p>
    <w:p w14:paraId="63C17C95" w14:textId="01FC6089" w:rsidR="1BC40966" w:rsidRPr="003C52EC" w:rsidRDefault="46DAD4A3" w:rsidP="00381617">
      <w:pPr>
        <w:spacing w:after="0" w:line="240" w:lineRule="auto"/>
        <w:jc w:val="both"/>
        <w:rPr>
          <w:rFonts w:cstheme="minorHAnsi"/>
        </w:rPr>
      </w:pPr>
      <w:r w:rsidRPr="003C52EC">
        <w:rPr>
          <w:rFonts w:eastAsia="Arial" w:cstheme="minorHAnsi"/>
        </w:rPr>
        <w:t xml:space="preserve"> </w:t>
      </w:r>
    </w:p>
    <w:p w14:paraId="2F318C47" w14:textId="284C769E" w:rsidR="1BC40966" w:rsidRPr="003C52EC" w:rsidRDefault="1BC40966" w:rsidP="00381617">
      <w:pPr>
        <w:spacing w:after="0" w:line="240" w:lineRule="auto"/>
        <w:jc w:val="both"/>
        <w:rPr>
          <w:rFonts w:eastAsia="Arial" w:cstheme="minorHAnsi"/>
        </w:rPr>
      </w:pPr>
    </w:p>
    <w:p w14:paraId="33EBCEE2" w14:textId="78DF3E15" w:rsidR="1BC40966" w:rsidRPr="003C52EC" w:rsidRDefault="46DAD4A3" w:rsidP="00381617">
      <w:pPr>
        <w:spacing w:after="0" w:line="240" w:lineRule="auto"/>
        <w:jc w:val="both"/>
        <w:rPr>
          <w:rFonts w:cstheme="minorHAnsi"/>
        </w:rPr>
      </w:pPr>
      <w:r w:rsidRPr="003C52EC">
        <w:rPr>
          <w:rFonts w:eastAsia="Arial" w:cstheme="minorHAnsi"/>
        </w:rPr>
        <w:t xml:space="preserve">Youth work engages with young people within their communities; it acknowledges the wider networks of peers, community and culture; it supports the young person to realise their potential and to address life’s challenges critically and creatively; it takes account of all strands of diversity. </w:t>
      </w:r>
    </w:p>
    <w:p w14:paraId="283AA5A2" w14:textId="296C3725" w:rsidR="1BC40966" w:rsidRPr="003C52EC" w:rsidRDefault="1BC40966" w:rsidP="00381617">
      <w:pPr>
        <w:spacing w:after="0" w:line="240" w:lineRule="auto"/>
        <w:jc w:val="both"/>
        <w:rPr>
          <w:rFonts w:eastAsia="Arial" w:cstheme="minorHAnsi"/>
        </w:rPr>
      </w:pPr>
    </w:p>
    <w:p w14:paraId="4FE3FAD2" w14:textId="71076BE8" w:rsidR="1BC40966" w:rsidRPr="003C52EC" w:rsidRDefault="46DAD4A3" w:rsidP="00381617">
      <w:pPr>
        <w:spacing w:after="0" w:line="240" w:lineRule="auto"/>
        <w:jc w:val="both"/>
        <w:rPr>
          <w:rFonts w:cstheme="minorHAnsi"/>
        </w:rPr>
      </w:pPr>
      <w:r w:rsidRPr="003C52EC">
        <w:rPr>
          <w:rFonts w:eastAsia="Arial" w:cstheme="minorHAnsi"/>
          <w:b/>
          <w:bCs/>
        </w:rPr>
        <w:t>The purpose of youth work:</w:t>
      </w:r>
      <w:r w:rsidRPr="003C52EC">
        <w:rPr>
          <w:rFonts w:eastAsia="Arial" w:cstheme="minorHAnsi"/>
        </w:rPr>
        <w:t xml:space="preserve"> </w:t>
      </w:r>
    </w:p>
    <w:p w14:paraId="7F71F8C4" w14:textId="3CDCB8DB" w:rsidR="1BC40966" w:rsidRPr="003C52EC" w:rsidRDefault="46DAD4A3" w:rsidP="00381617">
      <w:pPr>
        <w:pStyle w:val="ListParagraph"/>
        <w:numPr>
          <w:ilvl w:val="0"/>
          <w:numId w:val="10"/>
        </w:numPr>
        <w:spacing w:after="0" w:line="240" w:lineRule="auto"/>
        <w:rPr>
          <w:rFonts w:eastAsiaTheme="minorEastAsia" w:cstheme="minorHAnsi"/>
        </w:rPr>
      </w:pPr>
      <w:r w:rsidRPr="003C52EC">
        <w:rPr>
          <w:rFonts w:eastAsia="Arial" w:cstheme="minorHAnsi"/>
        </w:rPr>
        <w:t>To build young people’s self-esteem and self-confidence</w:t>
      </w:r>
      <w:r w:rsidRPr="003C52EC">
        <w:rPr>
          <w:rFonts w:eastAsia="Times New Roman" w:cstheme="minorHAnsi"/>
        </w:rPr>
        <w:t xml:space="preserve">. </w:t>
      </w:r>
    </w:p>
    <w:p w14:paraId="58699182" w14:textId="4850A89C" w:rsidR="1BC40966" w:rsidRPr="003C52EC" w:rsidRDefault="46DAD4A3" w:rsidP="00381617">
      <w:pPr>
        <w:pStyle w:val="ListParagraph"/>
        <w:numPr>
          <w:ilvl w:val="0"/>
          <w:numId w:val="10"/>
        </w:numPr>
        <w:spacing w:after="0" w:line="240" w:lineRule="auto"/>
        <w:rPr>
          <w:rFonts w:eastAsiaTheme="minorEastAsia" w:cstheme="minorHAnsi"/>
        </w:rPr>
      </w:pPr>
      <w:r w:rsidRPr="003C52EC">
        <w:rPr>
          <w:rFonts w:eastAsia="Arial" w:cstheme="minorHAnsi"/>
        </w:rPr>
        <w:t>To develop their ability to manage personal and social relationships</w:t>
      </w:r>
      <w:r w:rsidRPr="003C52EC">
        <w:rPr>
          <w:rFonts w:eastAsia="Times New Roman" w:cstheme="minorHAnsi"/>
        </w:rPr>
        <w:t xml:space="preserve">. </w:t>
      </w:r>
    </w:p>
    <w:p w14:paraId="7EF38BFC" w14:textId="4BA3C4B5" w:rsidR="1BC40966" w:rsidRPr="003C52EC" w:rsidRDefault="46DAD4A3" w:rsidP="00381617">
      <w:pPr>
        <w:pStyle w:val="ListParagraph"/>
        <w:numPr>
          <w:ilvl w:val="0"/>
          <w:numId w:val="10"/>
        </w:numPr>
        <w:spacing w:after="0" w:line="240" w:lineRule="auto"/>
        <w:rPr>
          <w:rFonts w:eastAsiaTheme="minorEastAsia" w:cstheme="minorHAnsi"/>
        </w:rPr>
      </w:pPr>
      <w:r w:rsidRPr="003C52EC">
        <w:rPr>
          <w:rFonts w:eastAsia="Arial" w:cstheme="minorHAnsi"/>
        </w:rPr>
        <w:t>To offer worthwhile and challenging new experiences</w:t>
      </w:r>
      <w:r w:rsidRPr="003C52EC">
        <w:rPr>
          <w:rFonts w:eastAsia="Times New Roman" w:cstheme="minorHAnsi"/>
        </w:rPr>
        <w:t xml:space="preserve">. </w:t>
      </w:r>
    </w:p>
    <w:p w14:paraId="3B42BAD6" w14:textId="26E70E38" w:rsidR="1BC40966" w:rsidRPr="003C52EC" w:rsidRDefault="46DAD4A3" w:rsidP="00381617">
      <w:pPr>
        <w:pStyle w:val="ListParagraph"/>
        <w:numPr>
          <w:ilvl w:val="0"/>
          <w:numId w:val="10"/>
        </w:numPr>
        <w:spacing w:after="0" w:line="240" w:lineRule="auto"/>
        <w:rPr>
          <w:rFonts w:eastAsiaTheme="minorEastAsia" w:cstheme="minorHAnsi"/>
        </w:rPr>
      </w:pPr>
      <w:r w:rsidRPr="003C52EC">
        <w:rPr>
          <w:rFonts w:eastAsia="Arial" w:cstheme="minorHAnsi"/>
        </w:rPr>
        <w:t>To provide learning opportunities to enable young people to gain knowledge and develop new skills</w:t>
      </w:r>
      <w:r w:rsidRPr="003C52EC">
        <w:rPr>
          <w:rFonts w:eastAsia="Times New Roman" w:cstheme="minorHAnsi"/>
        </w:rPr>
        <w:t xml:space="preserve">. </w:t>
      </w:r>
    </w:p>
    <w:p w14:paraId="3F328CF2" w14:textId="0CD34A5F" w:rsidR="1BC40966" w:rsidRPr="003C52EC" w:rsidRDefault="46DAD4A3" w:rsidP="00381617">
      <w:pPr>
        <w:pStyle w:val="ListParagraph"/>
        <w:numPr>
          <w:ilvl w:val="0"/>
          <w:numId w:val="10"/>
        </w:numPr>
        <w:spacing w:after="0" w:line="240" w:lineRule="auto"/>
        <w:rPr>
          <w:rFonts w:eastAsiaTheme="minorEastAsia" w:cstheme="minorHAnsi"/>
        </w:rPr>
      </w:pPr>
      <w:r w:rsidRPr="003C52EC">
        <w:rPr>
          <w:rFonts w:eastAsia="Arial" w:cstheme="minorHAnsi"/>
        </w:rPr>
        <w:t>To support young people in developing skills that will enhance their educational and training experiences and to assist in expanding the labour market creating economic opportunities for young people including increased employment prospects</w:t>
      </w:r>
      <w:r w:rsidRPr="003C52EC">
        <w:rPr>
          <w:rFonts w:eastAsia="Times New Roman" w:cstheme="minorHAnsi"/>
        </w:rPr>
        <w:t xml:space="preserve">. </w:t>
      </w:r>
    </w:p>
    <w:p w14:paraId="2A135929" w14:textId="1DAF4908" w:rsidR="1BC40966" w:rsidRPr="003C52EC" w:rsidRDefault="46DAD4A3" w:rsidP="00381617">
      <w:pPr>
        <w:pStyle w:val="ListParagraph"/>
        <w:numPr>
          <w:ilvl w:val="0"/>
          <w:numId w:val="10"/>
        </w:numPr>
        <w:spacing w:after="0" w:line="240" w:lineRule="auto"/>
        <w:rPr>
          <w:rFonts w:eastAsiaTheme="minorEastAsia" w:cstheme="minorHAnsi"/>
        </w:rPr>
      </w:pPr>
      <w:r w:rsidRPr="003C52EC">
        <w:rPr>
          <w:rFonts w:eastAsia="Arial" w:cstheme="minorHAnsi"/>
        </w:rPr>
        <w:t>To build young people’s capacity to consider risks and consequences and make informed decisions and take responsibility</w:t>
      </w:r>
      <w:r w:rsidRPr="003C52EC">
        <w:rPr>
          <w:rFonts w:eastAsia="Times New Roman" w:cstheme="minorHAnsi"/>
        </w:rPr>
        <w:t xml:space="preserve">. </w:t>
      </w:r>
    </w:p>
    <w:p w14:paraId="4D85AC2D" w14:textId="307A1C89" w:rsidR="1BC40966" w:rsidRPr="003C52EC" w:rsidRDefault="46DAD4A3" w:rsidP="00381617">
      <w:pPr>
        <w:pStyle w:val="ListParagraph"/>
        <w:numPr>
          <w:ilvl w:val="0"/>
          <w:numId w:val="10"/>
        </w:numPr>
        <w:spacing w:after="0" w:line="240" w:lineRule="auto"/>
        <w:rPr>
          <w:rFonts w:eastAsiaTheme="minorEastAsia" w:cstheme="minorHAnsi"/>
        </w:rPr>
      </w:pPr>
      <w:r w:rsidRPr="003C52EC">
        <w:rPr>
          <w:rFonts w:eastAsia="Arial" w:cstheme="minorHAnsi"/>
        </w:rPr>
        <w:t>To help young people to develop social awareness, a world view, and a sense of social solidarity which widens horizons and invites social commitment</w:t>
      </w:r>
      <w:r w:rsidRPr="003C52EC">
        <w:rPr>
          <w:rFonts w:eastAsia="Times New Roman" w:cstheme="minorHAnsi"/>
        </w:rPr>
        <w:t xml:space="preserve">. </w:t>
      </w:r>
    </w:p>
    <w:p w14:paraId="6C30FDBB" w14:textId="5FB7075D" w:rsidR="1BC40966" w:rsidRPr="003C52EC" w:rsidRDefault="46DAD4A3" w:rsidP="00381617">
      <w:pPr>
        <w:pStyle w:val="ListParagraph"/>
        <w:numPr>
          <w:ilvl w:val="0"/>
          <w:numId w:val="10"/>
        </w:numPr>
        <w:spacing w:after="0" w:line="240" w:lineRule="auto"/>
        <w:rPr>
          <w:rFonts w:eastAsiaTheme="minorEastAsia" w:cstheme="minorHAnsi"/>
        </w:rPr>
      </w:pPr>
      <w:r w:rsidRPr="003C52EC">
        <w:rPr>
          <w:rFonts w:eastAsia="Arial" w:cstheme="minorHAnsi"/>
        </w:rPr>
        <w:t>To give young people a voice in decision-making which affect their lives</w:t>
      </w:r>
      <w:r w:rsidRPr="003C52EC">
        <w:rPr>
          <w:rFonts w:eastAsia="Times New Roman" w:cstheme="minorHAnsi"/>
        </w:rPr>
        <w:t xml:space="preserve">. </w:t>
      </w:r>
    </w:p>
    <w:p w14:paraId="4D0CFBB1" w14:textId="010003A8" w:rsidR="1BC40966" w:rsidRPr="003C52EC" w:rsidRDefault="46DAD4A3" w:rsidP="00381617">
      <w:pPr>
        <w:pStyle w:val="ListParagraph"/>
        <w:numPr>
          <w:ilvl w:val="0"/>
          <w:numId w:val="10"/>
        </w:numPr>
        <w:spacing w:after="0" w:line="240" w:lineRule="auto"/>
        <w:rPr>
          <w:rFonts w:eastAsiaTheme="minorEastAsia" w:cstheme="minorHAnsi"/>
        </w:rPr>
      </w:pPr>
      <w:r w:rsidRPr="003C52EC">
        <w:rPr>
          <w:rFonts w:eastAsia="Arial" w:cstheme="minorHAnsi"/>
        </w:rPr>
        <w:t>To enhance young people’s role as active citizens</w:t>
      </w:r>
      <w:r w:rsidRPr="003C52EC">
        <w:rPr>
          <w:rFonts w:eastAsia="Times New Roman" w:cstheme="minorHAnsi"/>
        </w:rPr>
        <w:t xml:space="preserve">. </w:t>
      </w:r>
    </w:p>
    <w:p w14:paraId="7D745CE7" w14:textId="4CFDA7E1" w:rsidR="1BC40966" w:rsidRPr="003C52EC" w:rsidRDefault="46DAD4A3" w:rsidP="00381617">
      <w:pPr>
        <w:pStyle w:val="ListParagraph"/>
        <w:numPr>
          <w:ilvl w:val="0"/>
          <w:numId w:val="10"/>
        </w:numPr>
        <w:spacing w:after="0" w:line="240" w:lineRule="auto"/>
        <w:rPr>
          <w:rFonts w:eastAsiaTheme="minorEastAsia" w:cstheme="minorHAnsi"/>
        </w:rPr>
      </w:pPr>
      <w:r w:rsidRPr="003C52EC">
        <w:rPr>
          <w:rFonts w:eastAsia="Arial" w:cstheme="minorHAnsi"/>
        </w:rPr>
        <w:t xml:space="preserve">To listen to and hear what young people have to say. </w:t>
      </w:r>
    </w:p>
    <w:p w14:paraId="5113AB6C" w14:textId="76226548" w:rsidR="1BC40966" w:rsidRPr="003C52EC" w:rsidRDefault="46DAD4A3" w:rsidP="00381617">
      <w:pPr>
        <w:spacing w:after="0" w:line="240" w:lineRule="auto"/>
        <w:jc w:val="both"/>
        <w:rPr>
          <w:rFonts w:cstheme="minorHAnsi"/>
        </w:rPr>
      </w:pPr>
      <w:r w:rsidRPr="003C52EC">
        <w:rPr>
          <w:rFonts w:eastAsia="Arial" w:cstheme="minorHAnsi"/>
        </w:rPr>
        <w:t xml:space="preserve"> </w:t>
      </w:r>
    </w:p>
    <w:p w14:paraId="65355D8B" w14:textId="77777777" w:rsidR="00012AE1" w:rsidRPr="003C52EC" w:rsidRDefault="00012AE1" w:rsidP="00381617">
      <w:pPr>
        <w:spacing w:after="0" w:line="240" w:lineRule="auto"/>
        <w:rPr>
          <w:rFonts w:cstheme="minorHAnsi"/>
        </w:rPr>
      </w:pPr>
    </w:p>
    <w:p w14:paraId="4117F371" w14:textId="2DFD3CF9" w:rsidR="1BC40966" w:rsidRPr="003C52EC" w:rsidRDefault="46DAD4A3" w:rsidP="00381617">
      <w:pPr>
        <w:spacing w:after="0" w:line="240" w:lineRule="auto"/>
        <w:jc w:val="both"/>
        <w:rPr>
          <w:rFonts w:cstheme="minorHAnsi"/>
        </w:rPr>
      </w:pPr>
      <w:r w:rsidRPr="003C52EC">
        <w:rPr>
          <w:rFonts w:eastAsia="Arial" w:cstheme="minorHAnsi"/>
          <w:b/>
          <w:bCs/>
        </w:rPr>
        <w:t>How does it happen?</w:t>
      </w:r>
      <w:r w:rsidRPr="003C52EC">
        <w:rPr>
          <w:rFonts w:eastAsia="Arial" w:cstheme="minorHAnsi"/>
        </w:rPr>
        <w:t xml:space="preserve"> </w:t>
      </w:r>
    </w:p>
    <w:p w14:paraId="3C4D6F3A" w14:textId="0C2FBE23" w:rsidR="1BC40966" w:rsidRPr="003C52EC" w:rsidRDefault="46DAD4A3" w:rsidP="00381617">
      <w:pPr>
        <w:spacing w:after="0" w:line="240" w:lineRule="auto"/>
        <w:jc w:val="both"/>
        <w:rPr>
          <w:rFonts w:cstheme="minorHAnsi"/>
        </w:rPr>
      </w:pPr>
      <w:r w:rsidRPr="003C52EC">
        <w:rPr>
          <w:rFonts w:eastAsia="Arial" w:cstheme="minorHAnsi"/>
        </w:rPr>
        <w:t xml:space="preserve">With a focus on process in which the active and critical participation of young people is essential, the methods adopted and the programmes and activities engaged in by youth workers and young people are very diverse, including: </w:t>
      </w:r>
    </w:p>
    <w:p w14:paraId="6B51305E" w14:textId="79357B1C" w:rsidR="1BC40966" w:rsidRPr="003C52EC" w:rsidRDefault="46DAD4A3" w:rsidP="00381617">
      <w:pPr>
        <w:pStyle w:val="ListParagraph"/>
        <w:numPr>
          <w:ilvl w:val="0"/>
          <w:numId w:val="9"/>
        </w:numPr>
        <w:spacing w:after="0" w:line="240" w:lineRule="auto"/>
        <w:rPr>
          <w:rFonts w:eastAsiaTheme="minorEastAsia" w:cstheme="minorHAnsi"/>
        </w:rPr>
      </w:pPr>
      <w:r w:rsidRPr="003C52EC">
        <w:rPr>
          <w:rFonts w:eastAsia="Arial" w:cstheme="minorHAnsi"/>
        </w:rPr>
        <w:t xml:space="preserve">Recreational and sporting activities and indoor/outdoor pursuits, uniformed and non-uniformed.  </w:t>
      </w:r>
    </w:p>
    <w:p w14:paraId="729AFDFD" w14:textId="669CACBD" w:rsidR="1BC40966" w:rsidRPr="003C52EC" w:rsidRDefault="46DAD4A3" w:rsidP="00381617">
      <w:pPr>
        <w:pStyle w:val="ListParagraph"/>
        <w:numPr>
          <w:ilvl w:val="0"/>
          <w:numId w:val="9"/>
        </w:numPr>
        <w:spacing w:after="0" w:line="240" w:lineRule="auto"/>
        <w:rPr>
          <w:rFonts w:eastAsiaTheme="minorEastAsia" w:cstheme="minorHAnsi"/>
        </w:rPr>
      </w:pPr>
      <w:r w:rsidRPr="003C52EC">
        <w:rPr>
          <w:rFonts w:eastAsia="Arial" w:cstheme="minorHAnsi"/>
        </w:rPr>
        <w:t xml:space="preserve">Creative, artistic and cultural or language-based programmes and activities.  </w:t>
      </w:r>
    </w:p>
    <w:p w14:paraId="28FADD55" w14:textId="188A2230" w:rsidR="1BC40966" w:rsidRPr="003C52EC" w:rsidRDefault="46DAD4A3" w:rsidP="00381617">
      <w:pPr>
        <w:pStyle w:val="ListParagraph"/>
        <w:numPr>
          <w:ilvl w:val="0"/>
          <w:numId w:val="9"/>
        </w:numPr>
        <w:spacing w:after="0" w:line="240" w:lineRule="auto"/>
        <w:rPr>
          <w:rFonts w:eastAsiaTheme="minorEastAsia" w:cstheme="minorHAnsi"/>
        </w:rPr>
      </w:pPr>
      <w:r w:rsidRPr="003C52EC">
        <w:rPr>
          <w:rFonts w:eastAsia="Arial" w:cstheme="minorHAnsi"/>
        </w:rPr>
        <w:t xml:space="preserve">Spiritual development programmes and activities.  </w:t>
      </w:r>
    </w:p>
    <w:p w14:paraId="19D18178" w14:textId="2AAD96AB" w:rsidR="1BC40966" w:rsidRPr="003C52EC" w:rsidRDefault="46DAD4A3" w:rsidP="00381617">
      <w:pPr>
        <w:pStyle w:val="ListParagraph"/>
        <w:numPr>
          <w:ilvl w:val="0"/>
          <w:numId w:val="9"/>
        </w:numPr>
        <w:spacing w:after="0" w:line="240" w:lineRule="auto"/>
        <w:rPr>
          <w:rFonts w:eastAsiaTheme="minorEastAsia" w:cstheme="minorHAnsi"/>
        </w:rPr>
      </w:pPr>
      <w:r w:rsidRPr="003C52EC">
        <w:rPr>
          <w:rFonts w:eastAsia="Arial" w:cstheme="minorHAnsi"/>
        </w:rPr>
        <w:t xml:space="preserve">Programmes designed with specific groups of young people in mind, including young women or men, young people with disabilities, young people who are homeless, young Travellers or young people in other ethnic groups, young asylum seekers, young migrants, and young LGBTQI+ people. </w:t>
      </w:r>
    </w:p>
    <w:p w14:paraId="3D5136C2" w14:textId="0CBE2EED" w:rsidR="1BC40966" w:rsidRPr="003C52EC" w:rsidRDefault="46DAD4A3" w:rsidP="00381617">
      <w:pPr>
        <w:pStyle w:val="ListParagraph"/>
        <w:numPr>
          <w:ilvl w:val="0"/>
          <w:numId w:val="9"/>
        </w:numPr>
        <w:spacing w:after="0" w:line="240" w:lineRule="auto"/>
        <w:rPr>
          <w:rFonts w:eastAsiaTheme="minorEastAsia" w:cstheme="minorHAnsi"/>
        </w:rPr>
      </w:pPr>
      <w:r w:rsidRPr="003C52EC">
        <w:rPr>
          <w:rFonts w:eastAsia="Arial" w:cstheme="minorHAnsi"/>
        </w:rPr>
        <w:t xml:space="preserve">Issue-based activities (e.g. justice and social awareness, the environment, development education, Sustainable Development Goals, etc).  </w:t>
      </w:r>
    </w:p>
    <w:p w14:paraId="74F46C10" w14:textId="4BDCDCD5" w:rsidR="1BC40966" w:rsidRPr="003C52EC" w:rsidRDefault="46DAD4A3" w:rsidP="00381617">
      <w:pPr>
        <w:pStyle w:val="ListParagraph"/>
        <w:numPr>
          <w:ilvl w:val="0"/>
          <w:numId w:val="9"/>
        </w:numPr>
        <w:spacing w:after="0" w:line="240" w:lineRule="auto"/>
        <w:rPr>
          <w:rFonts w:eastAsiaTheme="minorEastAsia" w:cstheme="minorHAnsi"/>
        </w:rPr>
      </w:pPr>
      <w:r w:rsidRPr="003C52EC">
        <w:rPr>
          <w:rFonts w:eastAsia="Arial" w:cstheme="minorHAnsi"/>
        </w:rPr>
        <w:t xml:space="preserve">Activities and programmes concerned with health, welfare and well-being (health promotion, relationships and sexuality, stress management, youth information). </w:t>
      </w:r>
    </w:p>
    <w:p w14:paraId="1503955A" w14:textId="523E2BC2" w:rsidR="1BC40966" w:rsidRPr="003C52EC" w:rsidRDefault="46DAD4A3" w:rsidP="00381617">
      <w:pPr>
        <w:pStyle w:val="ListParagraph"/>
        <w:numPr>
          <w:ilvl w:val="0"/>
          <w:numId w:val="9"/>
        </w:numPr>
        <w:spacing w:after="0" w:line="240" w:lineRule="auto"/>
        <w:rPr>
          <w:rFonts w:eastAsiaTheme="minorEastAsia" w:cstheme="minorHAnsi"/>
        </w:rPr>
      </w:pPr>
      <w:r w:rsidRPr="003C52EC">
        <w:rPr>
          <w:rFonts w:eastAsia="Arial" w:cstheme="minorHAnsi"/>
        </w:rPr>
        <w:t xml:space="preserve">Intercultural and international awareness activities and exchanges. </w:t>
      </w:r>
    </w:p>
    <w:p w14:paraId="7F2A1D1D" w14:textId="46894ECB" w:rsidR="1BC40966" w:rsidRPr="003C52EC" w:rsidRDefault="46DAD4A3" w:rsidP="00381617">
      <w:pPr>
        <w:pStyle w:val="ListParagraph"/>
        <w:numPr>
          <w:ilvl w:val="0"/>
          <w:numId w:val="9"/>
        </w:numPr>
        <w:spacing w:after="0" w:line="240" w:lineRule="auto"/>
        <w:rPr>
          <w:rFonts w:eastAsiaTheme="minorEastAsia" w:cstheme="minorHAnsi"/>
        </w:rPr>
      </w:pPr>
      <w:r w:rsidRPr="003C52EC">
        <w:rPr>
          <w:rFonts w:eastAsia="Arial" w:cstheme="minorHAnsi"/>
        </w:rPr>
        <w:t xml:space="preserve">Programmes and activities focusing on new information and communication technologies (ICTs) and digital youth work.  </w:t>
      </w:r>
    </w:p>
    <w:p w14:paraId="055FAE13" w14:textId="3C0129EC" w:rsidR="1BC40966" w:rsidRPr="003C52EC" w:rsidRDefault="46DAD4A3" w:rsidP="00381617">
      <w:pPr>
        <w:pStyle w:val="ListParagraph"/>
        <w:numPr>
          <w:ilvl w:val="0"/>
          <w:numId w:val="9"/>
        </w:numPr>
        <w:spacing w:after="0" w:line="240" w:lineRule="auto"/>
        <w:rPr>
          <w:rFonts w:eastAsiaTheme="minorEastAsia" w:cstheme="minorHAnsi"/>
        </w:rPr>
      </w:pPr>
      <w:r w:rsidRPr="003C52EC">
        <w:rPr>
          <w:rFonts w:eastAsia="Arial" w:cstheme="minorHAnsi"/>
        </w:rPr>
        <w:t xml:space="preserve">Informal learning through association, interaction and conversation with youth workers and other young people.  </w:t>
      </w:r>
    </w:p>
    <w:p w14:paraId="52CCB0C2" w14:textId="6C5C879F" w:rsidR="1BC40966" w:rsidRPr="003C52EC" w:rsidRDefault="46DAD4A3" w:rsidP="00381617">
      <w:pPr>
        <w:spacing w:after="0" w:line="240" w:lineRule="auto"/>
        <w:jc w:val="right"/>
        <w:rPr>
          <w:rFonts w:cstheme="minorHAnsi"/>
        </w:rPr>
      </w:pPr>
      <w:r w:rsidRPr="003C52EC">
        <w:rPr>
          <w:rFonts w:eastAsia="Arial" w:cstheme="minorHAnsi"/>
        </w:rPr>
        <w:t xml:space="preserve">(based on Devlin 2017: 85) </w:t>
      </w:r>
    </w:p>
    <w:p w14:paraId="18CB720A" w14:textId="0929B5BB" w:rsidR="1BC40966" w:rsidRPr="003C52EC" w:rsidRDefault="46DAD4A3" w:rsidP="00381617">
      <w:pPr>
        <w:spacing w:after="0" w:line="240" w:lineRule="auto"/>
        <w:jc w:val="both"/>
        <w:rPr>
          <w:rFonts w:cstheme="minorHAnsi"/>
        </w:rPr>
      </w:pPr>
      <w:r w:rsidRPr="003C52EC">
        <w:rPr>
          <w:rFonts w:eastAsia="Arial" w:cstheme="minorHAnsi"/>
        </w:rPr>
        <w:t xml:space="preserve"> </w:t>
      </w:r>
    </w:p>
    <w:p w14:paraId="065D5BF9" w14:textId="03A5F584" w:rsidR="1BC40966" w:rsidRPr="003C52EC" w:rsidRDefault="46DAD4A3" w:rsidP="00381617">
      <w:pPr>
        <w:spacing w:after="0" w:line="240" w:lineRule="auto"/>
        <w:jc w:val="center"/>
        <w:rPr>
          <w:rFonts w:cstheme="minorHAnsi"/>
        </w:rPr>
      </w:pPr>
      <w:r w:rsidRPr="003C52EC">
        <w:rPr>
          <w:rFonts w:eastAsia="Arial" w:cstheme="minorHAnsi"/>
          <w:b/>
          <w:bCs/>
        </w:rPr>
        <w:t xml:space="preserve"> </w:t>
      </w:r>
    </w:p>
    <w:p w14:paraId="10FA1BA7" w14:textId="1E93A05A" w:rsidR="1BC40966" w:rsidRPr="003C52EC" w:rsidRDefault="46DAD4A3" w:rsidP="00381617">
      <w:pPr>
        <w:spacing w:after="0" w:line="240" w:lineRule="auto"/>
        <w:jc w:val="center"/>
        <w:rPr>
          <w:rFonts w:cstheme="minorHAnsi"/>
        </w:rPr>
      </w:pPr>
      <w:r w:rsidRPr="003C52EC">
        <w:rPr>
          <w:rFonts w:eastAsia="Arial" w:cstheme="minorHAnsi"/>
          <w:b/>
          <w:bCs/>
        </w:rPr>
        <w:lastRenderedPageBreak/>
        <w:t>Youth Work has three essential and definitive features</w:t>
      </w:r>
      <w:r w:rsidRPr="003C52EC">
        <w:rPr>
          <w:rFonts w:eastAsia="Arial" w:cstheme="minorHAnsi"/>
        </w:rPr>
        <w:t xml:space="preserve"> </w:t>
      </w:r>
    </w:p>
    <w:p w14:paraId="0510BE21" w14:textId="2312D646" w:rsidR="1BC40966" w:rsidRPr="003C52EC" w:rsidRDefault="46DAD4A3" w:rsidP="00381617">
      <w:pPr>
        <w:spacing w:after="0" w:line="240" w:lineRule="auto"/>
        <w:rPr>
          <w:rFonts w:cstheme="minorHAnsi"/>
        </w:rPr>
      </w:pPr>
      <w:r w:rsidRPr="003C52EC">
        <w:rPr>
          <w:rFonts w:eastAsia="Arial" w:cstheme="minorHAnsi"/>
          <w:b/>
          <w:bCs/>
        </w:rPr>
        <w:t xml:space="preserve"> </w:t>
      </w:r>
    </w:p>
    <w:p w14:paraId="746CE35C" w14:textId="7C89284E" w:rsidR="1BC40966" w:rsidRPr="003C52EC" w:rsidRDefault="46DAD4A3" w:rsidP="00381617">
      <w:pPr>
        <w:pStyle w:val="ListParagraph"/>
        <w:numPr>
          <w:ilvl w:val="1"/>
          <w:numId w:val="12"/>
        </w:numPr>
        <w:spacing w:after="0" w:line="240" w:lineRule="auto"/>
        <w:rPr>
          <w:rFonts w:eastAsiaTheme="minorEastAsia" w:cstheme="minorHAnsi"/>
          <w:b/>
          <w:bCs/>
        </w:rPr>
      </w:pPr>
      <w:r w:rsidRPr="003C52EC">
        <w:rPr>
          <w:rFonts w:eastAsia="Arial" w:cstheme="minorHAnsi"/>
          <w:b/>
          <w:bCs/>
        </w:rPr>
        <w:t xml:space="preserve">Young people choose to participate </w:t>
      </w:r>
      <w:r w:rsidRPr="003C52EC">
        <w:rPr>
          <w:rFonts w:eastAsia="Arial" w:cstheme="minorHAnsi"/>
        </w:rPr>
        <w:t xml:space="preserve"> </w:t>
      </w:r>
    </w:p>
    <w:p w14:paraId="62601FC9" w14:textId="05F8F9EA" w:rsidR="1BC40966" w:rsidRPr="003C52EC" w:rsidRDefault="46DAD4A3" w:rsidP="00012AE1">
      <w:pPr>
        <w:spacing w:after="0" w:line="240" w:lineRule="auto"/>
        <w:ind w:left="1440"/>
        <w:rPr>
          <w:rFonts w:cstheme="minorHAnsi"/>
        </w:rPr>
      </w:pPr>
      <w:r w:rsidRPr="003C52EC">
        <w:rPr>
          <w:rFonts w:eastAsia="Arial" w:cstheme="minorHAnsi"/>
        </w:rPr>
        <w:t xml:space="preserve">The young person takes part voluntarily. They choose to be involved, not least because they want to relax, meet friends and have fun. The young person decides whether to engage or to walk away.  </w:t>
      </w:r>
    </w:p>
    <w:p w14:paraId="4C961D82" w14:textId="587ABDB5" w:rsidR="1BC40966" w:rsidRPr="003C52EC" w:rsidRDefault="46DAD4A3" w:rsidP="00381617">
      <w:pPr>
        <w:spacing w:after="0" w:line="240" w:lineRule="auto"/>
        <w:rPr>
          <w:rFonts w:cstheme="minorHAnsi"/>
        </w:rPr>
      </w:pPr>
      <w:r w:rsidRPr="003C52EC">
        <w:rPr>
          <w:rFonts w:eastAsia="Arial" w:cstheme="minorHAnsi"/>
          <w:sz w:val="28"/>
          <w:szCs w:val="28"/>
        </w:rPr>
        <w:t xml:space="preserve"> </w:t>
      </w:r>
    </w:p>
    <w:p w14:paraId="72598157" w14:textId="56446C4F" w:rsidR="1BC40966" w:rsidRPr="003C52EC" w:rsidRDefault="46DAD4A3" w:rsidP="00381617">
      <w:pPr>
        <w:pStyle w:val="ListParagraph"/>
        <w:numPr>
          <w:ilvl w:val="1"/>
          <w:numId w:val="12"/>
        </w:numPr>
        <w:spacing w:after="0" w:line="240" w:lineRule="auto"/>
        <w:rPr>
          <w:rFonts w:eastAsiaTheme="minorEastAsia" w:cstheme="minorHAnsi"/>
          <w:b/>
          <w:bCs/>
        </w:rPr>
      </w:pPr>
      <w:r w:rsidRPr="003C52EC">
        <w:rPr>
          <w:rFonts w:eastAsia="Arial" w:cstheme="minorHAnsi"/>
          <w:b/>
          <w:bCs/>
        </w:rPr>
        <w:t xml:space="preserve">The work must build from where young people are </w:t>
      </w:r>
      <w:r w:rsidRPr="003C52EC">
        <w:rPr>
          <w:rFonts w:eastAsia="Arial" w:cstheme="minorHAnsi"/>
        </w:rPr>
        <w:t xml:space="preserve"> </w:t>
      </w:r>
    </w:p>
    <w:p w14:paraId="41FB1B09" w14:textId="35FB7CC3" w:rsidR="1BC40966" w:rsidRPr="003C52EC" w:rsidRDefault="46DAD4A3" w:rsidP="00012AE1">
      <w:pPr>
        <w:spacing w:after="0" w:line="240" w:lineRule="auto"/>
        <w:ind w:left="1440"/>
        <w:rPr>
          <w:rFonts w:cstheme="minorHAnsi"/>
        </w:rPr>
      </w:pPr>
      <w:r w:rsidRPr="003C52EC">
        <w:rPr>
          <w:rFonts w:eastAsia="Arial" w:cstheme="minorHAnsi"/>
        </w:rPr>
        <w:t xml:space="preserve">Youth Work operates on young people’s own personal and recreational territory – within both their geographic and interest communities. The young person’s life experience is respected and forms the basis for shaping the agenda in negotiation with peers and youth workers.  </w:t>
      </w:r>
    </w:p>
    <w:p w14:paraId="1420F12F" w14:textId="147E6992" w:rsidR="1BC40966" w:rsidRPr="003C52EC" w:rsidRDefault="46DAD4A3" w:rsidP="00381617">
      <w:pPr>
        <w:spacing w:after="0" w:line="240" w:lineRule="auto"/>
        <w:rPr>
          <w:rFonts w:cstheme="minorHAnsi"/>
        </w:rPr>
      </w:pPr>
      <w:r w:rsidRPr="003C52EC">
        <w:rPr>
          <w:rFonts w:eastAsia="Arial" w:cstheme="minorHAnsi"/>
          <w:sz w:val="28"/>
          <w:szCs w:val="28"/>
        </w:rPr>
        <w:t xml:space="preserve"> </w:t>
      </w:r>
    </w:p>
    <w:p w14:paraId="792F2018" w14:textId="56BAE156" w:rsidR="1BC40966" w:rsidRPr="003C52EC" w:rsidRDefault="46DAD4A3" w:rsidP="00381617">
      <w:pPr>
        <w:pStyle w:val="ListParagraph"/>
        <w:numPr>
          <w:ilvl w:val="1"/>
          <w:numId w:val="12"/>
        </w:numPr>
        <w:spacing w:after="0" w:line="240" w:lineRule="auto"/>
        <w:rPr>
          <w:rFonts w:eastAsiaTheme="minorEastAsia" w:cstheme="minorHAnsi"/>
          <w:b/>
          <w:bCs/>
        </w:rPr>
      </w:pPr>
      <w:r w:rsidRPr="003C52EC">
        <w:rPr>
          <w:rFonts w:eastAsia="Arial" w:cstheme="minorHAnsi"/>
          <w:b/>
          <w:bCs/>
        </w:rPr>
        <w:t xml:space="preserve">Youth Work recognises the young person and the youth worker as partners in a learning process </w:t>
      </w:r>
      <w:r w:rsidRPr="003C52EC">
        <w:rPr>
          <w:rFonts w:eastAsia="Arial" w:cstheme="minorHAnsi"/>
        </w:rPr>
        <w:t xml:space="preserve"> </w:t>
      </w:r>
    </w:p>
    <w:p w14:paraId="3698C008" w14:textId="673172C1" w:rsidR="1BC40966" w:rsidRPr="003C52EC" w:rsidRDefault="46DAD4A3" w:rsidP="00012AE1">
      <w:pPr>
        <w:spacing w:after="0" w:line="240" w:lineRule="auto"/>
        <w:ind w:left="1440"/>
        <w:rPr>
          <w:rFonts w:cstheme="minorHAnsi"/>
        </w:rPr>
      </w:pPr>
      <w:r w:rsidRPr="003C52EC">
        <w:rPr>
          <w:rFonts w:eastAsia="Arial" w:cstheme="minorHAnsi"/>
        </w:rPr>
        <w:t xml:space="preserve">The young person is recognised as an active partner who can, and should, have opportunities and resources to shape their lives. The relationship and dialogue between the young person and youth worker is central to the learning process. </w:t>
      </w:r>
    </w:p>
    <w:p w14:paraId="1F58584D" w14:textId="5739CDA3" w:rsidR="1BC40966" w:rsidRPr="003C52EC" w:rsidRDefault="46DAD4A3" w:rsidP="00381617">
      <w:pPr>
        <w:spacing w:after="0" w:line="240" w:lineRule="auto"/>
        <w:jc w:val="both"/>
        <w:rPr>
          <w:rFonts w:cstheme="minorHAnsi"/>
        </w:rPr>
      </w:pPr>
      <w:r w:rsidRPr="003C52EC">
        <w:rPr>
          <w:rFonts w:eastAsia="Arial" w:cstheme="minorHAnsi"/>
        </w:rPr>
        <w:t xml:space="preserve"> </w:t>
      </w:r>
    </w:p>
    <w:p w14:paraId="49BB04A6" w14:textId="7F23CBF6" w:rsidR="1BC40966" w:rsidRPr="003C52EC" w:rsidRDefault="46DAD4A3" w:rsidP="24CE99A5">
      <w:pPr>
        <w:spacing w:after="0" w:line="480" w:lineRule="auto"/>
        <w:jc w:val="both"/>
        <w:rPr>
          <w:rFonts w:cstheme="minorHAnsi"/>
        </w:rPr>
      </w:pPr>
      <w:r w:rsidRPr="003C52EC">
        <w:rPr>
          <w:rFonts w:eastAsia="Arial" w:cstheme="minorHAnsi"/>
        </w:rPr>
        <w:t xml:space="preserve"> </w:t>
      </w:r>
    </w:p>
    <w:p w14:paraId="1F0F0497" w14:textId="386FF928" w:rsidR="1BC40966" w:rsidRPr="003C52EC" w:rsidRDefault="46DAD4A3" w:rsidP="24CE99A5">
      <w:pPr>
        <w:spacing w:after="0" w:line="480" w:lineRule="auto"/>
        <w:jc w:val="both"/>
        <w:rPr>
          <w:rFonts w:cstheme="minorHAnsi"/>
        </w:rPr>
      </w:pPr>
      <w:r w:rsidRPr="003C52EC">
        <w:rPr>
          <w:rFonts w:eastAsia="Times New Roman" w:cstheme="minorHAnsi"/>
          <w:sz w:val="24"/>
          <w:szCs w:val="24"/>
        </w:rPr>
        <w:t xml:space="preserve"> </w:t>
      </w:r>
    </w:p>
    <w:p w14:paraId="71B88CFC" w14:textId="4FF104ED" w:rsidR="1BC40966" w:rsidRPr="003C52EC" w:rsidRDefault="1BC40966" w:rsidP="24CE99A5">
      <w:pPr>
        <w:spacing w:after="0" w:line="257" w:lineRule="auto"/>
        <w:rPr>
          <w:rFonts w:cstheme="minorHAnsi"/>
        </w:rPr>
      </w:pPr>
      <w:r w:rsidRPr="003C52EC">
        <w:rPr>
          <w:rFonts w:cstheme="minorHAnsi"/>
        </w:rPr>
        <w:br/>
      </w:r>
    </w:p>
    <w:p w14:paraId="71C7D634" w14:textId="238C4882" w:rsidR="1BC40966" w:rsidRPr="003C52EC" w:rsidRDefault="46DAD4A3" w:rsidP="24CE99A5">
      <w:pPr>
        <w:spacing w:after="0" w:line="257" w:lineRule="auto"/>
        <w:rPr>
          <w:rFonts w:cstheme="minorHAnsi"/>
        </w:rPr>
      </w:pPr>
      <w:r w:rsidRPr="003C52EC">
        <w:rPr>
          <w:rFonts w:eastAsia="Arial" w:cstheme="minorHAnsi"/>
          <w:b/>
          <w:bCs/>
          <w:sz w:val="28"/>
          <w:szCs w:val="28"/>
        </w:rPr>
        <w:t xml:space="preserve"> </w:t>
      </w:r>
    </w:p>
    <w:p w14:paraId="0BABA310" w14:textId="57F210C1" w:rsidR="1BC40966" w:rsidRPr="003C52EC" w:rsidRDefault="1BC40966" w:rsidP="24CE99A5">
      <w:pPr>
        <w:spacing w:after="0" w:line="480" w:lineRule="auto"/>
        <w:rPr>
          <w:rFonts w:cstheme="minorHAnsi"/>
        </w:rPr>
      </w:pPr>
      <w:r w:rsidRPr="003C52EC">
        <w:rPr>
          <w:rFonts w:cstheme="minorHAnsi"/>
        </w:rPr>
        <w:br w:type="page"/>
      </w:r>
    </w:p>
    <w:p w14:paraId="3D15DBC2" w14:textId="6250940E" w:rsidR="1BC40966" w:rsidRPr="003C52EC" w:rsidRDefault="46DAD4A3" w:rsidP="00A12371">
      <w:pPr>
        <w:spacing w:after="0" w:line="240" w:lineRule="auto"/>
        <w:rPr>
          <w:rFonts w:eastAsia="Arial" w:cstheme="minorHAnsi"/>
          <w:sz w:val="28"/>
          <w:szCs w:val="28"/>
        </w:rPr>
      </w:pPr>
      <w:r w:rsidRPr="003C52EC">
        <w:rPr>
          <w:rFonts w:eastAsia="Arial" w:cstheme="minorHAnsi"/>
          <w:b/>
          <w:bCs/>
          <w:sz w:val="28"/>
          <w:szCs w:val="28"/>
        </w:rPr>
        <w:lastRenderedPageBreak/>
        <w:t xml:space="preserve">Global Youth Work </w:t>
      </w:r>
    </w:p>
    <w:p w14:paraId="38188A6E" w14:textId="77777777" w:rsidR="00A12371" w:rsidRPr="003C52EC" w:rsidRDefault="00A12371" w:rsidP="00A12371">
      <w:pPr>
        <w:spacing w:after="0" w:line="240" w:lineRule="auto"/>
        <w:jc w:val="both"/>
        <w:rPr>
          <w:rFonts w:eastAsia="Arial" w:cstheme="minorHAnsi"/>
          <w:i/>
          <w:iCs/>
        </w:rPr>
      </w:pPr>
    </w:p>
    <w:p w14:paraId="4CB8358D" w14:textId="2AE897E9" w:rsidR="1BC40966" w:rsidRPr="003C52EC" w:rsidRDefault="46DAD4A3" w:rsidP="00A12371">
      <w:pPr>
        <w:spacing w:after="0" w:line="240" w:lineRule="auto"/>
        <w:jc w:val="both"/>
        <w:rPr>
          <w:rFonts w:cstheme="minorHAnsi"/>
        </w:rPr>
      </w:pPr>
      <w:r w:rsidRPr="003C52EC">
        <w:rPr>
          <w:rFonts w:eastAsia="Arial" w:cstheme="minorHAnsi"/>
          <w:i/>
          <w:iCs/>
        </w:rPr>
        <w:t xml:space="preserve">Across Europe, societies are experiencing a rise of anti-democratic tendencies coupled with shifting and shrinking spaces for civil society and violations of human rights. There is a creeping disappearance of trust in public authorities. Emerging gaps in societal architecture are shaking the stability and legitimacy of democratic institutions. Societies largely polarise as populism and fake news grow. All this is taking place within a climate crisis of which young people are acutely aware, which undoubtedly endangers social cohesion and diminishes the quality of life (presenting, ultimately, an existential threat), and a digital realm that is becoming overwhelmingly present, at times also with negative personal and social consequences, in everyday life. </w:t>
      </w:r>
      <w:r w:rsidRPr="003C52EC">
        <w:rPr>
          <w:rFonts w:eastAsia="Arial" w:cstheme="minorHAnsi"/>
        </w:rPr>
        <w:t xml:space="preserve"> </w:t>
      </w:r>
    </w:p>
    <w:p w14:paraId="44CA618A" w14:textId="0A0D9951" w:rsidR="1BC40966" w:rsidRPr="003C52EC" w:rsidRDefault="003C52EC" w:rsidP="00A12371">
      <w:pPr>
        <w:spacing w:after="0" w:line="240" w:lineRule="auto"/>
        <w:jc w:val="right"/>
        <w:rPr>
          <w:rFonts w:cstheme="minorHAnsi"/>
        </w:rPr>
      </w:pPr>
      <w:hyperlink r:id="rId17">
        <w:r w:rsidR="46DAD4A3" w:rsidRPr="003C52EC">
          <w:rPr>
            <w:rStyle w:val="Hyperlink"/>
            <w:rFonts w:eastAsia="Arial" w:cstheme="minorHAnsi"/>
          </w:rPr>
          <w:t>EN_3rd EYWC_final Declaration.pdf (eywc2020.eu)</w:t>
        </w:r>
      </w:hyperlink>
      <w:r w:rsidR="46DAD4A3" w:rsidRPr="003C52EC">
        <w:rPr>
          <w:rFonts w:eastAsia="Arial" w:cstheme="minorHAnsi"/>
        </w:rPr>
        <w:t xml:space="preserve"> 2020: 3 </w:t>
      </w:r>
    </w:p>
    <w:p w14:paraId="2B458942" w14:textId="637DF00B" w:rsidR="1BC40966" w:rsidRPr="003C52EC" w:rsidRDefault="46DAD4A3" w:rsidP="00A12371">
      <w:pPr>
        <w:spacing w:after="0" w:line="240" w:lineRule="auto"/>
        <w:rPr>
          <w:rFonts w:cstheme="minorHAnsi"/>
        </w:rPr>
      </w:pPr>
      <w:r w:rsidRPr="003C52EC">
        <w:rPr>
          <w:rFonts w:eastAsia="Arial" w:cstheme="minorHAnsi"/>
        </w:rPr>
        <w:t xml:space="preserve"> </w:t>
      </w:r>
    </w:p>
    <w:p w14:paraId="0A7791C3" w14:textId="76C37B36" w:rsidR="1BC40966" w:rsidRPr="003C52EC" w:rsidRDefault="46DAD4A3" w:rsidP="00A12371">
      <w:pPr>
        <w:spacing w:after="0" w:line="240" w:lineRule="auto"/>
        <w:rPr>
          <w:rFonts w:cstheme="minorHAnsi"/>
        </w:rPr>
      </w:pPr>
      <w:r w:rsidRPr="003C52EC">
        <w:rPr>
          <w:rFonts w:eastAsia="Arial" w:cstheme="minorHAnsi"/>
          <w:i/>
          <w:iCs/>
        </w:rPr>
        <w:t xml:space="preserve">The Council stresses that young people are important change makers and essential partners in the implementation of the European Consensus on Development, the 2030 Agenda for Sustainable Development and the Paris Agreement on climate change and recognises their creative and innovative potentials and abilities. Investing in, and working with, by and for youth, is of paramount importance to build stronger, more legitimate, peaceful and democratic societies, where human rights and the rule of law are respected and where no one is left behind. The Council highlights the importance of ensuring the meaningful inclusion and active participation of youth at all levels of society, the economy and politics. </w:t>
      </w:r>
      <w:r w:rsidRPr="003C52EC">
        <w:rPr>
          <w:rFonts w:eastAsia="Arial" w:cstheme="minorHAnsi"/>
        </w:rPr>
        <w:t xml:space="preserve"> </w:t>
      </w:r>
    </w:p>
    <w:p w14:paraId="19F3F94E" w14:textId="2CCAB14E" w:rsidR="1BC40966" w:rsidRPr="003C52EC" w:rsidRDefault="46DAD4A3" w:rsidP="00A12371">
      <w:pPr>
        <w:spacing w:after="0" w:line="240" w:lineRule="auto"/>
        <w:jc w:val="both"/>
        <w:rPr>
          <w:rFonts w:cstheme="minorHAnsi"/>
        </w:rPr>
      </w:pPr>
      <w:r w:rsidRPr="003C52EC">
        <w:rPr>
          <w:rFonts w:eastAsia="Arial" w:cstheme="minorHAnsi"/>
        </w:rPr>
        <w:t xml:space="preserve"> </w:t>
      </w:r>
    </w:p>
    <w:p w14:paraId="166ACC51" w14:textId="2A5FABFD" w:rsidR="1BC40966" w:rsidRPr="003C52EC" w:rsidRDefault="46DAD4A3" w:rsidP="00A12371">
      <w:pPr>
        <w:spacing w:after="0" w:line="240" w:lineRule="auto"/>
        <w:jc w:val="both"/>
        <w:rPr>
          <w:rFonts w:cstheme="minorHAnsi"/>
        </w:rPr>
      </w:pPr>
      <w:r w:rsidRPr="003C52EC">
        <w:rPr>
          <w:rFonts w:eastAsia="Arial" w:cstheme="minorHAnsi"/>
          <w:i/>
          <w:iCs/>
        </w:rPr>
        <w:t>By 2030, the world's youth population aged 15-24 will have grown to nearly 1.3 billion; which corresponds to just over 15% of the projected total world population of 8.5 billion. Currently, over 60% of the world's youth live in the Asia-Pacific region. While the share of youth in that region is expected to decline, it is increasing in Sub-Saharan Africa; from 19% of the population in 2015, youth is expected to account for 42% in 2030 in that region. By 2055, the number of youth in Sub-Saharan Africa will have more than doubled. It is estimated that, within the next 15 years, some 375 million young African people will reach working age. The Council highlights that large generations of youth represent a valuable demographic dividend that has the potential to contribute to economic and social development.</w:t>
      </w:r>
      <w:r w:rsidRPr="003C52EC">
        <w:rPr>
          <w:rFonts w:eastAsia="Arial" w:cstheme="minorHAnsi"/>
        </w:rPr>
        <w:t xml:space="preserve"> </w:t>
      </w:r>
      <w:hyperlink r:id="rId18">
        <w:r w:rsidRPr="003C52EC">
          <w:rPr>
            <w:rStyle w:val="Hyperlink"/>
            <w:rFonts w:eastAsia="Arial" w:cstheme="minorHAnsi"/>
          </w:rPr>
          <w:t>pdf (europa.eu)</w:t>
        </w:r>
      </w:hyperlink>
      <w:r w:rsidRPr="003C52EC">
        <w:rPr>
          <w:rFonts w:eastAsia="Arial" w:cstheme="minorHAnsi"/>
        </w:rPr>
        <w:t xml:space="preserve"> </w:t>
      </w:r>
    </w:p>
    <w:p w14:paraId="67CDEC50" w14:textId="270C497C" w:rsidR="1BC40966" w:rsidRPr="003C52EC" w:rsidRDefault="46DAD4A3" w:rsidP="00A12371">
      <w:pPr>
        <w:spacing w:after="0" w:line="240" w:lineRule="auto"/>
        <w:rPr>
          <w:rFonts w:cstheme="minorHAnsi"/>
        </w:rPr>
      </w:pPr>
      <w:r w:rsidRPr="003C52EC">
        <w:rPr>
          <w:rFonts w:eastAsia="Arial" w:cstheme="minorHAnsi"/>
        </w:rPr>
        <w:t xml:space="preserve"> </w:t>
      </w:r>
    </w:p>
    <w:p w14:paraId="7C972761" w14:textId="361D18B3" w:rsidR="1BC40966" w:rsidRPr="003C52EC" w:rsidRDefault="46DAD4A3" w:rsidP="00A12371">
      <w:pPr>
        <w:spacing w:after="0" w:line="240" w:lineRule="auto"/>
        <w:jc w:val="both"/>
        <w:rPr>
          <w:rFonts w:cstheme="minorHAnsi"/>
        </w:rPr>
      </w:pPr>
      <w:r w:rsidRPr="003C52EC">
        <w:rPr>
          <w:rFonts w:eastAsia="Arial" w:cstheme="minorHAnsi"/>
          <w:color w:val="000000" w:themeColor="text1"/>
        </w:rPr>
        <w:t>Global youth work aims to empower young people to develop the knowledge and skills to tackle global issues and explore their own values, beliefs, and connections with the wider world. Young people are supported to see themselves as agents of change, empowered to be active </w:t>
      </w:r>
      <w:r w:rsidRPr="003C52EC">
        <w:rPr>
          <w:rFonts w:eastAsia="Arial" w:cstheme="minorHAnsi"/>
          <w:b/>
          <w:bCs/>
          <w:color w:val="000000" w:themeColor="text1"/>
        </w:rPr>
        <w:t>global citizens </w:t>
      </w:r>
      <w:r w:rsidRPr="003C52EC">
        <w:rPr>
          <w:rFonts w:eastAsia="Arial" w:cstheme="minorHAnsi"/>
          <w:color w:val="000000" w:themeColor="text1"/>
        </w:rPr>
        <w:t>using </w:t>
      </w:r>
      <w:r w:rsidRPr="003C52EC">
        <w:rPr>
          <w:rFonts w:eastAsia="Arial" w:cstheme="minorHAnsi"/>
          <w:b/>
          <w:bCs/>
          <w:color w:val="000000" w:themeColor="text1"/>
        </w:rPr>
        <w:t>development education tools</w:t>
      </w:r>
      <w:r w:rsidRPr="003C52EC">
        <w:rPr>
          <w:rFonts w:eastAsia="Arial" w:cstheme="minorHAnsi"/>
          <w:color w:val="000000" w:themeColor="text1"/>
        </w:rPr>
        <w:t> to deliver on the </w:t>
      </w:r>
      <w:r w:rsidRPr="003C52EC">
        <w:rPr>
          <w:rFonts w:eastAsia="Arial" w:cstheme="minorHAnsi"/>
          <w:b/>
          <w:bCs/>
          <w:color w:val="000000" w:themeColor="text1"/>
        </w:rPr>
        <w:t>seven personal and social development outcomes</w:t>
      </w:r>
      <w:r w:rsidRPr="003C52EC">
        <w:rPr>
          <w:rFonts w:eastAsia="Arial" w:cstheme="minorHAnsi"/>
          <w:color w:val="000000" w:themeColor="text1"/>
        </w:rPr>
        <w:t> (DCYA) – communication skills; confidence and agency; planning and problem-solving; relationships; creativity and imagination; resilience and determination; and emotional intelligence. For young people involved in development education, their enhanced attitudes, knowledge, and skills </w:t>
      </w:r>
      <w:r w:rsidRPr="003C52EC">
        <w:rPr>
          <w:rFonts w:eastAsia="Arial" w:cstheme="minorHAnsi"/>
          <w:b/>
          <w:bCs/>
          <w:color w:val="000000" w:themeColor="text1"/>
        </w:rPr>
        <w:t>contribute towards building a world of justice, equity</w:t>
      </w:r>
      <w:r w:rsidRPr="003C52EC">
        <w:rPr>
          <w:rFonts w:eastAsia="Times New Roman" w:cstheme="minorHAnsi"/>
          <w:b/>
          <w:bCs/>
          <w:color w:val="000000" w:themeColor="text1"/>
        </w:rPr>
        <w:t>,</w:t>
      </w:r>
      <w:r w:rsidRPr="003C52EC">
        <w:rPr>
          <w:rFonts w:eastAsia="Arial" w:cstheme="minorHAnsi"/>
          <w:b/>
          <w:bCs/>
          <w:color w:val="000000" w:themeColor="text1"/>
        </w:rPr>
        <w:t xml:space="preserve"> and dignity</w:t>
      </w:r>
      <w:r w:rsidRPr="003C52EC">
        <w:rPr>
          <w:rFonts w:eastAsia="Times New Roman" w:cstheme="minorHAnsi"/>
          <w:color w:val="000000" w:themeColor="text1"/>
        </w:rPr>
        <w:t xml:space="preserve">.   </w:t>
      </w:r>
    </w:p>
    <w:p w14:paraId="44B9CC34" w14:textId="7DCC009E" w:rsidR="1BC40966" w:rsidRPr="003C52EC" w:rsidRDefault="46DAD4A3" w:rsidP="00A12371">
      <w:pPr>
        <w:spacing w:after="0" w:line="240" w:lineRule="auto"/>
        <w:jc w:val="both"/>
        <w:rPr>
          <w:rFonts w:cstheme="minorHAnsi"/>
        </w:rPr>
      </w:pPr>
      <w:r w:rsidRPr="003C52EC">
        <w:rPr>
          <w:rFonts w:eastAsia="Arial" w:cstheme="minorHAnsi"/>
        </w:rPr>
        <w:t xml:space="preserve"> </w:t>
      </w:r>
    </w:p>
    <w:p w14:paraId="625D356D" w14:textId="641A76DA" w:rsidR="1BC40966" w:rsidRPr="003C52EC" w:rsidRDefault="46DAD4A3" w:rsidP="00A12371">
      <w:pPr>
        <w:spacing w:after="0" w:line="240" w:lineRule="auto"/>
        <w:jc w:val="both"/>
        <w:rPr>
          <w:rFonts w:cstheme="minorHAnsi"/>
        </w:rPr>
      </w:pPr>
      <w:r w:rsidRPr="003C52EC">
        <w:rPr>
          <w:rFonts w:eastAsia="Arial" w:cstheme="minorHAnsi"/>
        </w:rPr>
        <w:t xml:space="preserve">Global youth work is centrally placed to make a contribution to tackling some of the key global issues the world faces today. Among the aims and roles of youth work are:  </w:t>
      </w:r>
    </w:p>
    <w:p w14:paraId="38CA717A" w14:textId="41E4D75C" w:rsidR="1BC40966" w:rsidRPr="003C52EC" w:rsidRDefault="46DAD4A3" w:rsidP="00A12371">
      <w:pPr>
        <w:pStyle w:val="ListParagraph"/>
        <w:numPr>
          <w:ilvl w:val="0"/>
          <w:numId w:val="8"/>
        </w:numPr>
        <w:spacing w:after="0" w:line="240" w:lineRule="auto"/>
        <w:rPr>
          <w:rFonts w:eastAsiaTheme="minorEastAsia" w:cstheme="minorHAnsi"/>
        </w:rPr>
      </w:pPr>
      <w:r w:rsidRPr="003C52EC">
        <w:rPr>
          <w:rFonts w:eastAsia="Arial" w:cstheme="minorHAnsi"/>
        </w:rPr>
        <w:t xml:space="preserve">Advancing democracy and human rights, citizenship, participation, equal opportunities and voice.  </w:t>
      </w:r>
    </w:p>
    <w:p w14:paraId="5C7266C8" w14:textId="6438C893" w:rsidR="1BC40966" w:rsidRPr="003C52EC" w:rsidRDefault="46DAD4A3" w:rsidP="00A12371">
      <w:pPr>
        <w:pStyle w:val="ListParagraph"/>
        <w:numPr>
          <w:ilvl w:val="0"/>
          <w:numId w:val="8"/>
        </w:numPr>
        <w:spacing w:after="0" w:line="240" w:lineRule="auto"/>
        <w:rPr>
          <w:rFonts w:eastAsiaTheme="minorEastAsia" w:cstheme="minorHAnsi"/>
        </w:rPr>
      </w:pPr>
      <w:r w:rsidRPr="003C52EC">
        <w:rPr>
          <w:rFonts w:eastAsia="Arial" w:cstheme="minorHAnsi"/>
        </w:rPr>
        <w:t xml:space="preserve">Promoting peace building, tolerance and combating radicalisation.  </w:t>
      </w:r>
    </w:p>
    <w:p w14:paraId="341FEAD8" w14:textId="6C6F7482" w:rsidR="1BC40966" w:rsidRPr="003C52EC" w:rsidRDefault="46DAD4A3" w:rsidP="00A12371">
      <w:pPr>
        <w:pStyle w:val="ListParagraph"/>
        <w:numPr>
          <w:ilvl w:val="0"/>
          <w:numId w:val="8"/>
        </w:numPr>
        <w:spacing w:after="0" w:line="240" w:lineRule="auto"/>
        <w:rPr>
          <w:rFonts w:eastAsiaTheme="minorEastAsia" w:cstheme="minorHAnsi"/>
        </w:rPr>
      </w:pPr>
      <w:r w:rsidRPr="003C52EC">
        <w:rPr>
          <w:rFonts w:eastAsia="Arial" w:cstheme="minorHAnsi"/>
        </w:rPr>
        <w:t xml:space="preserve">Dealing with social change.  </w:t>
      </w:r>
    </w:p>
    <w:p w14:paraId="5B725BF0" w14:textId="79977B24" w:rsidR="1BC40966" w:rsidRPr="003C52EC" w:rsidRDefault="46DAD4A3" w:rsidP="00A12371">
      <w:pPr>
        <w:pStyle w:val="ListParagraph"/>
        <w:numPr>
          <w:ilvl w:val="0"/>
          <w:numId w:val="8"/>
        </w:numPr>
        <w:spacing w:after="0" w:line="240" w:lineRule="auto"/>
        <w:rPr>
          <w:rFonts w:eastAsiaTheme="minorEastAsia" w:cstheme="minorHAnsi"/>
        </w:rPr>
      </w:pPr>
      <w:r w:rsidRPr="003C52EC">
        <w:rPr>
          <w:rFonts w:eastAsia="Arial" w:cstheme="minorHAnsi"/>
        </w:rPr>
        <w:t xml:space="preserve">Strengthening positive identity, agency and autonomy.  </w:t>
      </w:r>
    </w:p>
    <w:p w14:paraId="3F1137A4" w14:textId="1CE9B009" w:rsidR="1BC40966" w:rsidRPr="003C52EC" w:rsidRDefault="46DAD4A3" w:rsidP="00A12371">
      <w:pPr>
        <w:pStyle w:val="ListParagraph"/>
        <w:numPr>
          <w:ilvl w:val="0"/>
          <w:numId w:val="8"/>
        </w:numPr>
        <w:spacing w:after="0" w:line="240" w:lineRule="auto"/>
        <w:rPr>
          <w:rFonts w:eastAsiaTheme="minorEastAsia" w:cstheme="minorHAnsi"/>
        </w:rPr>
      </w:pPr>
      <w:r w:rsidRPr="003C52EC">
        <w:rPr>
          <w:rFonts w:eastAsia="Arial" w:cstheme="minorHAnsi"/>
        </w:rPr>
        <w:t xml:space="preserve">Upholding civil society. </w:t>
      </w:r>
    </w:p>
    <w:p w14:paraId="0FF0B3F6" w14:textId="73E8198E" w:rsidR="1BC40966" w:rsidRPr="003C52EC" w:rsidRDefault="46DAD4A3" w:rsidP="00A12371">
      <w:pPr>
        <w:pStyle w:val="ListParagraph"/>
        <w:numPr>
          <w:ilvl w:val="0"/>
          <w:numId w:val="8"/>
        </w:numPr>
        <w:spacing w:after="0" w:line="240" w:lineRule="auto"/>
        <w:rPr>
          <w:rFonts w:eastAsiaTheme="minorEastAsia" w:cstheme="minorHAnsi"/>
        </w:rPr>
      </w:pPr>
      <w:r w:rsidRPr="003C52EC">
        <w:rPr>
          <w:rFonts w:eastAsia="Arial" w:cstheme="minorHAnsi"/>
        </w:rPr>
        <w:t xml:space="preserve">Engaging in partnership. </w:t>
      </w:r>
    </w:p>
    <w:p w14:paraId="00DA0E71" w14:textId="241ACC7A" w:rsidR="1BC40966" w:rsidRPr="003C52EC" w:rsidRDefault="003C52EC" w:rsidP="00A12371">
      <w:pPr>
        <w:spacing w:after="0" w:line="240" w:lineRule="auto"/>
        <w:jc w:val="right"/>
        <w:rPr>
          <w:rFonts w:cstheme="minorHAnsi"/>
        </w:rPr>
      </w:pPr>
      <w:hyperlink r:id="rId19">
        <w:r w:rsidR="46DAD4A3" w:rsidRPr="003C52EC">
          <w:rPr>
            <w:rStyle w:val="Hyperlink"/>
            <w:rFonts w:eastAsia="Arial" w:cstheme="minorHAnsi"/>
          </w:rPr>
          <w:t>YWeLP-Mod-2-Unit-1-TU-Non-formal-learning-1.pdf (youthworkandyou.org)</w:t>
        </w:r>
      </w:hyperlink>
      <w:r w:rsidR="46DAD4A3" w:rsidRPr="003C52EC">
        <w:rPr>
          <w:rFonts w:eastAsia="Arial" w:cstheme="minorHAnsi"/>
        </w:rPr>
        <w:t xml:space="preserve"> – The 2</w:t>
      </w:r>
      <w:r w:rsidR="46DAD4A3" w:rsidRPr="003C52EC">
        <w:rPr>
          <w:rFonts w:eastAsia="Arial" w:cstheme="minorHAnsi"/>
          <w:sz w:val="17"/>
          <w:szCs w:val="17"/>
          <w:vertAlign w:val="superscript"/>
        </w:rPr>
        <w:t>nd</w:t>
      </w:r>
      <w:r w:rsidR="46DAD4A3" w:rsidRPr="003C52EC">
        <w:rPr>
          <w:rFonts w:eastAsia="Arial" w:cstheme="minorHAnsi"/>
        </w:rPr>
        <w:t xml:space="preserve"> European…. </w:t>
      </w:r>
    </w:p>
    <w:p w14:paraId="67665869" w14:textId="2DA1DA39" w:rsidR="1BC40966" w:rsidRPr="003C52EC" w:rsidRDefault="46DAD4A3" w:rsidP="00A12371">
      <w:pPr>
        <w:spacing w:after="0" w:line="240" w:lineRule="auto"/>
        <w:jc w:val="both"/>
        <w:rPr>
          <w:rFonts w:cstheme="minorHAnsi"/>
        </w:rPr>
      </w:pPr>
      <w:r w:rsidRPr="003C52EC">
        <w:rPr>
          <w:rFonts w:eastAsia="Arial" w:cstheme="minorHAnsi"/>
        </w:rPr>
        <w:t xml:space="preserve"> </w:t>
      </w:r>
    </w:p>
    <w:p w14:paraId="62C6EFD6" w14:textId="5905C985" w:rsidR="1BC40966" w:rsidRPr="003C52EC" w:rsidRDefault="1BC40966" w:rsidP="00A12371">
      <w:pPr>
        <w:spacing w:after="0" w:line="240" w:lineRule="auto"/>
        <w:jc w:val="both"/>
        <w:rPr>
          <w:rFonts w:eastAsia="Arial" w:cstheme="minorHAnsi"/>
          <w:b/>
          <w:bCs/>
          <w:sz w:val="24"/>
          <w:szCs w:val="24"/>
        </w:rPr>
      </w:pPr>
    </w:p>
    <w:p w14:paraId="303D2775" w14:textId="48DC6E5B" w:rsidR="1BC40966" w:rsidRPr="003C52EC" w:rsidRDefault="46DAD4A3" w:rsidP="00A12371">
      <w:pPr>
        <w:spacing w:after="0" w:line="240" w:lineRule="auto"/>
        <w:jc w:val="both"/>
        <w:rPr>
          <w:rFonts w:cstheme="minorHAnsi"/>
        </w:rPr>
      </w:pPr>
      <w:r w:rsidRPr="003C52EC">
        <w:rPr>
          <w:rFonts w:eastAsia="Arial" w:cstheme="minorHAnsi"/>
          <w:b/>
          <w:bCs/>
          <w:sz w:val="24"/>
          <w:szCs w:val="24"/>
        </w:rPr>
        <w:t>The 10 key principles of global youth work</w:t>
      </w:r>
      <w:r w:rsidRPr="003C52EC">
        <w:rPr>
          <w:rFonts w:eastAsia="Arial" w:cstheme="minorHAnsi"/>
          <w:sz w:val="24"/>
          <w:szCs w:val="24"/>
        </w:rPr>
        <w:t xml:space="preserve"> </w:t>
      </w:r>
    </w:p>
    <w:p w14:paraId="10C002C0" w14:textId="10B114FB" w:rsidR="1BC40966" w:rsidRPr="003C52EC" w:rsidRDefault="46DAD4A3" w:rsidP="00A12371">
      <w:pPr>
        <w:pStyle w:val="ListParagraph"/>
        <w:numPr>
          <w:ilvl w:val="0"/>
          <w:numId w:val="7"/>
        </w:numPr>
        <w:spacing w:after="0" w:line="240" w:lineRule="auto"/>
        <w:rPr>
          <w:rFonts w:eastAsiaTheme="minorEastAsia" w:cstheme="minorHAnsi"/>
        </w:rPr>
      </w:pPr>
      <w:r w:rsidRPr="003C52EC">
        <w:rPr>
          <w:rFonts w:eastAsia="Arial" w:cstheme="minorHAnsi"/>
        </w:rPr>
        <w:t xml:space="preserve">Starts from young people’s experiences and encourages their personal, social, emotional, and political development. </w:t>
      </w:r>
    </w:p>
    <w:p w14:paraId="523E85C2" w14:textId="771619AB" w:rsidR="1BC40966" w:rsidRPr="003C52EC" w:rsidRDefault="46DAD4A3" w:rsidP="00A12371">
      <w:pPr>
        <w:pStyle w:val="ListParagraph"/>
        <w:numPr>
          <w:ilvl w:val="0"/>
          <w:numId w:val="7"/>
        </w:numPr>
        <w:spacing w:after="0" w:line="240" w:lineRule="auto"/>
        <w:rPr>
          <w:rFonts w:eastAsiaTheme="minorEastAsia" w:cstheme="minorHAnsi"/>
        </w:rPr>
      </w:pPr>
      <w:r w:rsidRPr="003C52EC">
        <w:rPr>
          <w:rFonts w:eastAsia="Arial" w:cstheme="minorHAnsi"/>
        </w:rPr>
        <w:t xml:space="preserve">Works to non-formal education principles and offers opportunities that are educational, participative, empowering and designed to promote equality of opportunity. </w:t>
      </w:r>
    </w:p>
    <w:p w14:paraId="08C6A964" w14:textId="633084EA" w:rsidR="1BC40966" w:rsidRPr="003C52EC" w:rsidRDefault="46DAD4A3" w:rsidP="00A12371">
      <w:pPr>
        <w:pStyle w:val="ListParagraph"/>
        <w:numPr>
          <w:ilvl w:val="0"/>
          <w:numId w:val="7"/>
        </w:numPr>
        <w:spacing w:after="0" w:line="240" w:lineRule="auto"/>
        <w:rPr>
          <w:rFonts w:eastAsiaTheme="minorEastAsia" w:cstheme="minorHAnsi"/>
        </w:rPr>
      </w:pPr>
      <w:r w:rsidRPr="003C52EC">
        <w:rPr>
          <w:rFonts w:eastAsia="Arial" w:cstheme="minorHAnsi"/>
        </w:rPr>
        <w:t xml:space="preserve">Is based on an agenda that has been negotiated with young people. </w:t>
      </w:r>
    </w:p>
    <w:p w14:paraId="5C881EE5" w14:textId="2ABA0BF2" w:rsidR="1BC40966" w:rsidRPr="003C52EC" w:rsidRDefault="46DAD4A3" w:rsidP="00A12371">
      <w:pPr>
        <w:pStyle w:val="ListParagraph"/>
        <w:numPr>
          <w:ilvl w:val="0"/>
          <w:numId w:val="7"/>
        </w:numPr>
        <w:spacing w:after="0" w:line="240" w:lineRule="auto"/>
        <w:rPr>
          <w:rFonts w:eastAsiaTheme="minorEastAsia" w:cstheme="minorHAnsi"/>
        </w:rPr>
      </w:pPr>
      <w:r w:rsidRPr="003C52EC">
        <w:rPr>
          <w:rFonts w:eastAsia="Arial" w:cstheme="minorHAnsi"/>
        </w:rPr>
        <w:t xml:space="preserve">Engages young people in critical analysis of local and global influences on their own lives and communities. </w:t>
      </w:r>
    </w:p>
    <w:p w14:paraId="73406FD3" w14:textId="710A9595" w:rsidR="1BC40966" w:rsidRPr="003C52EC" w:rsidRDefault="46DAD4A3" w:rsidP="00A12371">
      <w:pPr>
        <w:pStyle w:val="ListParagraph"/>
        <w:numPr>
          <w:ilvl w:val="0"/>
          <w:numId w:val="7"/>
        </w:numPr>
        <w:spacing w:after="0" w:line="240" w:lineRule="auto"/>
        <w:rPr>
          <w:rFonts w:eastAsiaTheme="minorEastAsia" w:cstheme="minorHAnsi"/>
        </w:rPr>
      </w:pPr>
      <w:r w:rsidRPr="003C52EC">
        <w:rPr>
          <w:rFonts w:eastAsia="Arial" w:cstheme="minorHAnsi"/>
        </w:rPr>
        <w:t xml:space="preserve">Encourages an understanding of the world based on the historical process of globalisation. </w:t>
      </w:r>
    </w:p>
    <w:p w14:paraId="64C0DD38" w14:textId="4A02E407" w:rsidR="1BC40966" w:rsidRPr="003C52EC" w:rsidRDefault="46DAD4A3" w:rsidP="00A12371">
      <w:pPr>
        <w:pStyle w:val="ListParagraph"/>
        <w:numPr>
          <w:ilvl w:val="0"/>
          <w:numId w:val="7"/>
        </w:numPr>
        <w:spacing w:after="0" w:line="240" w:lineRule="auto"/>
        <w:rPr>
          <w:rFonts w:eastAsiaTheme="minorEastAsia" w:cstheme="minorHAnsi"/>
        </w:rPr>
      </w:pPr>
      <w:r w:rsidRPr="003C52EC">
        <w:rPr>
          <w:rFonts w:eastAsia="Arial" w:cstheme="minorHAnsi"/>
        </w:rPr>
        <w:t xml:space="preserve">Recognises that relationships between, and within, developing and developed countries (‘global north’ and ‘global south’) are characterised by inequalities caused by globalisation. </w:t>
      </w:r>
    </w:p>
    <w:p w14:paraId="79468E38" w14:textId="027AEE78" w:rsidR="1BC40966" w:rsidRPr="003C52EC" w:rsidRDefault="46DAD4A3" w:rsidP="00A12371">
      <w:pPr>
        <w:pStyle w:val="ListParagraph"/>
        <w:numPr>
          <w:ilvl w:val="0"/>
          <w:numId w:val="7"/>
        </w:numPr>
        <w:spacing w:after="0" w:line="240" w:lineRule="auto"/>
        <w:rPr>
          <w:rFonts w:eastAsiaTheme="minorEastAsia" w:cstheme="minorHAnsi"/>
        </w:rPr>
      </w:pPr>
      <w:r w:rsidRPr="003C52EC">
        <w:rPr>
          <w:rFonts w:eastAsia="Arial" w:cstheme="minorHAnsi"/>
        </w:rPr>
        <w:t xml:space="preserve">Promotes the values of justice and equity in personal, local, national, and global relationships. </w:t>
      </w:r>
    </w:p>
    <w:p w14:paraId="362C7746" w14:textId="76867AB2" w:rsidR="1BC40966" w:rsidRPr="003C52EC" w:rsidRDefault="46DAD4A3" w:rsidP="00A12371">
      <w:pPr>
        <w:pStyle w:val="ListParagraph"/>
        <w:numPr>
          <w:ilvl w:val="0"/>
          <w:numId w:val="7"/>
        </w:numPr>
        <w:spacing w:after="0" w:line="240" w:lineRule="auto"/>
        <w:rPr>
          <w:rFonts w:eastAsiaTheme="minorEastAsia" w:cstheme="minorHAnsi"/>
        </w:rPr>
      </w:pPr>
      <w:r w:rsidRPr="003C52EC">
        <w:rPr>
          <w:rFonts w:eastAsia="Arial" w:cstheme="minorHAnsi"/>
        </w:rPr>
        <w:t xml:space="preserve">Encourages an understanding of, appreciation for, diversity, locally and globally. </w:t>
      </w:r>
    </w:p>
    <w:p w14:paraId="37764FAB" w14:textId="2515E4D5" w:rsidR="1BC40966" w:rsidRPr="003C52EC" w:rsidRDefault="46DAD4A3" w:rsidP="00A12371">
      <w:pPr>
        <w:pStyle w:val="ListParagraph"/>
        <w:numPr>
          <w:ilvl w:val="0"/>
          <w:numId w:val="7"/>
        </w:numPr>
        <w:spacing w:after="0" w:line="240" w:lineRule="auto"/>
        <w:rPr>
          <w:rFonts w:eastAsiaTheme="minorEastAsia" w:cstheme="minorHAnsi"/>
        </w:rPr>
      </w:pPr>
      <w:r w:rsidRPr="003C52EC">
        <w:rPr>
          <w:rFonts w:eastAsia="Arial" w:cstheme="minorHAnsi"/>
        </w:rPr>
        <w:t xml:space="preserve">Sees the people and organisations of all countries (developing and developed; ‘global north’ and ‘global south’) as equal partners for change in a shared and independent world. </w:t>
      </w:r>
    </w:p>
    <w:p w14:paraId="39F49F1E" w14:textId="734E0A3C" w:rsidR="1BC40966" w:rsidRPr="003C52EC" w:rsidRDefault="46DAD4A3" w:rsidP="00A12371">
      <w:pPr>
        <w:pStyle w:val="ListParagraph"/>
        <w:numPr>
          <w:ilvl w:val="0"/>
          <w:numId w:val="7"/>
        </w:numPr>
        <w:spacing w:after="0" w:line="240" w:lineRule="auto"/>
        <w:rPr>
          <w:rFonts w:eastAsiaTheme="minorEastAsia" w:cstheme="minorHAnsi"/>
        </w:rPr>
      </w:pPr>
      <w:r w:rsidRPr="003C52EC">
        <w:rPr>
          <w:rFonts w:eastAsia="Arial" w:cstheme="minorHAnsi"/>
        </w:rPr>
        <w:t xml:space="preserve">Encourages action that builds alliances to bring about change. </w:t>
      </w:r>
    </w:p>
    <w:p w14:paraId="14168B92" w14:textId="0D07533B" w:rsidR="1BC40966" w:rsidRPr="003C52EC" w:rsidRDefault="46DAD4A3" w:rsidP="00A12371">
      <w:pPr>
        <w:spacing w:after="0" w:line="240" w:lineRule="auto"/>
        <w:jc w:val="right"/>
        <w:rPr>
          <w:rFonts w:cstheme="minorHAnsi"/>
        </w:rPr>
      </w:pPr>
      <w:r w:rsidRPr="003C52EC">
        <w:rPr>
          <w:rFonts w:eastAsia="Arial" w:cstheme="minorHAnsi"/>
          <w:i/>
          <w:iCs/>
        </w:rPr>
        <w:t>Global Youth Work, DEA, 2004</w:t>
      </w:r>
      <w:r w:rsidRPr="003C52EC">
        <w:rPr>
          <w:rFonts w:eastAsia="Arial" w:cstheme="minorHAnsi"/>
        </w:rPr>
        <w:t xml:space="preserve"> </w:t>
      </w:r>
    </w:p>
    <w:p w14:paraId="5A34DB70" w14:textId="5D3AC68C" w:rsidR="1BC40966" w:rsidRPr="003C52EC" w:rsidRDefault="46DAD4A3" w:rsidP="00A12371">
      <w:pPr>
        <w:spacing w:after="0" w:line="240" w:lineRule="auto"/>
        <w:jc w:val="both"/>
        <w:rPr>
          <w:rFonts w:cstheme="minorHAnsi"/>
        </w:rPr>
      </w:pPr>
      <w:r w:rsidRPr="003C52EC">
        <w:rPr>
          <w:rFonts w:eastAsia="Times New Roman" w:cstheme="minorHAnsi"/>
        </w:rPr>
        <w:t xml:space="preserve"> </w:t>
      </w:r>
    </w:p>
    <w:p w14:paraId="578662B0" w14:textId="1E8A0EDE" w:rsidR="1BC40966" w:rsidRPr="003C52EC" w:rsidRDefault="46DAD4A3" w:rsidP="00A12371">
      <w:pPr>
        <w:spacing w:after="0" w:line="240" w:lineRule="auto"/>
        <w:jc w:val="both"/>
        <w:rPr>
          <w:rFonts w:cstheme="minorHAnsi"/>
        </w:rPr>
      </w:pPr>
      <w:r w:rsidRPr="003C52EC">
        <w:rPr>
          <w:rFonts w:eastAsia="Arial" w:cstheme="minorHAnsi"/>
          <w:b/>
          <w:bCs/>
          <w:sz w:val="24"/>
          <w:szCs w:val="24"/>
        </w:rPr>
        <w:t xml:space="preserve">A quality global youth work approach to the youth sector seeks to: </w:t>
      </w:r>
      <w:r w:rsidRPr="003C52EC">
        <w:rPr>
          <w:rFonts w:eastAsia="Arial" w:cstheme="minorHAnsi"/>
          <w:sz w:val="24"/>
          <w:szCs w:val="24"/>
        </w:rPr>
        <w:t xml:space="preserve"> </w:t>
      </w:r>
    </w:p>
    <w:p w14:paraId="50B02409" w14:textId="6B967CAE" w:rsidR="1BC40966" w:rsidRPr="003C52EC" w:rsidRDefault="46DAD4A3" w:rsidP="00A12371">
      <w:pPr>
        <w:pStyle w:val="ListParagraph"/>
        <w:numPr>
          <w:ilvl w:val="0"/>
          <w:numId w:val="6"/>
        </w:numPr>
        <w:spacing w:after="0" w:line="240" w:lineRule="auto"/>
        <w:rPr>
          <w:rFonts w:eastAsiaTheme="minorEastAsia" w:cstheme="minorHAnsi"/>
        </w:rPr>
      </w:pPr>
      <w:r w:rsidRPr="003C52EC">
        <w:rPr>
          <w:rFonts w:eastAsia="Arial" w:cstheme="minorHAnsi"/>
        </w:rPr>
        <w:t xml:space="preserve">Create opportunities where the knowledge, values, attitudes and skills related to social justice and development education are explored in a holistic and engaging process. </w:t>
      </w:r>
    </w:p>
    <w:p w14:paraId="098AF6E5" w14:textId="2126D040" w:rsidR="1BC40966" w:rsidRPr="003C52EC" w:rsidRDefault="46DAD4A3" w:rsidP="00A12371">
      <w:pPr>
        <w:pStyle w:val="ListParagraph"/>
        <w:numPr>
          <w:ilvl w:val="0"/>
          <w:numId w:val="6"/>
        </w:numPr>
        <w:spacing w:after="0" w:line="240" w:lineRule="auto"/>
        <w:rPr>
          <w:rFonts w:eastAsiaTheme="minorEastAsia" w:cstheme="minorHAnsi"/>
        </w:rPr>
      </w:pPr>
      <w:r w:rsidRPr="003C52EC">
        <w:rPr>
          <w:rFonts w:eastAsia="Arial" w:cstheme="minorHAnsi"/>
        </w:rPr>
        <w:t xml:space="preserve">Provide educational opportunities to empower young people to act on social justice and development education issues by building self-confidence and developing skills such as critical thinking, and systems and power analysis. </w:t>
      </w:r>
    </w:p>
    <w:p w14:paraId="5507BEF5" w14:textId="0E89D751" w:rsidR="1BC40966" w:rsidRPr="003C52EC" w:rsidRDefault="46DAD4A3" w:rsidP="00A12371">
      <w:pPr>
        <w:pStyle w:val="ListParagraph"/>
        <w:numPr>
          <w:ilvl w:val="0"/>
          <w:numId w:val="6"/>
        </w:numPr>
        <w:spacing w:after="0" w:line="240" w:lineRule="auto"/>
        <w:rPr>
          <w:rFonts w:eastAsiaTheme="minorEastAsia" w:cstheme="minorHAnsi"/>
        </w:rPr>
      </w:pPr>
      <w:r w:rsidRPr="003C52EC">
        <w:rPr>
          <w:rFonts w:eastAsia="Arial" w:cstheme="minorHAnsi"/>
        </w:rPr>
        <w:t xml:space="preserve">Build young people’s capacity to work from their own reality, to consider oppression and discrimination as having local, national and global interdependence. </w:t>
      </w:r>
    </w:p>
    <w:p w14:paraId="249E7E17" w14:textId="5F3FD3D3" w:rsidR="1BC40966" w:rsidRPr="003C52EC" w:rsidRDefault="46DAD4A3" w:rsidP="00A12371">
      <w:pPr>
        <w:pStyle w:val="ListParagraph"/>
        <w:numPr>
          <w:ilvl w:val="0"/>
          <w:numId w:val="6"/>
        </w:numPr>
        <w:spacing w:after="0" w:line="240" w:lineRule="auto"/>
        <w:rPr>
          <w:rFonts w:eastAsiaTheme="minorEastAsia" w:cstheme="minorHAnsi"/>
        </w:rPr>
      </w:pPr>
      <w:r w:rsidRPr="003C52EC">
        <w:rPr>
          <w:rFonts w:eastAsia="Arial" w:cstheme="minorHAnsi"/>
        </w:rPr>
        <w:t xml:space="preserve">Recognise that knowledge is generated between youth workers and young people. </w:t>
      </w:r>
    </w:p>
    <w:p w14:paraId="339028B6" w14:textId="7914D01D" w:rsidR="1BC40966" w:rsidRPr="003C52EC" w:rsidRDefault="46DAD4A3" w:rsidP="00A12371">
      <w:pPr>
        <w:pStyle w:val="ListParagraph"/>
        <w:numPr>
          <w:ilvl w:val="0"/>
          <w:numId w:val="6"/>
        </w:numPr>
        <w:spacing w:after="0" w:line="240" w:lineRule="auto"/>
        <w:rPr>
          <w:rFonts w:eastAsiaTheme="minorEastAsia" w:cstheme="minorHAnsi"/>
        </w:rPr>
      </w:pPr>
      <w:r w:rsidRPr="003C52EC">
        <w:rPr>
          <w:rFonts w:eastAsia="Arial" w:cstheme="minorHAnsi"/>
        </w:rPr>
        <w:t xml:space="preserve">Support young people to develop social, environmental, sustainable development, and global awareness, a sense of solidarity, and commitment to action. </w:t>
      </w:r>
    </w:p>
    <w:p w14:paraId="3C4ADED4" w14:textId="3DE82E69" w:rsidR="1BC40966" w:rsidRPr="003C52EC" w:rsidRDefault="46DAD4A3" w:rsidP="00A12371">
      <w:pPr>
        <w:pStyle w:val="ListParagraph"/>
        <w:numPr>
          <w:ilvl w:val="0"/>
          <w:numId w:val="6"/>
        </w:numPr>
        <w:spacing w:after="0" w:line="240" w:lineRule="auto"/>
        <w:rPr>
          <w:rFonts w:eastAsiaTheme="minorEastAsia" w:cstheme="minorHAnsi"/>
        </w:rPr>
      </w:pPr>
      <w:r w:rsidRPr="003C52EC">
        <w:rPr>
          <w:rFonts w:eastAsia="Arial" w:cstheme="minorHAnsi"/>
        </w:rPr>
        <w:t xml:space="preserve">Give young people a voice in decision-making which affect their lives. </w:t>
      </w:r>
    </w:p>
    <w:p w14:paraId="728F1CB3" w14:textId="64D541AB" w:rsidR="1BC40966" w:rsidRPr="003C52EC" w:rsidRDefault="46DAD4A3" w:rsidP="00A12371">
      <w:pPr>
        <w:pStyle w:val="ListParagraph"/>
        <w:numPr>
          <w:ilvl w:val="0"/>
          <w:numId w:val="6"/>
        </w:numPr>
        <w:spacing w:after="0" w:line="240" w:lineRule="auto"/>
        <w:rPr>
          <w:rFonts w:eastAsiaTheme="minorEastAsia" w:cstheme="minorHAnsi"/>
        </w:rPr>
      </w:pPr>
      <w:r w:rsidRPr="003C52EC">
        <w:rPr>
          <w:rFonts w:eastAsia="Arial" w:cstheme="minorHAnsi"/>
        </w:rPr>
        <w:t xml:space="preserve">Enhances young people’s role as active global citizens and as changemakers. </w:t>
      </w:r>
    </w:p>
    <w:p w14:paraId="06A67BAF" w14:textId="7686CD6E" w:rsidR="1BC40966" w:rsidRPr="003C52EC" w:rsidRDefault="46DAD4A3" w:rsidP="00A12371">
      <w:pPr>
        <w:pStyle w:val="ListParagraph"/>
        <w:numPr>
          <w:ilvl w:val="0"/>
          <w:numId w:val="6"/>
        </w:numPr>
        <w:spacing w:after="0" w:line="240" w:lineRule="auto"/>
        <w:rPr>
          <w:rFonts w:eastAsiaTheme="minorEastAsia" w:cstheme="minorHAnsi"/>
        </w:rPr>
      </w:pPr>
      <w:r w:rsidRPr="003C52EC">
        <w:rPr>
          <w:rFonts w:eastAsia="Arial" w:cstheme="minorHAnsi"/>
        </w:rPr>
        <w:t xml:space="preserve">Work collaboratively within the youth sector and across sectors to achieve better outcomes for young people. </w:t>
      </w:r>
    </w:p>
    <w:p w14:paraId="35AA4598" w14:textId="6CDD000D" w:rsidR="1BC40966" w:rsidRPr="003C52EC" w:rsidRDefault="46DAD4A3" w:rsidP="00A12371">
      <w:pPr>
        <w:pStyle w:val="ListParagraph"/>
        <w:numPr>
          <w:ilvl w:val="0"/>
          <w:numId w:val="6"/>
        </w:numPr>
        <w:spacing w:after="0" w:line="240" w:lineRule="auto"/>
        <w:rPr>
          <w:rFonts w:eastAsiaTheme="minorEastAsia" w:cstheme="minorHAnsi"/>
        </w:rPr>
      </w:pPr>
      <w:r w:rsidRPr="003C52EC">
        <w:rPr>
          <w:rFonts w:eastAsia="Arial" w:cstheme="minorHAnsi"/>
        </w:rPr>
        <w:t xml:space="preserve">Build capacity of youth work educators to deliver development education and to become active global citizens aware of their roles and responsibilities as educators and as individuals. </w:t>
      </w:r>
    </w:p>
    <w:p w14:paraId="71E3E93F" w14:textId="4797362D" w:rsidR="1BC40966" w:rsidRPr="003C52EC" w:rsidRDefault="46DAD4A3" w:rsidP="00A12371">
      <w:pPr>
        <w:pStyle w:val="ListParagraph"/>
        <w:numPr>
          <w:ilvl w:val="0"/>
          <w:numId w:val="6"/>
        </w:numPr>
        <w:spacing w:after="0" w:line="240" w:lineRule="auto"/>
        <w:rPr>
          <w:rFonts w:eastAsiaTheme="minorEastAsia" w:cstheme="minorHAnsi"/>
        </w:rPr>
      </w:pPr>
      <w:r w:rsidRPr="003C52EC">
        <w:rPr>
          <w:rFonts w:eastAsia="Arial" w:cstheme="minorHAnsi"/>
        </w:rPr>
        <w:t xml:space="preserve">Build on key social justice, sustainable development, and development education activities, innovations, programmes, and events in the youth sector. </w:t>
      </w:r>
    </w:p>
    <w:p w14:paraId="2C1BE5F7" w14:textId="4E793D05" w:rsidR="1BC40966" w:rsidRPr="003C52EC" w:rsidRDefault="46DAD4A3" w:rsidP="00A12371">
      <w:pPr>
        <w:pStyle w:val="ListParagraph"/>
        <w:numPr>
          <w:ilvl w:val="0"/>
          <w:numId w:val="6"/>
        </w:numPr>
        <w:spacing w:after="0" w:line="240" w:lineRule="auto"/>
        <w:rPr>
          <w:rFonts w:eastAsiaTheme="minorEastAsia" w:cstheme="minorHAnsi"/>
        </w:rPr>
      </w:pPr>
      <w:r w:rsidRPr="003C52EC">
        <w:rPr>
          <w:rFonts w:eastAsia="Arial" w:cstheme="minorHAnsi"/>
        </w:rPr>
        <w:t xml:space="preserve">Offer opportunities to develop links with young people and others from other countries, both virtually and through international volunteering experiences and working abroad. </w:t>
      </w:r>
    </w:p>
    <w:p w14:paraId="652CB270" w14:textId="3877C75C" w:rsidR="1BC40966" w:rsidRPr="00381617" w:rsidRDefault="003C52EC" w:rsidP="00A12371">
      <w:pPr>
        <w:spacing w:after="0" w:line="240" w:lineRule="auto"/>
        <w:jc w:val="right"/>
        <w:rPr>
          <w:rFonts w:cstheme="minorHAnsi"/>
        </w:rPr>
      </w:pPr>
      <w:hyperlink r:id="rId20" w:anchor="A-QUALITY-GLOBAL-YOUTH-WORK-APPROACH">
        <w:r w:rsidR="46DAD4A3" w:rsidRPr="003C52EC">
          <w:rPr>
            <w:rStyle w:val="Hyperlink"/>
            <w:rFonts w:eastAsia="Arial" w:cstheme="minorHAnsi"/>
          </w:rPr>
          <w:t>Global Youth Work and Development Education - National Youth Council of Ireland</w:t>
        </w:r>
      </w:hyperlink>
      <w:bookmarkStart w:id="0" w:name="_GoBack"/>
      <w:bookmarkEnd w:id="0"/>
      <w:r w:rsidR="46DAD4A3" w:rsidRPr="00381617">
        <w:rPr>
          <w:rFonts w:eastAsia="Arial" w:cstheme="minorHAnsi"/>
          <w:color w:val="222222"/>
        </w:rPr>
        <w:t xml:space="preserve"> </w:t>
      </w:r>
      <w:r w:rsidR="46DAD4A3" w:rsidRPr="00381617">
        <w:rPr>
          <w:rFonts w:eastAsia="Times New Roman" w:cstheme="minorHAnsi"/>
        </w:rPr>
        <w:t xml:space="preserve"> </w:t>
      </w:r>
    </w:p>
    <w:p w14:paraId="3E1A92CC" w14:textId="44676D7D" w:rsidR="1BC40966" w:rsidRPr="00381617" w:rsidRDefault="1BC40966" w:rsidP="00A12371">
      <w:pPr>
        <w:spacing w:after="0" w:line="240" w:lineRule="auto"/>
        <w:rPr>
          <w:rFonts w:eastAsia="Times New Roman" w:cstheme="minorHAnsi"/>
        </w:rPr>
      </w:pPr>
    </w:p>
    <w:p w14:paraId="28A0BFE4" w14:textId="4C2B0540" w:rsidR="1BC40966" w:rsidRPr="00381617" w:rsidRDefault="1BC40966" w:rsidP="00A12371">
      <w:pPr>
        <w:pStyle w:val="ListParagraph"/>
        <w:shd w:val="clear" w:color="auto" w:fill="FFFFFF" w:themeFill="background1"/>
        <w:spacing w:after="0" w:line="240" w:lineRule="auto"/>
        <w:rPr>
          <w:rFonts w:eastAsia="Times New Roman" w:cstheme="minorHAnsi"/>
          <w:b/>
          <w:bCs/>
          <w:sz w:val="32"/>
          <w:szCs w:val="32"/>
          <w:lang w:eastAsia="en-IE"/>
        </w:rPr>
      </w:pPr>
    </w:p>
    <w:p w14:paraId="1ACB9D56" w14:textId="77777777" w:rsidR="00C552A4" w:rsidRPr="00381617" w:rsidRDefault="00C552A4" w:rsidP="00A12371">
      <w:pPr>
        <w:spacing w:after="0" w:line="240" w:lineRule="auto"/>
        <w:rPr>
          <w:rFonts w:cstheme="minorHAnsi"/>
        </w:rPr>
      </w:pPr>
    </w:p>
    <w:sectPr w:rsidR="00C552A4" w:rsidRPr="00381617">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F84B" w14:textId="77777777" w:rsidR="00BA69AB" w:rsidRDefault="00A12371">
      <w:pPr>
        <w:spacing w:after="0" w:line="240" w:lineRule="auto"/>
      </w:pPr>
      <w:r>
        <w:separator/>
      </w:r>
    </w:p>
  </w:endnote>
  <w:endnote w:type="continuationSeparator" w:id="0">
    <w:p w14:paraId="667F1E37" w14:textId="77777777" w:rsidR="00BA69AB" w:rsidRDefault="00A1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Open Sans">
    <w:altName w:val="Verdana"/>
    <w:charset w:val="00"/>
    <w:family w:val="swiss"/>
    <w:pitch w:val="variable"/>
    <w:sig w:usb0="00000001"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24CE99A5" w14:paraId="5886270A" w14:textId="77777777" w:rsidTr="24CE99A5">
      <w:tc>
        <w:tcPr>
          <w:tcW w:w="3005" w:type="dxa"/>
        </w:tcPr>
        <w:p w14:paraId="26C8B394" w14:textId="04373FF5" w:rsidR="24CE99A5" w:rsidRDefault="24CE99A5" w:rsidP="24CE99A5">
          <w:pPr>
            <w:pStyle w:val="Header"/>
            <w:ind w:left="-115"/>
          </w:pPr>
        </w:p>
      </w:tc>
      <w:tc>
        <w:tcPr>
          <w:tcW w:w="3005" w:type="dxa"/>
        </w:tcPr>
        <w:p w14:paraId="14D15DC4" w14:textId="1042C5D1" w:rsidR="24CE99A5" w:rsidRDefault="24CE99A5" w:rsidP="24CE99A5">
          <w:pPr>
            <w:pStyle w:val="Header"/>
            <w:jc w:val="center"/>
          </w:pPr>
          <w:r>
            <w:fldChar w:fldCharType="begin"/>
          </w:r>
          <w:r>
            <w:instrText>PAGE</w:instrText>
          </w:r>
          <w:r>
            <w:fldChar w:fldCharType="separate"/>
          </w:r>
          <w:r w:rsidR="003C52EC">
            <w:rPr>
              <w:noProof/>
            </w:rPr>
            <w:t>1</w:t>
          </w:r>
          <w:r>
            <w:fldChar w:fldCharType="end"/>
          </w:r>
        </w:p>
      </w:tc>
      <w:tc>
        <w:tcPr>
          <w:tcW w:w="3005" w:type="dxa"/>
        </w:tcPr>
        <w:p w14:paraId="514278B9" w14:textId="66391811" w:rsidR="24CE99A5" w:rsidRDefault="24CE99A5" w:rsidP="24CE99A5">
          <w:pPr>
            <w:pStyle w:val="Header"/>
            <w:ind w:right="-115"/>
            <w:jc w:val="right"/>
          </w:pPr>
        </w:p>
      </w:tc>
    </w:tr>
  </w:tbl>
  <w:p w14:paraId="70299942" w14:textId="241C87C6" w:rsidR="24CE99A5" w:rsidRDefault="24CE99A5" w:rsidP="24CE9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780E6" w14:textId="77777777" w:rsidR="00BA69AB" w:rsidRDefault="00A12371">
      <w:pPr>
        <w:spacing w:after="0" w:line="240" w:lineRule="auto"/>
      </w:pPr>
      <w:r>
        <w:separator/>
      </w:r>
    </w:p>
  </w:footnote>
  <w:footnote w:type="continuationSeparator" w:id="0">
    <w:p w14:paraId="52434F8C" w14:textId="77777777" w:rsidR="00BA69AB" w:rsidRDefault="00A12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24CE99A5" w14:paraId="38D51FCF" w14:textId="77777777" w:rsidTr="24CE99A5">
      <w:tc>
        <w:tcPr>
          <w:tcW w:w="3005" w:type="dxa"/>
        </w:tcPr>
        <w:p w14:paraId="480E2A2D" w14:textId="213573A4" w:rsidR="24CE99A5" w:rsidRDefault="24CE99A5" w:rsidP="24CE99A5">
          <w:pPr>
            <w:pStyle w:val="Header"/>
            <w:ind w:left="-115"/>
          </w:pPr>
        </w:p>
      </w:tc>
      <w:tc>
        <w:tcPr>
          <w:tcW w:w="3005" w:type="dxa"/>
        </w:tcPr>
        <w:p w14:paraId="379CFF53" w14:textId="2DD63A4B" w:rsidR="24CE99A5" w:rsidRDefault="24CE99A5" w:rsidP="24CE99A5">
          <w:pPr>
            <w:pStyle w:val="Header"/>
            <w:jc w:val="center"/>
          </w:pPr>
        </w:p>
      </w:tc>
      <w:tc>
        <w:tcPr>
          <w:tcW w:w="3005" w:type="dxa"/>
        </w:tcPr>
        <w:p w14:paraId="11D38C7A" w14:textId="7E35A8DE" w:rsidR="24CE99A5" w:rsidRDefault="24CE99A5" w:rsidP="24CE99A5">
          <w:pPr>
            <w:pStyle w:val="Header"/>
            <w:ind w:right="-115"/>
            <w:jc w:val="right"/>
          </w:pPr>
        </w:p>
      </w:tc>
    </w:tr>
  </w:tbl>
  <w:p w14:paraId="1C5ADF09" w14:textId="68294525" w:rsidR="24CE99A5" w:rsidRDefault="24CE99A5" w:rsidP="24CE9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A64"/>
    <w:multiLevelType w:val="multilevel"/>
    <w:tmpl w:val="2B3A96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A7875"/>
    <w:multiLevelType w:val="hybridMultilevel"/>
    <w:tmpl w:val="D87CC94C"/>
    <w:lvl w:ilvl="0" w:tplc="EE781B06">
      <w:start w:val="1"/>
      <w:numFmt w:val="decimal"/>
      <w:lvlText w:val="%1."/>
      <w:lvlJc w:val="left"/>
      <w:pPr>
        <w:ind w:left="720" w:hanging="360"/>
      </w:pPr>
    </w:lvl>
    <w:lvl w:ilvl="1" w:tplc="17F43BD4">
      <w:start w:val="1"/>
      <w:numFmt w:val="lowerLetter"/>
      <w:lvlText w:val="%2."/>
      <w:lvlJc w:val="left"/>
      <w:pPr>
        <w:ind w:left="1440" w:hanging="360"/>
      </w:pPr>
    </w:lvl>
    <w:lvl w:ilvl="2" w:tplc="A6520A20">
      <w:start w:val="1"/>
      <w:numFmt w:val="lowerRoman"/>
      <w:lvlText w:val="%3."/>
      <w:lvlJc w:val="right"/>
      <w:pPr>
        <w:ind w:left="2160" w:hanging="180"/>
      </w:pPr>
    </w:lvl>
    <w:lvl w:ilvl="3" w:tplc="C9267104">
      <w:start w:val="1"/>
      <w:numFmt w:val="decimal"/>
      <w:lvlText w:val="%4."/>
      <w:lvlJc w:val="left"/>
      <w:pPr>
        <w:ind w:left="2880" w:hanging="360"/>
      </w:pPr>
    </w:lvl>
    <w:lvl w:ilvl="4" w:tplc="0C6247EC">
      <w:start w:val="1"/>
      <w:numFmt w:val="lowerLetter"/>
      <w:lvlText w:val="%5."/>
      <w:lvlJc w:val="left"/>
      <w:pPr>
        <w:ind w:left="3600" w:hanging="360"/>
      </w:pPr>
    </w:lvl>
    <w:lvl w:ilvl="5" w:tplc="B9522C92">
      <w:start w:val="1"/>
      <w:numFmt w:val="lowerRoman"/>
      <w:lvlText w:val="%6."/>
      <w:lvlJc w:val="right"/>
      <w:pPr>
        <w:ind w:left="4320" w:hanging="180"/>
      </w:pPr>
    </w:lvl>
    <w:lvl w:ilvl="6" w:tplc="351CF242">
      <w:start w:val="1"/>
      <w:numFmt w:val="decimal"/>
      <w:lvlText w:val="%7."/>
      <w:lvlJc w:val="left"/>
      <w:pPr>
        <w:ind w:left="5040" w:hanging="360"/>
      </w:pPr>
    </w:lvl>
    <w:lvl w:ilvl="7" w:tplc="57F4A328">
      <w:start w:val="1"/>
      <w:numFmt w:val="lowerLetter"/>
      <w:lvlText w:val="%8."/>
      <w:lvlJc w:val="left"/>
      <w:pPr>
        <w:ind w:left="5760" w:hanging="360"/>
      </w:pPr>
    </w:lvl>
    <w:lvl w:ilvl="8" w:tplc="D3A4E4D8">
      <w:start w:val="1"/>
      <w:numFmt w:val="lowerRoman"/>
      <w:lvlText w:val="%9."/>
      <w:lvlJc w:val="right"/>
      <w:pPr>
        <w:ind w:left="6480" w:hanging="180"/>
      </w:pPr>
    </w:lvl>
  </w:abstractNum>
  <w:abstractNum w:abstractNumId="2" w15:restartNumberingAfterBreak="0">
    <w:nsid w:val="07851789"/>
    <w:multiLevelType w:val="multilevel"/>
    <w:tmpl w:val="1376D8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1C3FBB"/>
    <w:multiLevelType w:val="hybridMultilevel"/>
    <w:tmpl w:val="3B5CB3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8C4099"/>
    <w:multiLevelType w:val="multilevel"/>
    <w:tmpl w:val="BE123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F3C71"/>
    <w:multiLevelType w:val="hybridMultilevel"/>
    <w:tmpl w:val="F778699E"/>
    <w:lvl w:ilvl="0" w:tplc="33C0B0E8">
      <w:start w:val="1"/>
      <w:numFmt w:val="bullet"/>
      <w:lvlText w:val=""/>
      <w:lvlJc w:val="left"/>
      <w:pPr>
        <w:ind w:left="1440" w:hanging="360"/>
      </w:pPr>
      <w:rPr>
        <w:rFonts w:ascii="Symbol" w:hAnsi="Symbol" w:hint="default"/>
      </w:rPr>
    </w:lvl>
    <w:lvl w:ilvl="1" w:tplc="348C2E0E">
      <w:start w:val="1"/>
      <w:numFmt w:val="bullet"/>
      <w:lvlText w:val="o"/>
      <w:lvlJc w:val="left"/>
      <w:pPr>
        <w:ind w:left="2160" w:hanging="360"/>
      </w:pPr>
      <w:rPr>
        <w:rFonts w:ascii="Courier New" w:hAnsi="Courier New" w:hint="default"/>
      </w:rPr>
    </w:lvl>
    <w:lvl w:ilvl="2" w:tplc="25C694D6">
      <w:start w:val="1"/>
      <w:numFmt w:val="bullet"/>
      <w:lvlText w:val=""/>
      <w:lvlJc w:val="left"/>
      <w:pPr>
        <w:ind w:left="2880" w:hanging="360"/>
      </w:pPr>
      <w:rPr>
        <w:rFonts w:ascii="Wingdings" w:hAnsi="Wingdings" w:hint="default"/>
      </w:rPr>
    </w:lvl>
    <w:lvl w:ilvl="3" w:tplc="59069344">
      <w:start w:val="1"/>
      <w:numFmt w:val="bullet"/>
      <w:lvlText w:val=""/>
      <w:lvlJc w:val="left"/>
      <w:pPr>
        <w:ind w:left="3600" w:hanging="360"/>
      </w:pPr>
      <w:rPr>
        <w:rFonts w:ascii="Symbol" w:hAnsi="Symbol" w:hint="default"/>
      </w:rPr>
    </w:lvl>
    <w:lvl w:ilvl="4" w:tplc="40288E64">
      <w:start w:val="1"/>
      <w:numFmt w:val="bullet"/>
      <w:lvlText w:val="o"/>
      <w:lvlJc w:val="left"/>
      <w:pPr>
        <w:ind w:left="4320" w:hanging="360"/>
      </w:pPr>
      <w:rPr>
        <w:rFonts w:ascii="Courier New" w:hAnsi="Courier New" w:hint="default"/>
      </w:rPr>
    </w:lvl>
    <w:lvl w:ilvl="5" w:tplc="1FE263C8">
      <w:start w:val="1"/>
      <w:numFmt w:val="bullet"/>
      <w:lvlText w:val=""/>
      <w:lvlJc w:val="left"/>
      <w:pPr>
        <w:ind w:left="5040" w:hanging="360"/>
      </w:pPr>
      <w:rPr>
        <w:rFonts w:ascii="Wingdings" w:hAnsi="Wingdings" w:hint="default"/>
      </w:rPr>
    </w:lvl>
    <w:lvl w:ilvl="6" w:tplc="623AE2FC">
      <w:start w:val="1"/>
      <w:numFmt w:val="bullet"/>
      <w:lvlText w:val=""/>
      <w:lvlJc w:val="left"/>
      <w:pPr>
        <w:ind w:left="5760" w:hanging="360"/>
      </w:pPr>
      <w:rPr>
        <w:rFonts w:ascii="Symbol" w:hAnsi="Symbol" w:hint="default"/>
      </w:rPr>
    </w:lvl>
    <w:lvl w:ilvl="7" w:tplc="70607DF2">
      <w:start w:val="1"/>
      <w:numFmt w:val="bullet"/>
      <w:lvlText w:val="o"/>
      <w:lvlJc w:val="left"/>
      <w:pPr>
        <w:ind w:left="6480" w:hanging="360"/>
      </w:pPr>
      <w:rPr>
        <w:rFonts w:ascii="Courier New" w:hAnsi="Courier New" w:hint="default"/>
      </w:rPr>
    </w:lvl>
    <w:lvl w:ilvl="8" w:tplc="494AEA10">
      <w:start w:val="1"/>
      <w:numFmt w:val="bullet"/>
      <w:lvlText w:val=""/>
      <w:lvlJc w:val="left"/>
      <w:pPr>
        <w:ind w:left="7200" w:hanging="360"/>
      </w:pPr>
      <w:rPr>
        <w:rFonts w:ascii="Wingdings" w:hAnsi="Wingdings" w:hint="default"/>
      </w:rPr>
    </w:lvl>
  </w:abstractNum>
  <w:abstractNum w:abstractNumId="6" w15:restartNumberingAfterBreak="0">
    <w:nsid w:val="17223617"/>
    <w:multiLevelType w:val="hybridMultilevel"/>
    <w:tmpl w:val="B8A088BA"/>
    <w:lvl w:ilvl="0" w:tplc="B808A134">
      <w:start w:val="1"/>
      <w:numFmt w:val="bullet"/>
      <w:lvlText w:val="o"/>
      <w:lvlJc w:val="left"/>
      <w:pPr>
        <w:ind w:left="720" w:hanging="360"/>
      </w:pPr>
      <w:rPr>
        <w:rFonts w:ascii="&quot;Courier New&quot;" w:hAnsi="&quot;Courier New&quot;" w:hint="default"/>
      </w:rPr>
    </w:lvl>
    <w:lvl w:ilvl="1" w:tplc="F21E210C">
      <w:start w:val="1"/>
      <w:numFmt w:val="bullet"/>
      <w:lvlText w:val="o"/>
      <w:lvlJc w:val="left"/>
      <w:pPr>
        <w:ind w:left="1440" w:hanging="360"/>
      </w:pPr>
      <w:rPr>
        <w:rFonts w:ascii="Courier New" w:hAnsi="Courier New" w:hint="default"/>
      </w:rPr>
    </w:lvl>
    <w:lvl w:ilvl="2" w:tplc="25489548">
      <w:start w:val="1"/>
      <w:numFmt w:val="bullet"/>
      <w:lvlText w:val=""/>
      <w:lvlJc w:val="left"/>
      <w:pPr>
        <w:ind w:left="2160" w:hanging="360"/>
      </w:pPr>
      <w:rPr>
        <w:rFonts w:ascii="Wingdings" w:hAnsi="Wingdings" w:hint="default"/>
      </w:rPr>
    </w:lvl>
    <w:lvl w:ilvl="3" w:tplc="5B7E691C">
      <w:start w:val="1"/>
      <w:numFmt w:val="bullet"/>
      <w:lvlText w:val=""/>
      <w:lvlJc w:val="left"/>
      <w:pPr>
        <w:ind w:left="2880" w:hanging="360"/>
      </w:pPr>
      <w:rPr>
        <w:rFonts w:ascii="Symbol" w:hAnsi="Symbol" w:hint="default"/>
      </w:rPr>
    </w:lvl>
    <w:lvl w:ilvl="4" w:tplc="CAEE97E8">
      <w:start w:val="1"/>
      <w:numFmt w:val="bullet"/>
      <w:lvlText w:val="o"/>
      <w:lvlJc w:val="left"/>
      <w:pPr>
        <w:ind w:left="3600" w:hanging="360"/>
      </w:pPr>
      <w:rPr>
        <w:rFonts w:ascii="Courier New" w:hAnsi="Courier New" w:hint="default"/>
      </w:rPr>
    </w:lvl>
    <w:lvl w:ilvl="5" w:tplc="2CAE6BC2">
      <w:start w:val="1"/>
      <w:numFmt w:val="bullet"/>
      <w:lvlText w:val=""/>
      <w:lvlJc w:val="left"/>
      <w:pPr>
        <w:ind w:left="4320" w:hanging="360"/>
      </w:pPr>
      <w:rPr>
        <w:rFonts w:ascii="Wingdings" w:hAnsi="Wingdings" w:hint="default"/>
      </w:rPr>
    </w:lvl>
    <w:lvl w:ilvl="6" w:tplc="85A6C732">
      <w:start w:val="1"/>
      <w:numFmt w:val="bullet"/>
      <w:lvlText w:val=""/>
      <w:lvlJc w:val="left"/>
      <w:pPr>
        <w:ind w:left="5040" w:hanging="360"/>
      </w:pPr>
      <w:rPr>
        <w:rFonts w:ascii="Symbol" w:hAnsi="Symbol" w:hint="default"/>
      </w:rPr>
    </w:lvl>
    <w:lvl w:ilvl="7" w:tplc="5F08449C">
      <w:start w:val="1"/>
      <w:numFmt w:val="bullet"/>
      <w:lvlText w:val="o"/>
      <w:lvlJc w:val="left"/>
      <w:pPr>
        <w:ind w:left="5760" w:hanging="360"/>
      </w:pPr>
      <w:rPr>
        <w:rFonts w:ascii="Courier New" w:hAnsi="Courier New" w:hint="default"/>
      </w:rPr>
    </w:lvl>
    <w:lvl w:ilvl="8" w:tplc="7A44FE58">
      <w:start w:val="1"/>
      <w:numFmt w:val="bullet"/>
      <w:lvlText w:val=""/>
      <w:lvlJc w:val="left"/>
      <w:pPr>
        <w:ind w:left="6480" w:hanging="360"/>
      </w:pPr>
      <w:rPr>
        <w:rFonts w:ascii="Wingdings" w:hAnsi="Wingdings" w:hint="default"/>
      </w:rPr>
    </w:lvl>
  </w:abstractNum>
  <w:abstractNum w:abstractNumId="7" w15:restartNumberingAfterBreak="0">
    <w:nsid w:val="181F2595"/>
    <w:multiLevelType w:val="hybridMultilevel"/>
    <w:tmpl w:val="084A6988"/>
    <w:lvl w:ilvl="0" w:tplc="0E5A0096">
      <w:start w:val="1"/>
      <w:numFmt w:val="bullet"/>
      <w:lvlText w:val="o"/>
      <w:lvlJc w:val="left"/>
      <w:pPr>
        <w:ind w:left="720" w:hanging="360"/>
      </w:pPr>
      <w:rPr>
        <w:rFonts w:ascii="&quot;Courier New&quot;" w:hAnsi="&quot;Courier New&quot;" w:hint="default"/>
      </w:rPr>
    </w:lvl>
    <w:lvl w:ilvl="1" w:tplc="D390D0D0">
      <w:start w:val="1"/>
      <w:numFmt w:val="bullet"/>
      <w:lvlText w:val="o"/>
      <w:lvlJc w:val="left"/>
      <w:pPr>
        <w:ind w:left="1440" w:hanging="360"/>
      </w:pPr>
      <w:rPr>
        <w:rFonts w:ascii="Courier New" w:hAnsi="Courier New" w:hint="default"/>
      </w:rPr>
    </w:lvl>
    <w:lvl w:ilvl="2" w:tplc="54605BDC">
      <w:start w:val="1"/>
      <w:numFmt w:val="bullet"/>
      <w:lvlText w:val=""/>
      <w:lvlJc w:val="left"/>
      <w:pPr>
        <w:ind w:left="2160" w:hanging="360"/>
      </w:pPr>
      <w:rPr>
        <w:rFonts w:ascii="Wingdings" w:hAnsi="Wingdings" w:hint="default"/>
      </w:rPr>
    </w:lvl>
    <w:lvl w:ilvl="3" w:tplc="599886C6">
      <w:start w:val="1"/>
      <w:numFmt w:val="bullet"/>
      <w:lvlText w:val=""/>
      <w:lvlJc w:val="left"/>
      <w:pPr>
        <w:ind w:left="2880" w:hanging="360"/>
      </w:pPr>
      <w:rPr>
        <w:rFonts w:ascii="Symbol" w:hAnsi="Symbol" w:hint="default"/>
      </w:rPr>
    </w:lvl>
    <w:lvl w:ilvl="4" w:tplc="F70C540A">
      <w:start w:val="1"/>
      <w:numFmt w:val="bullet"/>
      <w:lvlText w:val="o"/>
      <w:lvlJc w:val="left"/>
      <w:pPr>
        <w:ind w:left="3600" w:hanging="360"/>
      </w:pPr>
      <w:rPr>
        <w:rFonts w:ascii="Courier New" w:hAnsi="Courier New" w:hint="default"/>
      </w:rPr>
    </w:lvl>
    <w:lvl w:ilvl="5" w:tplc="7CF420C8">
      <w:start w:val="1"/>
      <w:numFmt w:val="bullet"/>
      <w:lvlText w:val=""/>
      <w:lvlJc w:val="left"/>
      <w:pPr>
        <w:ind w:left="4320" w:hanging="360"/>
      </w:pPr>
      <w:rPr>
        <w:rFonts w:ascii="Wingdings" w:hAnsi="Wingdings" w:hint="default"/>
      </w:rPr>
    </w:lvl>
    <w:lvl w:ilvl="6" w:tplc="00226DE6">
      <w:start w:val="1"/>
      <w:numFmt w:val="bullet"/>
      <w:lvlText w:val=""/>
      <w:lvlJc w:val="left"/>
      <w:pPr>
        <w:ind w:left="5040" w:hanging="360"/>
      </w:pPr>
      <w:rPr>
        <w:rFonts w:ascii="Symbol" w:hAnsi="Symbol" w:hint="default"/>
      </w:rPr>
    </w:lvl>
    <w:lvl w:ilvl="7" w:tplc="75D6190A">
      <w:start w:val="1"/>
      <w:numFmt w:val="bullet"/>
      <w:lvlText w:val="o"/>
      <w:lvlJc w:val="left"/>
      <w:pPr>
        <w:ind w:left="5760" w:hanging="360"/>
      </w:pPr>
      <w:rPr>
        <w:rFonts w:ascii="Courier New" w:hAnsi="Courier New" w:hint="default"/>
      </w:rPr>
    </w:lvl>
    <w:lvl w:ilvl="8" w:tplc="E3C4728C">
      <w:start w:val="1"/>
      <w:numFmt w:val="bullet"/>
      <w:lvlText w:val=""/>
      <w:lvlJc w:val="left"/>
      <w:pPr>
        <w:ind w:left="6480" w:hanging="360"/>
      </w:pPr>
      <w:rPr>
        <w:rFonts w:ascii="Wingdings" w:hAnsi="Wingdings" w:hint="default"/>
      </w:rPr>
    </w:lvl>
  </w:abstractNum>
  <w:abstractNum w:abstractNumId="8" w15:restartNumberingAfterBreak="0">
    <w:nsid w:val="21AB4409"/>
    <w:multiLevelType w:val="hybridMultilevel"/>
    <w:tmpl w:val="5148917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22C2911"/>
    <w:multiLevelType w:val="hybridMultilevel"/>
    <w:tmpl w:val="31BA03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2FE2F5E"/>
    <w:multiLevelType w:val="hybridMultilevel"/>
    <w:tmpl w:val="EA2638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80865C9"/>
    <w:multiLevelType w:val="hybridMultilevel"/>
    <w:tmpl w:val="1D98C192"/>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953109F"/>
    <w:multiLevelType w:val="multilevel"/>
    <w:tmpl w:val="BE02E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BE5FA1"/>
    <w:multiLevelType w:val="hybridMultilevel"/>
    <w:tmpl w:val="D964712E"/>
    <w:lvl w:ilvl="0" w:tplc="8C5AE748">
      <w:start w:val="1"/>
      <w:numFmt w:val="bullet"/>
      <w:lvlText w:val="·"/>
      <w:lvlJc w:val="left"/>
      <w:pPr>
        <w:ind w:left="720" w:hanging="360"/>
      </w:pPr>
      <w:rPr>
        <w:rFonts w:ascii="Symbol" w:hAnsi="Symbol" w:hint="default"/>
      </w:rPr>
    </w:lvl>
    <w:lvl w:ilvl="1" w:tplc="74787E38">
      <w:start w:val="1"/>
      <w:numFmt w:val="bullet"/>
      <w:lvlText w:val="o"/>
      <w:lvlJc w:val="left"/>
      <w:pPr>
        <w:ind w:left="1440" w:hanging="360"/>
      </w:pPr>
      <w:rPr>
        <w:rFonts w:ascii="Courier New" w:hAnsi="Courier New" w:hint="default"/>
      </w:rPr>
    </w:lvl>
    <w:lvl w:ilvl="2" w:tplc="9D7E5A8C">
      <w:start w:val="1"/>
      <w:numFmt w:val="bullet"/>
      <w:lvlText w:val=""/>
      <w:lvlJc w:val="left"/>
      <w:pPr>
        <w:ind w:left="2160" w:hanging="360"/>
      </w:pPr>
      <w:rPr>
        <w:rFonts w:ascii="Wingdings" w:hAnsi="Wingdings" w:hint="default"/>
      </w:rPr>
    </w:lvl>
    <w:lvl w:ilvl="3" w:tplc="43DA8F6C">
      <w:start w:val="1"/>
      <w:numFmt w:val="bullet"/>
      <w:lvlText w:val=""/>
      <w:lvlJc w:val="left"/>
      <w:pPr>
        <w:ind w:left="2880" w:hanging="360"/>
      </w:pPr>
      <w:rPr>
        <w:rFonts w:ascii="Symbol" w:hAnsi="Symbol" w:hint="default"/>
      </w:rPr>
    </w:lvl>
    <w:lvl w:ilvl="4" w:tplc="CA2CA354">
      <w:start w:val="1"/>
      <w:numFmt w:val="bullet"/>
      <w:lvlText w:val="o"/>
      <w:lvlJc w:val="left"/>
      <w:pPr>
        <w:ind w:left="3600" w:hanging="360"/>
      </w:pPr>
      <w:rPr>
        <w:rFonts w:ascii="Courier New" w:hAnsi="Courier New" w:hint="default"/>
      </w:rPr>
    </w:lvl>
    <w:lvl w:ilvl="5" w:tplc="4A04CE1C">
      <w:start w:val="1"/>
      <w:numFmt w:val="bullet"/>
      <w:lvlText w:val=""/>
      <w:lvlJc w:val="left"/>
      <w:pPr>
        <w:ind w:left="4320" w:hanging="360"/>
      </w:pPr>
      <w:rPr>
        <w:rFonts w:ascii="Wingdings" w:hAnsi="Wingdings" w:hint="default"/>
      </w:rPr>
    </w:lvl>
    <w:lvl w:ilvl="6" w:tplc="969ECA06">
      <w:start w:val="1"/>
      <w:numFmt w:val="bullet"/>
      <w:lvlText w:val=""/>
      <w:lvlJc w:val="left"/>
      <w:pPr>
        <w:ind w:left="5040" w:hanging="360"/>
      </w:pPr>
      <w:rPr>
        <w:rFonts w:ascii="Symbol" w:hAnsi="Symbol" w:hint="default"/>
      </w:rPr>
    </w:lvl>
    <w:lvl w:ilvl="7" w:tplc="F79841D4">
      <w:start w:val="1"/>
      <w:numFmt w:val="bullet"/>
      <w:lvlText w:val="o"/>
      <w:lvlJc w:val="left"/>
      <w:pPr>
        <w:ind w:left="5760" w:hanging="360"/>
      </w:pPr>
      <w:rPr>
        <w:rFonts w:ascii="Courier New" w:hAnsi="Courier New" w:hint="default"/>
      </w:rPr>
    </w:lvl>
    <w:lvl w:ilvl="8" w:tplc="DC543238">
      <w:start w:val="1"/>
      <w:numFmt w:val="bullet"/>
      <w:lvlText w:val=""/>
      <w:lvlJc w:val="left"/>
      <w:pPr>
        <w:ind w:left="6480" w:hanging="360"/>
      </w:pPr>
      <w:rPr>
        <w:rFonts w:ascii="Wingdings" w:hAnsi="Wingdings" w:hint="default"/>
      </w:rPr>
    </w:lvl>
  </w:abstractNum>
  <w:abstractNum w:abstractNumId="14" w15:restartNumberingAfterBreak="0">
    <w:nsid w:val="2FE2264E"/>
    <w:multiLevelType w:val="multilevel"/>
    <w:tmpl w:val="80D02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12C2CB1"/>
    <w:multiLevelType w:val="multilevel"/>
    <w:tmpl w:val="7BC4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84C60"/>
    <w:multiLevelType w:val="hybridMultilevel"/>
    <w:tmpl w:val="64B4B1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63A1C1E"/>
    <w:multiLevelType w:val="multilevel"/>
    <w:tmpl w:val="B9B2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9C15B3"/>
    <w:multiLevelType w:val="hybridMultilevel"/>
    <w:tmpl w:val="6CFED49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3BDD4804"/>
    <w:multiLevelType w:val="multilevel"/>
    <w:tmpl w:val="1BD049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EF6BA7"/>
    <w:multiLevelType w:val="multilevel"/>
    <w:tmpl w:val="8614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603458"/>
    <w:multiLevelType w:val="multilevel"/>
    <w:tmpl w:val="963AD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5C140D"/>
    <w:multiLevelType w:val="hybridMultilevel"/>
    <w:tmpl w:val="CC94EFBA"/>
    <w:lvl w:ilvl="0" w:tplc="68B69546">
      <w:start w:val="1"/>
      <w:numFmt w:val="bullet"/>
      <w:lvlText w:val="o"/>
      <w:lvlJc w:val="left"/>
      <w:pPr>
        <w:ind w:left="720" w:hanging="360"/>
      </w:pPr>
      <w:rPr>
        <w:rFonts w:ascii="&quot;Courier New&quot;" w:hAnsi="&quot;Courier New&quot;" w:hint="default"/>
      </w:rPr>
    </w:lvl>
    <w:lvl w:ilvl="1" w:tplc="0A6C5026">
      <w:start w:val="1"/>
      <w:numFmt w:val="bullet"/>
      <w:lvlText w:val="o"/>
      <w:lvlJc w:val="left"/>
      <w:pPr>
        <w:ind w:left="1440" w:hanging="360"/>
      </w:pPr>
      <w:rPr>
        <w:rFonts w:ascii="Courier New" w:hAnsi="Courier New" w:hint="default"/>
      </w:rPr>
    </w:lvl>
    <w:lvl w:ilvl="2" w:tplc="1936B620">
      <w:start w:val="1"/>
      <w:numFmt w:val="bullet"/>
      <w:lvlText w:val=""/>
      <w:lvlJc w:val="left"/>
      <w:pPr>
        <w:ind w:left="2160" w:hanging="360"/>
      </w:pPr>
      <w:rPr>
        <w:rFonts w:ascii="Wingdings" w:hAnsi="Wingdings" w:hint="default"/>
      </w:rPr>
    </w:lvl>
    <w:lvl w:ilvl="3" w:tplc="681C5748">
      <w:start w:val="1"/>
      <w:numFmt w:val="bullet"/>
      <w:lvlText w:val=""/>
      <w:lvlJc w:val="left"/>
      <w:pPr>
        <w:ind w:left="2880" w:hanging="360"/>
      </w:pPr>
      <w:rPr>
        <w:rFonts w:ascii="Symbol" w:hAnsi="Symbol" w:hint="default"/>
      </w:rPr>
    </w:lvl>
    <w:lvl w:ilvl="4" w:tplc="FC32B636">
      <w:start w:val="1"/>
      <w:numFmt w:val="bullet"/>
      <w:lvlText w:val="o"/>
      <w:lvlJc w:val="left"/>
      <w:pPr>
        <w:ind w:left="3600" w:hanging="360"/>
      </w:pPr>
      <w:rPr>
        <w:rFonts w:ascii="Courier New" w:hAnsi="Courier New" w:hint="default"/>
      </w:rPr>
    </w:lvl>
    <w:lvl w:ilvl="5" w:tplc="D9C62CDE">
      <w:start w:val="1"/>
      <w:numFmt w:val="bullet"/>
      <w:lvlText w:val=""/>
      <w:lvlJc w:val="left"/>
      <w:pPr>
        <w:ind w:left="4320" w:hanging="360"/>
      </w:pPr>
      <w:rPr>
        <w:rFonts w:ascii="Wingdings" w:hAnsi="Wingdings" w:hint="default"/>
      </w:rPr>
    </w:lvl>
    <w:lvl w:ilvl="6" w:tplc="CC5C84FA">
      <w:start w:val="1"/>
      <w:numFmt w:val="bullet"/>
      <w:lvlText w:val=""/>
      <w:lvlJc w:val="left"/>
      <w:pPr>
        <w:ind w:left="5040" w:hanging="360"/>
      </w:pPr>
      <w:rPr>
        <w:rFonts w:ascii="Symbol" w:hAnsi="Symbol" w:hint="default"/>
      </w:rPr>
    </w:lvl>
    <w:lvl w:ilvl="7" w:tplc="DD0E039C">
      <w:start w:val="1"/>
      <w:numFmt w:val="bullet"/>
      <w:lvlText w:val="o"/>
      <w:lvlJc w:val="left"/>
      <w:pPr>
        <w:ind w:left="5760" w:hanging="360"/>
      </w:pPr>
      <w:rPr>
        <w:rFonts w:ascii="Courier New" w:hAnsi="Courier New" w:hint="default"/>
      </w:rPr>
    </w:lvl>
    <w:lvl w:ilvl="8" w:tplc="F7704B2C">
      <w:start w:val="1"/>
      <w:numFmt w:val="bullet"/>
      <w:lvlText w:val=""/>
      <w:lvlJc w:val="left"/>
      <w:pPr>
        <w:ind w:left="6480" w:hanging="360"/>
      </w:pPr>
      <w:rPr>
        <w:rFonts w:ascii="Wingdings" w:hAnsi="Wingdings" w:hint="default"/>
      </w:rPr>
    </w:lvl>
  </w:abstractNum>
  <w:abstractNum w:abstractNumId="23" w15:restartNumberingAfterBreak="0">
    <w:nsid w:val="513B0D88"/>
    <w:multiLevelType w:val="multilevel"/>
    <w:tmpl w:val="77F221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E45B7A"/>
    <w:multiLevelType w:val="hybridMultilevel"/>
    <w:tmpl w:val="27C283C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5553144C"/>
    <w:multiLevelType w:val="hybridMultilevel"/>
    <w:tmpl w:val="BAD2906E"/>
    <w:lvl w:ilvl="0" w:tplc="5440999C">
      <w:start w:val="1"/>
      <w:numFmt w:val="bullet"/>
      <w:lvlText w:val=""/>
      <w:lvlJc w:val="left"/>
      <w:pPr>
        <w:ind w:left="1440" w:hanging="360"/>
      </w:pPr>
      <w:rPr>
        <w:rFonts w:ascii="Symbol" w:hAnsi="Symbol" w:hint="default"/>
      </w:rPr>
    </w:lvl>
    <w:lvl w:ilvl="1" w:tplc="835A7C94">
      <w:start w:val="1"/>
      <w:numFmt w:val="bullet"/>
      <w:lvlText w:val="o"/>
      <w:lvlJc w:val="left"/>
      <w:pPr>
        <w:ind w:left="2160" w:hanging="360"/>
      </w:pPr>
      <w:rPr>
        <w:rFonts w:ascii="Courier New" w:hAnsi="Courier New" w:hint="default"/>
      </w:rPr>
    </w:lvl>
    <w:lvl w:ilvl="2" w:tplc="DE2CF392">
      <w:start w:val="1"/>
      <w:numFmt w:val="bullet"/>
      <w:lvlText w:val=""/>
      <w:lvlJc w:val="left"/>
      <w:pPr>
        <w:ind w:left="2880" w:hanging="360"/>
      </w:pPr>
      <w:rPr>
        <w:rFonts w:ascii="Wingdings" w:hAnsi="Wingdings" w:hint="default"/>
      </w:rPr>
    </w:lvl>
    <w:lvl w:ilvl="3" w:tplc="D4706EFC">
      <w:start w:val="1"/>
      <w:numFmt w:val="bullet"/>
      <w:lvlText w:val=""/>
      <w:lvlJc w:val="left"/>
      <w:pPr>
        <w:ind w:left="3600" w:hanging="360"/>
      </w:pPr>
      <w:rPr>
        <w:rFonts w:ascii="Symbol" w:hAnsi="Symbol" w:hint="default"/>
      </w:rPr>
    </w:lvl>
    <w:lvl w:ilvl="4" w:tplc="3550BFD8">
      <w:start w:val="1"/>
      <w:numFmt w:val="bullet"/>
      <w:lvlText w:val="o"/>
      <w:lvlJc w:val="left"/>
      <w:pPr>
        <w:ind w:left="4320" w:hanging="360"/>
      </w:pPr>
      <w:rPr>
        <w:rFonts w:ascii="Courier New" w:hAnsi="Courier New" w:hint="default"/>
      </w:rPr>
    </w:lvl>
    <w:lvl w:ilvl="5" w:tplc="4AD09230">
      <w:start w:val="1"/>
      <w:numFmt w:val="bullet"/>
      <w:lvlText w:val=""/>
      <w:lvlJc w:val="left"/>
      <w:pPr>
        <w:ind w:left="5040" w:hanging="360"/>
      </w:pPr>
      <w:rPr>
        <w:rFonts w:ascii="Wingdings" w:hAnsi="Wingdings" w:hint="default"/>
      </w:rPr>
    </w:lvl>
    <w:lvl w:ilvl="6" w:tplc="BD948D3C">
      <w:start w:val="1"/>
      <w:numFmt w:val="bullet"/>
      <w:lvlText w:val=""/>
      <w:lvlJc w:val="left"/>
      <w:pPr>
        <w:ind w:left="5760" w:hanging="360"/>
      </w:pPr>
      <w:rPr>
        <w:rFonts w:ascii="Symbol" w:hAnsi="Symbol" w:hint="default"/>
      </w:rPr>
    </w:lvl>
    <w:lvl w:ilvl="7" w:tplc="B8AA0106">
      <w:start w:val="1"/>
      <w:numFmt w:val="bullet"/>
      <w:lvlText w:val="o"/>
      <w:lvlJc w:val="left"/>
      <w:pPr>
        <w:ind w:left="6480" w:hanging="360"/>
      </w:pPr>
      <w:rPr>
        <w:rFonts w:ascii="Courier New" w:hAnsi="Courier New" w:hint="default"/>
      </w:rPr>
    </w:lvl>
    <w:lvl w:ilvl="8" w:tplc="91085888">
      <w:start w:val="1"/>
      <w:numFmt w:val="bullet"/>
      <w:lvlText w:val=""/>
      <w:lvlJc w:val="left"/>
      <w:pPr>
        <w:ind w:left="7200" w:hanging="360"/>
      </w:pPr>
      <w:rPr>
        <w:rFonts w:ascii="Wingdings" w:hAnsi="Wingdings" w:hint="default"/>
      </w:rPr>
    </w:lvl>
  </w:abstractNum>
  <w:abstractNum w:abstractNumId="26" w15:restartNumberingAfterBreak="0">
    <w:nsid w:val="58A61B08"/>
    <w:multiLevelType w:val="hybridMultilevel"/>
    <w:tmpl w:val="80105390"/>
    <w:lvl w:ilvl="0" w:tplc="10063BA6">
      <w:start w:val="1"/>
      <w:numFmt w:val="bullet"/>
      <w:lvlText w:val="·"/>
      <w:lvlJc w:val="left"/>
      <w:pPr>
        <w:ind w:left="720" w:hanging="360"/>
      </w:pPr>
      <w:rPr>
        <w:rFonts w:ascii="Symbol" w:hAnsi="Symbol" w:hint="default"/>
      </w:rPr>
    </w:lvl>
    <w:lvl w:ilvl="1" w:tplc="C8BE974E">
      <w:start w:val="1"/>
      <w:numFmt w:val="bullet"/>
      <w:lvlText w:val="o"/>
      <w:lvlJc w:val="left"/>
      <w:pPr>
        <w:ind w:left="1440" w:hanging="360"/>
      </w:pPr>
      <w:rPr>
        <w:rFonts w:ascii="Courier New" w:hAnsi="Courier New" w:hint="default"/>
      </w:rPr>
    </w:lvl>
    <w:lvl w:ilvl="2" w:tplc="132CE2EE">
      <w:start w:val="1"/>
      <w:numFmt w:val="bullet"/>
      <w:lvlText w:val=""/>
      <w:lvlJc w:val="left"/>
      <w:pPr>
        <w:ind w:left="2160" w:hanging="360"/>
      </w:pPr>
      <w:rPr>
        <w:rFonts w:ascii="Wingdings" w:hAnsi="Wingdings" w:hint="default"/>
      </w:rPr>
    </w:lvl>
    <w:lvl w:ilvl="3" w:tplc="580AFA06">
      <w:start w:val="1"/>
      <w:numFmt w:val="bullet"/>
      <w:lvlText w:val=""/>
      <w:lvlJc w:val="left"/>
      <w:pPr>
        <w:ind w:left="2880" w:hanging="360"/>
      </w:pPr>
      <w:rPr>
        <w:rFonts w:ascii="Symbol" w:hAnsi="Symbol" w:hint="default"/>
      </w:rPr>
    </w:lvl>
    <w:lvl w:ilvl="4" w:tplc="43AA34B8">
      <w:start w:val="1"/>
      <w:numFmt w:val="bullet"/>
      <w:lvlText w:val="o"/>
      <w:lvlJc w:val="left"/>
      <w:pPr>
        <w:ind w:left="3600" w:hanging="360"/>
      </w:pPr>
      <w:rPr>
        <w:rFonts w:ascii="Courier New" w:hAnsi="Courier New" w:hint="default"/>
      </w:rPr>
    </w:lvl>
    <w:lvl w:ilvl="5" w:tplc="FDC0411A">
      <w:start w:val="1"/>
      <w:numFmt w:val="bullet"/>
      <w:lvlText w:val=""/>
      <w:lvlJc w:val="left"/>
      <w:pPr>
        <w:ind w:left="4320" w:hanging="360"/>
      </w:pPr>
      <w:rPr>
        <w:rFonts w:ascii="Wingdings" w:hAnsi="Wingdings" w:hint="default"/>
      </w:rPr>
    </w:lvl>
    <w:lvl w:ilvl="6" w:tplc="1412664C">
      <w:start w:val="1"/>
      <w:numFmt w:val="bullet"/>
      <w:lvlText w:val=""/>
      <w:lvlJc w:val="left"/>
      <w:pPr>
        <w:ind w:left="5040" w:hanging="360"/>
      </w:pPr>
      <w:rPr>
        <w:rFonts w:ascii="Symbol" w:hAnsi="Symbol" w:hint="default"/>
      </w:rPr>
    </w:lvl>
    <w:lvl w:ilvl="7" w:tplc="D06A2D14">
      <w:start w:val="1"/>
      <w:numFmt w:val="bullet"/>
      <w:lvlText w:val="o"/>
      <w:lvlJc w:val="left"/>
      <w:pPr>
        <w:ind w:left="5760" w:hanging="360"/>
      </w:pPr>
      <w:rPr>
        <w:rFonts w:ascii="Courier New" w:hAnsi="Courier New" w:hint="default"/>
      </w:rPr>
    </w:lvl>
    <w:lvl w:ilvl="8" w:tplc="9D80B43C">
      <w:start w:val="1"/>
      <w:numFmt w:val="bullet"/>
      <w:lvlText w:val=""/>
      <w:lvlJc w:val="left"/>
      <w:pPr>
        <w:ind w:left="6480" w:hanging="360"/>
      </w:pPr>
      <w:rPr>
        <w:rFonts w:ascii="Wingdings" w:hAnsi="Wingdings" w:hint="default"/>
      </w:rPr>
    </w:lvl>
  </w:abstractNum>
  <w:abstractNum w:abstractNumId="27" w15:restartNumberingAfterBreak="0">
    <w:nsid w:val="5CAE4910"/>
    <w:multiLevelType w:val="multilevel"/>
    <w:tmpl w:val="423EC6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6A505C"/>
    <w:multiLevelType w:val="hybridMultilevel"/>
    <w:tmpl w:val="FFFFFFFF"/>
    <w:lvl w:ilvl="0" w:tplc="1B526516">
      <w:start w:val="1"/>
      <w:numFmt w:val="bullet"/>
      <w:lvlText w:val=""/>
      <w:lvlJc w:val="left"/>
      <w:pPr>
        <w:ind w:left="1080" w:hanging="360"/>
      </w:pPr>
      <w:rPr>
        <w:rFonts w:ascii="Symbol" w:hAnsi="Symbol" w:hint="default"/>
      </w:rPr>
    </w:lvl>
    <w:lvl w:ilvl="1" w:tplc="6E38C872">
      <w:start w:val="1"/>
      <w:numFmt w:val="bullet"/>
      <w:lvlText w:val="o"/>
      <w:lvlJc w:val="left"/>
      <w:pPr>
        <w:ind w:left="1800" w:hanging="360"/>
      </w:pPr>
      <w:rPr>
        <w:rFonts w:ascii="Courier New" w:hAnsi="Courier New" w:hint="default"/>
      </w:rPr>
    </w:lvl>
    <w:lvl w:ilvl="2" w:tplc="71C03604">
      <w:start w:val="1"/>
      <w:numFmt w:val="bullet"/>
      <w:lvlText w:val=""/>
      <w:lvlJc w:val="left"/>
      <w:pPr>
        <w:ind w:left="2520" w:hanging="360"/>
      </w:pPr>
      <w:rPr>
        <w:rFonts w:ascii="Wingdings" w:hAnsi="Wingdings" w:hint="default"/>
      </w:rPr>
    </w:lvl>
    <w:lvl w:ilvl="3" w:tplc="879A7F14">
      <w:start w:val="1"/>
      <w:numFmt w:val="bullet"/>
      <w:lvlText w:val=""/>
      <w:lvlJc w:val="left"/>
      <w:pPr>
        <w:ind w:left="3240" w:hanging="360"/>
      </w:pPr>
      <w:rPr>
        <w:rFonts w:ascii="Symbol" w:hAnsi="Symbol" w:hint="default"/>
      </w:rPr>
    </w:lvl>
    <w:lvl w:ilvl="4" w:tplc="BDECC10C">
      <w:start w:val="1"/>
      <w:numFmt w:val="bullet"/>
      <w:lvlText w:val="o"/>
      <w:lvlJc w:val="left"/>
      <w:pPr>
        <w:ind w:left="3960" w:hanging="360"/>
      </w:pPr>
      <w:rPr>
        <w:rFonts w:ascii="Courier New" w:hAnsi="Courier New" w:hint="default"/>
      </w:rPr>
    </w:lvl>
    <w:lvl w:ilvl="5" w:tplc="833AE5B8">
      <w:start w:val="1"/>
      <w:numFmt w:val="bullet"/>
      <w:lvlText w:val=""/>
      <w:lvlJc w:val="left"/>
      <w:pPr>
        <w:ind w:left="4680" w:hanging="360"/>
      </w:pPr>
      <w:rPr>
        <w:rFonts w:ascii="Wingdings" w:hAnsi="Wingdings" w:hint="default"/>
      </w:rPr>
    </w:lvl>
    <w:lvl w:ilvl="6" w:tplc="42B2FA3E">
      <w:start w:val="1"/>
      <w:numFmt w:val="bullet"/>
      <w:lvlText w:val=""/>
      <w:lvlJc w:val="left"/>
      <w:pPr>
        <w:ind w:left="5400" w:hanging="360"/>
      </w:pPr>
      <w:rPr>
        <w:rFonts w:ascii="Symbol" w:hAnsi="Symbol" w:hint="default"/>
      </w:rPr>
    </w:lvl>
    <w:lvl w:ilvl="7" w:tplc="E1065DEE">
      <w:start w:val="1"/>
      <w:numFmt w:val="bullet"/>
      <w:lvlText w:val="o"/>
      <w:lvlJc w:val="left"/>
      <w:pPr>
        <w:ind w:left="6120" w:hanging="360"/>
      </w:pPr>
      <w:rPr>
        <w:rFonts w:ascii="Courier New" w:hAnsi="Courier New" w:hint="default"/>
      </w:rPr>
    </w:lvl>
    <w:lvl w:ilvl="8" w:tplc="F92C9B22">
      <w:start w:val="1"/>
      <w:numFmt w:val="bullet"/>
      <w:lvlText w:val=""/>
      <w:lvlJc w:val="left"/>
      <w:pPr>
        <w:ind w:left="6840" w:hanging="360"/>
      </w:pPr>
      <w:rPr>
        <w:rFonts w:ascii="Wingdings" w:hAnsi="Wingdings" w:hint="default"/>
      </w:rPr>
    </w:lvl>
  </w:abstractNum>
  <w:abstractNum w:abstractNumId="29" w15:restartNumberingAfterBreak="0">
    <w:nsid w:val="5FA9301B"/>
    <w:multiLevelType w:val="hybridMultilevel"/>
    <w:tmpl w:val="95D0B8C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49854BE"/>
    <w:multiLevelType w:val="multilevel"/>
    <w:tmpl w:val="64E65CB2"/>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31" w15:restartNumberingAfterBreak="0">
    <w:nsid w:val="657574EF"/>
    <w:multiLevelType w:val="hybridMultilevel"/>
    <w:tmpl w:val="98465EB6"/>
    <w:lvl w:ilvl="0" w:tplc="CFA8F562">
      <w:start w:val="1"/>
      <w:numFmt w:val="bullet"/>
      <w:lvlText w:val=""/>
      <w:lvlJc w:val="left"/>
      <w:pPr>
        <w:ind w:left="720" w:hanging="360"/>
      </w:pPr>
      <w:rPr>
        <w:rFonts w:ascii="Symbol" w:hAnsi="Symbol" w:hint="default"/>
      </w:rPr>
    </w:lvl>
    <w:lvl w:ilvl="1" w:tplc="699AC226">
      <w:start w:val="1"/>
      <w:numFmt w:val="bullet"/>
      <w:lvlText w:val="o"/>
      <w:lvlJc w:val="left"/>
      <w:pPr>
        <w:ind w:left="1440" w:hanging="360"/>
      </w:pPr>
      <w:rPr>
        <w:rFonts w:ascii="Courier New" w:hAnsi="Courier New" w:cs="Times New Roman" w:hint="default"/>
      </w:rPr>
    </w:lvl>
    <w:lvl w:ilvl="2" w:tplc="B3C044CA">
      <w:start w:val="1"/>
      <w:numFmt w:val="bullet"/>
      <w:lvlText w:val=""/>
      <w:lvlJc w:val="left"/>
      <w:pPr>
        <w:ind w:left="2160" w:hanging="360"/>
      </w:pPr>
      <w:rPr>
        <w:rFonts w:ascii="Wingdings" w:hAnsi="Wingdings" w:hint="default"/>
      </w:rPr>
    </w:lvl>
    <w:lvl w:ilvl="3" w:tplc="674C614A">
      <w:start w:val="1"/>
      <w:numFmt w:val="bullet"/>
      <w:lvlText w:val=""/>
      <w:lvlJc w:val="left"/>
      <w:pPr>
        <w:ind w:left="2880" w:hanging="360"/>
      </w:pPr>
      <w:rPr>
        <w:rFonts w:ascii="Symbol" w:hAnsi="Symbol" w:hint="default"/>
      </w:rPr>
    </w:lvl>
    <w:lvl w:ilvl="4" w:tplc="CE9E0816">
      <w:start w:val="1"/>
      <w:numFmt w:val="bullet"/>
      <w:lvlText w:val="o"/>
      <w:lvlJc w:val="left"/>
      <w:pPr>
        <w:ind w:left="3600" w:hanging="360"/>
      </w:pPr>
      <w:rPr>
        <w:rFonts w:ascii="Courier New" w:hAnsi="Courier New" w:cs="Times New Roman" w:hint="default"/>
      </w:rPr>
    </w:lvl>
    <w:lvl w:ilvl="5" w:tplc="9834AF06">
      <w:start w:val="1"/>
      <w:numFmt w:val="bullet"/>
      <w:lvlText w:val=""/>
      <w:lvlJc w:val="left"/>
      <w:pPr>
        <w:ind w:left="4320" w:hanging="360"/>
      </w:pPr>
      <w:rPr>
        <w:rFonts w:ascii="Wingdings" w:hAnsi="Wingdings" w:hint="default"/>
      </w:rPr>
    </w:lvl>
    <w:lvl w:ilvl="6" w:tplc="22FEAD9E">
      <w:start w:val="1"/>
      <w:numFmt w:val="bullet"/>
      <w:lvlText w:val=""/>
      <w:lvlJc w:val="left"/>
      <w:pPr>
        <w:ind w:left="5040" w:hanging="360"/>
      </w:pPr>
      <w:rPr>
        <w:rFonts w:ascii="Symbol" w:hAnsi="Symbol" w:hint="default"/>
      </w:rPr>
    </w:lvl>
    <w:lvl w:ilvl="7" w:tplc="F3FC9166">
      <w:start w:val="1"/>
      <w:numFmt w:val="bullet"/>
      <w:lvlText w:val="o"/>
      <w:lvlJc w:val="left"/>
      <w:pPr>
        <w:ind w:left="5760" w:hanging="360"/>
      </w:pPr>
      <w:rPr>
        <w:rFonts w:ascii="Courier New" w:hAnsi="Courier New" w:cs="Times New Roman" w:hint="default"/>
      </w:rPr>
    </w:lvl>
    <w:lvl w:ilvl="8" w:tplc="5E38EE6A">
      <w:start w:val="1"/>
      <w:numFmt w:val="bullet"/>
      <w:lvlText w:val=""/>
      <w:lvlJc w:val="left"/>
      <w:pPr>
        <w:ind w:left="6480" w:hanging="360"/>
      </w:pPr>
      <w:rPr>
        <w:rFonts w:ascii="Wingdings" w:hAnsi="Wingdings" w:hint="default"/>
      </w:rPr>
    </w:lvl>
  </w:abstractNum>
  <w:abstractNum w:abstractNumId="32" w15:restartNumberingAfterBreak="0">
    <w:nsid w:val="66400101"/>
    <w:multiLevelType w:val="hybridMultilevel"/>
    <w:tmpl w:val="7686799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6AD83FBD"/>
    <w:multiLevelType w:val="hybridMultilevel"/>
    <w:tmpl w:val="0C964002"/>
    <w:lvl w:ilvl="0" w:tplc="FAB49784">
      <w:start w:val="1"/>
      <w:numFmt w:val="bullet"/>
      <w:lvlText w:val="·"/>
      <w:lvlJc w:val="left"/>
      <w:pPr>
        <w:ind w:left="720" w:hanging="360"/>
      </w:pPr>
      <w:rPr>
        <w:rFonts w:ascii="Symbol" w:hAnsi="Symbol" w:hint="default"/>
      </w:rPr>
    </w:lvl>
    <w:lvl w:ilvl="1" w:tplc="45F2D7CA">
      <w:start w:val="1"/>
      <w:numFmt w:val="bullet"/>
      <w:lvlText w:val="o"/>
      <w:lvlJc w:val="left"/>
      <w:pPr>
        <w:ind w:left="1440" w:hanging="360"/>
      </w:pPr>
      <w:rPr>
        <w:rFonts w:ascii="Courier New" w:hAnsi="Courier New" w:hint="default"/>
      </w:rPr>
    </w:lvl>
    <w:lvl w:ilvl="2" w:tplc="E05CBD1C">
      <w:start w:val="1"/>
      <w:numFmt w:val="bullet"/>
      <w:lvlText w:val=""/>
      <w:lvlJc w:val="left"/>
      <w:pPr>
        <w:ind w:left="2160" w:hanging="360"/>
      </w:pPr>
      <w:rPr>
        <w:rFonts w:ascii="Wingdings" w:hAnsi="Wingdings" w:hint="default"/>
      </w:rPr>
    </w:lvl>
    <w:lvl w:ilvl="3" w:tplc="70DE7898">
      <w:start w:val="1"/>
      <w:numFmt w:val="bullet"/>
      <w:lvlText w:val=""/>
      <w:lvlJc w:val="left"/>
      <w:pPr>
        <w:ind w:left="2880" w:hanging="360"/>
      </w:pPr>
      <w:rPr>
        <w:rFonts w:ascii="Symbol" w:hAnsi="Symbol" w:hint="default"/>
      </w:rPr>
    </w:lvl>
    <w:lvl w:ilvl="4" w:tplc="FB92D59E">
      <w:start w:val="1"/>
      <w:numFmt w:val="bullet"/>
      <w:lvlText w:val="o"/>
      <w:lvlJc w:val="left"/>
      <w:pPr>
        <w:ind w:left="3600" w:hanging="360"/>
      </w:pPr>
      <w:rPr>
        <w:rFonts w:ascii="Courier New" w:hAnsi="Courier New" w:hint="default"/>
      </w:rPr>
    </w:lvl>
    <w:lvl w:ilvl="5" w:tplc="95B49DCC">
      <w:start w:val="1"/>
      <w:numFmt w:val="bullet"/>
      <w:lvlText w:val=""/>
      <w:lvlJc w:val="left"/>
      <w:pPr>
        <w:ind w:left="4320" w:hanging="360"/>
      </w:pPr>
      <w:rPr>
        <w:rFonts w:ascii="Wingdings" w:hAnsi="Wingdings" w:hint="default"/>
      </w:rPr>
    </w:lvl>
    <w:lvl w:ilvl="6" w:tplc="14A0B72A">
      <w:start w:val="1"/>
      <w:numFmt w:val="bullet"/>
      <w:lvlText w:val=""/>
      <w:lvlJc w:val="left"/>
      <w:pPr>
        <w:ind w:left="5040" w:hanging="360"/>
      </w:pPr>
      <w:rPr>
        <w:rFonts w:ascii="Symbol" w:hAnsi="Symbol" w:hint="default"/>
      </w:rPr>
    </w:lvl>
    <w:lvl w:ilvl="7" w:tplc="7884CEF8">
      <w:start w:val="1"/>
      <w:numFmt w:val="bullet"/>
      <w:lvlText w:val="o"/>
      <w:lvlJc w:val="left"/>
      <w:pPr>
        <w:ind w:left="5760" w:hanging="360"/>
      </w:pPr>
      <w:rPr>
        <w:rFonts w:ascii="Courier New" w:hAnsi="Courier New" w:hint="default"/>
      </w:rPr>
    </w:lvl>
    <w:lvl w:ilvl="8" w:tplc="B7D601CC">
      <w:start w:val="1"/>
      <w:numFmt w:val="bullet"/>
      <w:lvlText w:val=""/>
      <w:lvlJc w:val="left"/>
      <w:pPr>
        <w:ind w:left="6480" w:hanging="360"/>
      </w:pPr>
      <w:rPr>
        <w:rFonts w:ascii="Wingdings" w:hAnsi="Wingdings" w:hint="default"/>
      </w:rPr>
    </w:lvl>
  </w:abstractNum>
  <w:abstractNum w:abstractNumId="34" w15:restartNumberingAfterBreak="0">
    <w:nsid w:val="6BDD4026"/>
    <w:multiLevelType w:val="hybridMultilevel"/>
    <w:tmpl w:val="521EA55A"/>
    <w:lvl w:ilvl="0" w:tplc="F5683F42">
      <w:start w:val="1"/>
      <w:numFmt w:val="bullet"/>
      <w:lvlText w:val="·"/>
      <w:lvlJc w:val="left"/>
      <w:pPr>
        <w:ind w:left="720" w:hanging="360"/>
      </w:pPr>
      <w:rPr>
        <w:rFonts w:ascii="Symbol" w:hAnsi="Symbol" w:hint="default"/>
      </w:rPr>
    </w:lvl>
    <w:lvl w:ilvl="1" w:tplc="4D145DAE">
      <w:start w:val="1"/>
      <w:numFmt w:val="bullet"/>
      <w:lvlText w:val="o"/>
      <w:lvlJc w:val="left"/>
      <w:pPr>
        <w:ind w:left="1440" w:hanging="360"/>
      </w:pPr>
      <w:rPr>
        <w:rFonts w:ascii="Courier New" w:hAnsi="Courier New" w:hint="default"/>
      </w:rPr>
    </w:lvl>
    <w:lvl w:ilvl="2" w:tplc="5404840C">
      <w:start w:val="1"/>
      <w:numFmt w:val="bullet"/>
      <w:lvlText w:val=""/>
      <w:lvlJc w:val="left"/>
      <w:pPr>
        <w:ind w:left="2160" w:hanging="360"/>
      </w:pPr>
      <w:rPr>
        <w:rFonts w:ascii="Wingdings" w:hAnsi="Wingdings" w:hint="default"/>
      </w:rPr>
    </w:lvl>
    <w:lvl w:ilvl="3" w:tplc="4EC8E480">
      <w:start w:val="1"/>
      <w:numFmt w:val="bullet"/>
      <w:lvlText w:val=""/>
      <w:lvlJc w:val="left"/>
      <w:pPr>
        <w:ind w:left="2880" w:hanging="360"/>
      </w:pPr>
      <w:rPr>
        <w:rFonts w:ascii="Symbol" w:hAnsi="Symbol" w:hint="default"/>
      </w:rPr>
    </w:lvl>
    <w:lvl w:ilvl="4" w:tplc="8B9A2CA0">
      <w:start w:val="1"/>
      <w:numFmt w:val="bullet"/>
      <w:lvlText w:val="o"/>
      <w:lvlJc w:val="left"/>
      <w:pPr>
        <w:ind w:left="3600" w:hanging="360"/>
      </w:pPr>
      <w:rPr>
        <w:rFonts w:ascii="Courier New" w:hAnsi="Courier New" w:hint="default"/>
      </w:rPr>
    </w:lvl>
    <w:lvl w:ilvl="5" w:tplc="845A0DE8">
      <w:start w:val="1"/>
      <w:numFmt w:val="bullet"/>
      <w:lvlText w:val=""/>
      <w:lvlJc w:val="left"/>
      <w:pPr>
        <w:ind w:left="4320" w:hanging="360"/>
      </w:pPr>
      <w:rPr>
        <w:rFonts w:ascii="Wingdings" w:hAnsi="Wingdings" w:hint="default"/>
      </w:rPr>
    </w:lvl>
    <w:lvl w:ilvl="6" w:tplc="FB94F6CA">
      <w:start w:val="1"/>
      <w:numFmt w:val="bullet"/>
      <w:lvlText w:val=""/>
      <w:lvlJc w:val="left"/>
      <w:pPr>
        <w:ind w:left="5040" w:hanging="360"/>
      </w:pPr>
      <w:rPr>
        <w:rFonts w:ascii="Symbol" w:hAnsi="Symbol" w:hint="default"/>
      </w:rPr>
    </w:lvl>
    <w:lvl w:ilvl="7" w:tplc="2B5CEE64">
      <w:start w:val="1"/>
      <w:numFmt w:val="bullet"/>
      <w:lvlText w:val="o"/>
      <w:lvlJc w:val="left"/>
      <w:pPr>
        <w:ind w:left="5760" w:hanging="360"/>
      </w:pPr>
      <w:rPr>
        <w:rFonts w:ascii="Courier New" w:hAnsi="Courier New" w:hint="default"/>
      </w:rPr>
    </w:lvl>
    <w:lvl w:ilvl="8" w:tplc="25E6539A">
      <w:start w:val="1"/>
      <w:numFmt w:val="bullet"/>
      <w:lvlText w:val=""/>
      <w:lvlJc w:val="left"/>
      <w:pPr>
        <w:ind w:left="6480" w:hanging="360"/>
      </w:pPr>
      <w:rPr>
        <w:rFonts w:ascii="Wingdings" w:hAnsi="Wingdings" w:hint="default"/>
      </w:rPr>
    </w:lvl>
  </w:abstractNum>
  <w:abstractNum w:abstractNumId="35" w15:restartNumberingAfterBreak="0">
    <w:nsid w:val="6CCA4835"/>
    <w:multiLevelType w:val="hybridMultilevel"/>
    <w:tmpl w:val="B3EC1108"/>
    <w:lvl w:ilvl="0" w:tplc="B18E1A16">
      <w:start w:val="1"/>
      <w:numFmt w:val="bullet"/>
      <w:lvlText w:val=""/>
      <w:lvlJc w:val="left"/>
      <w:pPr>
        <w:ind w:left="720" w:hanging="360"/>
      </w:pPr>
      <w:rPr>
        <w:rFonts w:ascii="Symbol" w:hAnsi="Symbol" w:hint="default"/>
      </w:rPr>
    </w:lvl>
    <w:lvl w:ilvl="1" w:tplc="2B1E7742">
      <w:start w:val="1"/>
      <w:numFmt w:val="bullet"/>
      <w:lvlText w:val="o"/>
      <w:lvlJc w:val="left"/>
      <w:pPr>
        <w:ind w:left="1440" w:hanging="360"/>
      </w:pPr>
      <w:rPr>
        <w:rFonts w:ascii="Courier New" w:hAnsi="Courier New" w:hint="default"/>
      </w:rPr>
    </w:lvl>
    <w:lvl w:ilvl="2" w:tplc="AC1E998E">
      <w:start w:val="1"/>
      <w:numFmt w:val="bullet"/>
      <w:lvlText w:val=""/>
      <w:lvlJc w:val="left"/>
      <w:pPr>
        <w:ind w:left="2160" w:hanging="360"/>
      </w:pPr>
      <w:rPr>
        <w:rFonts w:ascii="Wingdings" w:hAnsi="Wingdings" w:hint="default"/>
      </w:rPr>
    </w:lvl>
    <w:lvl w:ilvl="3" w:tplc="6E8214CC">
      <w:start w:val="1"/>
      <w:numFmt w:val="bullet"/>
      <w:lvlText w:val=""/>
      <w:lvlJc w:val="left"/>
      <w:pPr>
        <w:ind w:left="2880" w:hanging="360"/>
      </w:pPr>
      <w:rPr>
        <w:rFonts w:ascii="Symbol" w:hAnsi="Symbol" w:hint="default"/>
      </w:rPr>
    </w:lvl>
    <w:lvl w:ilvl="4" w:tplc="34AAC822">
      <w:start w:val="1"/>
      <w:numFmt w:val="bullet"/>
      <w:lvlText w:val="o"/>
      <w:lvlJc w:val="left"/>
      <w:pPr>
        <w:ind w:left="3600" w:hanging="360"/>
      </w:pPr>
      <w:rPr>
        <w:rFonts w:ascii="Courier New" w:hAnsi="Courier New" w:hint="default"/>
      </w:rPr>
    </w:lvl>
    <w:lvl w:ilvl="5" w:tplc="41E096D6">
      <w:start w:val="1"/>
      <w:numFmt w:val="bullet"/>
      <w:lvlText w:val=""/>
      <w:lvlJc w:val="left"/>
      <w:pPr>
        <w:ind w:left="4320" w:hanging="360"/>
      </w:pPr>
      <w:rPr>
        <w:rFonts w:ascii="Wingdings" w:hAnsi="Wingdings" w:hint="default"/>
      </w:rPr>
    </w:lvl>
    <w:lvl w:ilvl="6" w:tplc="2386441C">
      <w:start w:val="1"/>
      <w:numFmt w:val="bullet"/>
      <w:lvlText w:val=""/>
      <w:lvlJc w:val="left"/>
      <w:pPr>
        <w:ind w:left="5040" w:hanging="360"/>
      </w:pPr>
      <w:rPr>
        <w:rFonts w:ascii="Symbol" w:hAnsi="Symbol" w:hint="default"/>
      </w:rPr>
    </w:lvl>
    <w:lvl w:ilvl="7" w:tplc="65FC014A">
      <w:start w:val="1"/>
      <w:numFmt w:val="bullet"/>
      <w:lvlText w:val="o"/>
      <w:lvlJc w:val="left"/>
      <w:pPr>
        <w:ind w:left="5760" w:hanging="360"/>
      </w:pPr>
      <w:rPr>
        <w:rFonts w:ascii="Courier New" w:hAnsi="Courier New" w:hint="default"/>
      </w:rPr>
    </w:lvl>
    <w:lvl w:ilvl="8" w:tplc="EEDE5C2A">
      <w:start w:val="1"/>
      <w:numFmt w:val="bullet"/>
      <w:lvlText w:val=""/>
      <w:lvlJc w:val="left"/>
      <w:pPr>
        <w:ind w:left="6480" w:hanging="360"/>
      </w:pPr>
      <w:rPr>
        <w:rFonts w:ascii="Wingdings" w:hAnsi="Wingdings" w:hint="default"/>
      </w:rPr>
    </w:lvl>
  </w:abstractNum>
  <w:abstractNum w:abstractNumId="36" w15:restartNumberingAfterBreak="0">
    <w:nsid w:val="72D51EB6"/>
    <w:multiLevelType w:val="hybridMultilevel"/>
    <w:tmpl w:val="DFE861F2"/>
    <w:lvl w:ilvl="0" w:tplc="15A6BEEA">
      <w:start w:val="1"/>
      <w:numFmt w:val="bullet"/>
      <w:lvlText w:val="o"/>
      <w:lvlJc w:val="left"/>
      <w:pPr>
        <w:ind w:left="720" w:hanging="360"/>
      </w:pPr>
      <w:rPr>
        <w:rFonts w:ascii="&quot;Courier New&quot;" w:hAnsi="&quot;Courier New&quot;" w:hint="default"/>
      </w:rPr>
    </w:lvl>
    <w:lvl w:ilvl="1" w:tplc="96F4AFC4">
      <w:start w:val="1"/>
      <w:numFmt w:val="bullet"/>
      <w:lvlText w:val="o"/>
      <w:lvlJc w:val="left"/>
      <w:pPr>
        <w:ind w:left="1440" w:hanging="360"/>
      </w:pPr>
      <w:rPr>
        <w:rFonts w:ascii="Courier New" w:hAnsi="Courier New" w:hint="default"/>
      </w:rPr>
    </w:lvl>
    <w:lvl w:ilvl="2" w:tplc="8FAE760A">
      <w:start w:val="1"/>
      <w:numFmt w:val="bullet"/>
      <w:lvlText w:val=""/>
      <w:lvlJc w:val="left"/>
      <w:pPr>
        <w:ind w:left="2160" w:hanging="360"/>
      </w:pPr>
      <w:rPr>
        <w:rFonts w:ascii="Wingdings" w:hAnsi="Wingdings" w:hint="default"/>
      </w:rPr>
    </w:lvl>
    <w:lvl w:ilvl="3" w:tplc="DC2ACBA4">
      <w:start w:val="1"/>
      <w:numFmt w:val="bullet"/>
      <w:lvlText w:val=""/>
      <w:lvlJc w:val="left"/>
      <w:pPr>
        <w:ind w:left="2880" w:hanging="360"/>
      </w:pPr>
      <w:rPr>
        <w:rFonts w:ascii="Symbol" w:hAnsi="Symbol" w:hint="default"/>
      </w:rPr>
    </w:lvl>
    <w:lvl w:ilvl="4" w:tplc="FEC4298C">
      <w:start w:val="1"/>
      <w:numFmt w:val="bullet"/>
      <w:lvlText w:val="o"/>
      <w:lvlJc w:val="left"/>
      <w:pPr>
        <w:ind w:left="3600" w:hanging="360"/>
      </w:pPr>
      <w:rPr>
        <w:rFonts w:ascii="Courier New" w:hAnsi="Courier New" w:hint="default"/>
      </w:rPr>
    </w:lvl>
    <w:lvl w:ilvl="5" w:tplc="5D9242AC">
      <w:start w:val="1"/>
      <w:numFmt w:val="bullet"/>
      <w:lvlText w:val=""/>
      <w:lvlJc w:val="left"/>
      <w:pPr>
        <w:ind w:left="4320" w:hanging="360"/>
      </w:pPr>
      <w:rPr>
        <w:rFonts w:ascii="Wingdings" w:hAnsi="Wingdings" w:hint="default"/>
      </w:rPr>
    </w:lvl>
    <w:lvl w:ilvl="6" w:tplc="3D6A5FA6">
      <w:start w:val="1"/>
      <w:numFmt w:val="bullet"/>
      <w:lvlText w:val=""/>
      <w:lvlJc w:val="left"/>
      <w:pPr>
        <w:ind w:left="5040" w:hanging="360"/>
      </w:pPr>
      <w:rPr>
        <w:rFonts w:ascii="Symbol" w:hAnsi="Symbol" w:hint="default"/>
      </w:rPr>
    </w:lvl>
    <w:lvl w:ilvl="7" w:tplc="D7D0D380">
      <w:start w:val="1"/>
      <w:numFmt w:val="bullet"/>
      <w:lvlText w:val="o"/>
      <w:lvlJc w:val="left"/>
      <w:pPr>
        <w:ind w:left="5760" w:hanging="360"/>
      </w:pPr>
      <w:rPr>
        <w:rFonts w:ascii="Courier New" w:hAnsi="Courier New" w:hint="default"/>
      </w:rPr>
    </w:lvl>
    <w:lvl w:ilvl="8" w:tplc="5152250E">
      <w:start w:val="1"/>
      <w:numFmt w:val="bullet"/>
      <w:lvlText w:val=""/>
      <w:lvlJc w:val="left"/>
      <w:pPr>
        <w:ind w:left="6480" w:hanging="360"/>
      </w:pPr>
      <w:rPr>
        <w:rFonts w:ascii="Wingdings" w:hAnsi="Wingdings" w:hint="default"/>
      </w:rPr>
    </w:lvl>
  </w:abstractNum>
  <w:abstractNum w:abstractNumId="37" w15:restartNumberingAfterBreak="0">
    <w:nsid w:val="73F308AC"/>
    <w:multiLevelType w:val="hybridMultilevel"/>
    <w:tmpl w:val="AC78201C"/>
    <w:lvl w:ilvl="0" w:tplc="2174DFA6">
      <w:start w:val="1"/>
      <w:numFmt w:val="bullet"/>
      <w:lvlText w:val="·"/>
      <w:lvlJc w:val="left"/>
      <w:pPr>
        <w:ind w:left="720" w:hanging="360"/>
      </w:pPr>
      <w:rPr>
        <w:rFonts w:ascii="Symbol" w:hAnsi="Symbol" w:hint="default"/>
      </w:rPr>
    </w:lvl>
    <w:lvl w:ilvl="1" w:tplc="7D9AF498">
      <w:start w:val="1"/>
      <w:numFmt w:val="bullet"/>
      <w:lvlText w:val="o"/>
      <w:lvlJc w:val="left"/>
      <w:pPr>
        <w:ind w:left="1440" w:hanging="360"/>
      </w:pPr>
      <w:rPr>
        <w:rFonts w:ascii="Courier New" w:hAnsi="Courier New" w:hint="default"/>
      </w:rPr>
    </w:lvl>
    <w:lvl w:ilvl="2" w:tplc="011C070A">
      <w:start w:val="1"/>
      <w:numFmt w:val="bullet"/>
      <w:lvlText w:val=""/>
      <w:lvlJc w:val="left"/>
      <w:pPr>
        <w:ind w:left="2160" w:hanging="360"/>
      </w:pPr>
      <w:rPr>
        <w:rFonts w:ascii="Wingdings" w:hAnsi="Wingdings" w:hint="default"/>
      </w:rPr>
    </w:lvl>
    <w:lvl w:ilvl="3" w:tplc="8070B86A">
      <w:start w:val="1"/>
      <w:numFmt w:val="bullet"/>
      <w:lvlText w:val=""/>
      <w:lvlJc w:val="left"/>
      <w:pPr>
        <w:ind w:left="2880" w:hanging="360"/>
      </w:pPr>
      <w:rPr>
        <w:rFonts w:ascii="Symbol" w:hAnsi="Symbol" w:hint="default"/>
      </w:rPr>
    </w:lvl>
    <w:lvl w:ilvl="4" w:tplc="4E4045B4">
      <w:start w:val="1"/>
      <w:numFmt w:val="bullet"/>
      <w:lvlText w:val="o"/>
      <w:lvlJc w:val="left"/>
      <w:pPr>
        <w:ind w:left="3600" w:hanging="360"/>
      </w:pPr>
      <w:rPr>
        <w:rFonts w:ascii="Courier New" w:hAnsi="Courier New" w:hint="default"/>
      </w:rPr>
    </w:lvl>
    <w:lvl w:ilvl="5" w:tplc="750E1B4A">
      <w:start w:val="1"/>
      <w:numFmt w:val="bullet"/>
      <w:lvlText w:val=""/>
      <w:lvlJc w:val="left"/>
      <w:pPr>
        <w:ind w:left="4320" w:hanging="360"/>
      </w:pPr>
      <w:rPr>
        <w:rFonts w:ascii="Wingdings" w:hAnsi="Wingdings" w:hint="default"/>
      </w:rPr>
    </w:lvl>
    <w:lvl w:ilvl="6" w:tplc="5980F210">
      <w:start w:val="1"/>
      <w:numFmt w:val="bullet"/>
      <w:lvlText w:val=""/>
      <w:lvlJc w:val="left"/>
      <w:pPr>
        <w:ind w:left="5040" w:hanging="360"/>
      </w:pPr>
      <w:rPr>
        <w:rFonts w:ascii="Symbol" w:hAnsi="Symbol" w:hint="default"/>
      </w:rPr>
    </w:lvl>
    <w:lvl w:ilvl="7" w:tplc="D122A70C">
      <w:start w:val="1"/>
      <w:numFmt w:val="bullet"/>
      <w:lvlText w:val="o"/>
      <w:lvlJc w:val="left"/>
      <w:pPr>
        <w:ind w:left="5760" w:hanging="360"/>
      </w:pPr>
      <w:rPr>
        <w:rFonts w:ascii="Courier New" w:hAnsi="Courier New" w:hint="default"/>
      </w:rPr>
    </w:lvl>
    <w:lvl w:ilvl="8" w:tplc="08560DB4">
      <w:start w:val="1"/>
      <w:numFmt w:val="bullet"/>
      <w:lvlText w:val=""/>
      <w:lvlJc w:val="left"/>
      <w:pPr>
        <w:ind w:left="6480" w:hanging="360"/>
      </w:pPr>
      <w:rPr>
        <w:rFonts w:ascii="Wingdings" w:hAnsi="Wingdings" w:hint="default"/>
      </w:rPr>
    </w:lvl>
  </w:abstractNum>
  <w:abstractNum w:abstractNumId="38" w15:restartNumberingAfterBreak="0">
    <w:nsid w:val="75D94A42"/>
    <w:multiLevelType w:val="hybridMultilevel"/>
    <w:tmpl w:val="30047AC2"/>
    <w:lvl w:ilvl="0" w:tplc="05BEB87A">
      <w:start w:val="1"/>
      <w:numFmt w:val="bullet"/>
      <w:lvlText w:val="-"/>
      <w:lvlJc w:val="left"/>
      <w:pPr>
        <w:ind w:left="720" w:hanging="360"/>
      </w:pPr>
      <w:rPr>
        <w:rFonts w:ascii="Calibri" w:hAnsi="Calibri" w:hint="default"/>
      </w:rPr>
    </w:lvl>
    <w:lvl w:ilvl="1" w:tplc="AC246078">
      <w:start w:val="1"/>
      <w:numFmt w:val="bullet"/>
      <w:lvlText w:val="o"/>
      <w:lvlJc w:val="left"/>
      <w:pPr>
        <w:ind w:left="1440" w:hanging="360"/>
      </w:pPr>
      <w:rPr>
        <w:rFonts w:ascii="Courier New" w:hAnsi="Courier New" w:hint="default"/>
      </w:rPr>
    </w:lvl>
    <w:lvl w:ilvl="2" w:tplc="32F2CE6A">
      <w:start w:val="1"/>
      <w:numFmt w:val="bullet"/>
      <w:lvlText w:val=""/>
      <w:lvlJc w:val="left"/>
      <w:pPr>
        <w:ind w:left="2160" w:hanging="360"/>
      </w:pPr>
      <w:rPr>
        <w:rFonts w:ascii="Wingdings" w:hAnsi="Wingdings" w:hint="default"/>
      </w:rPr>
    </w:lvl>
    <w:lvl w:ilvl="3" w:tplc="70DE60EA">
      <w:start w:val="1"/>
      <w:numFmt w:val="bullet"/>
      <w:lvlText w:val=""/>
      <w:lvlJc w:val="left"/>
      <w:pPr>
        <w:ind w:left="2880" w:hanging="360"/>
      </w:pPr>
      <w:rPr>
        <w:rFonts w:ascii="Symbol" w:hAnsi="Symbol" w:hint="default"/>
      </w:rPr>
    </w:lvl>
    <w:lvl w:ilvl="4" w:tplc="4D6CB880">
      <w:start w:val="1"/>
      <w:numFmt w:val="bullet"/>
      <w:lvlText w:val="o"/>
      <w:lvlJc w:val="left"/>
      <w:pPr>
        <w:ind w:left="3600" w:hanging="360"/>
      </w:pPr>
      <w:rPr>
        <w:rFonts w:ascii="Courier New" w:hAnsi="Courier New" w:hint="default"/>
      </w:rPr>
    </w:lvl>
    <w:lvl w:ilvl="5" w:tplc="BD5C1BEE">
      <w:start w:val="1"/>
      <w:numFmt w:val="bullet"/>
      <w:lvlText w:val=""/>
      <w:lvlJc w:val="left"/>
      <w:pPr>
        <w:ind w:left="4320" w:hanging="360"/>
      </w:pPr>
      <w:rPr>
        <w:rFonts w:ascii="Wingdings" w:hAnsi="Wingdings" w:hint="default"/>
      </w:rPr>
    </w:lvl>
    <w:lvl w:ilvl="6" w:tplc="FD42866C">
      <w:start w:val="1"/>
      <w:numFmt w:val="bullet"/>
      <w:lvlText w:val=""/>
      <w:lvlJc w:val="left"/>
      <w:pPr>
        <w:ind w:left="5040" w:hanging="360"/>
      </w:pPr>
      <w:rPr>
        <w:rFonts w:ascii="Symbol" w:hAnsi="Symbol" w:hint="default"/>
      </w:rPr>
    </w:lvl>
    <w:lvl w:ilvl="7" w:tplc="87286BB2">
      <w:start w:val="1"/>
      <w:numFmt w:val="bullet"/>
      <w:lvlText w:val="o"/>
      <w:lvlJc w:val="left"/>
      <w:pPr>
        <w:ind w:left="5760" w:hanging="360"/>
      </w:pPr>
      <w:rPr>
        <w:rFonts w:ascii="Courier New" w:hAnsi="Courier New" w:hint="default"/>
      </w:rPr>
    </w:lvl>
    <w:lvl w:ilvl="8" w:tplc="20F84B92">
      <w:start w:val="1"/>
      <w:numFmt w:val="bullet"/>
      <w:lvlText w:val=""/>
      <w:lvlJc w:val="left"/>
      <w:pPr>
        <w:ind w:left="6480" w:hanging="360"/>
      </w:pPr>
      <w:rPr>
        <w:rFonts w:ascii="Wingdings" w:hAnsi="Wingdings" w:hint="default"/>
      </w:rPr>
    </w:lvl>
  </w:abstractNum>
  <w:abstractNum w:abstractNumId="39" w15:restartNumberingAfterBreak="0">
    <w:nsid w:val="77915111"/>
    <w:multiLevelType w:val="hybridMultilevel"/>
    <w:tmpl w:val="8CE22898"/>
    <w:lvl w:ilvl="0" w:tplc="1809000B">
      <w:start w:val="1"/>
      <w:numFmt w:val="bullet"/>
      <w:lvlText w:val=""/>
      <w:lvlJc w:val="left"/>
      <w:pPr>
        <w:ind w:left="1496" w:hanging="360"/>
      </w:pPr>
      <w:rPr>
        <w:rFonts w:ascii="Wingdings" w:hAnsi="Wingdings" w:hint="default"/>
      </w:rPr>
    </w:lvl>
    <w:lvl w:ilvl="1" w:tplc="18090003" w:tentative="1">
      <w:start w:val="1"/>
      <w:numFmt w:val="bullet"/>
      <w:lvlText w:val="o"/>
      <w:lvlJc w:val="left"/>
      <w:pPr>
        <w:ind w:left="2216" w:hanging="360"/>
      </w:pPr>
      <w:rPr>
        <w:rFonts w:ascii="Courier New" w:hAnsi="Courier New" w:cs="Courier New" w:hint="default"/>
      </w:rPr>
    </w:lvl>
    <w:lvl w:ilvl="2" w:tplc="18090005" w:tentative="1">
      <w:start w:val="1"/>
      <w:numFmt w:val="bullet"/>
      <w:lvlText w:val=""/>
      <w:lvlJc w:val="left"/>
      <w:pPr>
        <w:ind w:left="2936" w:hanging="360"/>
      </w:pPr>
      <w:rPr>
        <w:rFonts w:ascii="Wingdings" w:hAnsi="Wingdings" w:hint="default"/>
      </w:rPr>
    </w:lvl>
    <w:lvl w:ilvl="3" w:tplc="18090001" w:tentative="1">
      <w:start w:val="1"/>
      <w:numFmt w:val="bullet"/>
      <w:lvlText w:val=""/>
      <w:lvlJc w:val="left"/>
      <w:pPr>
        <w:ind w:left="3656" w:hanging="360"/>
      </w:pPr>
      <w:rPr>
        <w:rFonts w:ascii="Symbol" w:hAnsi="Symbol" w:hint="default"/>
      </w:rPr>
    </w:lvl>
    <w:lvl w:ilvl="4" w:tplc="18090003" w:tentative="1">
      <w:start w:val="1"/>
      <w:numFmt w:val="bullet"/>
      <w:lvlText w:val="o"/>
      <w:lvlJc w:val="left"/>
      <w:pPr>
        <w:ind w:left="4376" w:hanging="360"/>
      </w:pPr>
      <w:rPr>
        <w:rFonts w:ascii="Courier New" w:hAnsi="Courier New" w:cs="Courier New" w:hint="default"/>
      </w:rPr>
    </w:lvl>
    <w:lvl w:ilvl="5" w:tplc="18090005" w:tentative="1">
      <w:start w:val="1"/>
      <w:numFmt w:val="bullet"/>
      <w:lvlText w:val=""/>
      <w:lvlJc w:val="left"/>
      <w:pPr>
        <w:ind w:left="5096" w:hanging="360"/>
      </w:pPr>
      <w:rPr>
        <w:rFonts w:ascii="Wingdings" w:hAnsi="Wingdings" w:hint="default"/>
      </w:rPr>
    </w:lvl>
    <w:lvl w:ilvl="6" w:tplc="18090001" w:tentative="1">
      <w:start w:val="1"/>
      <w:numFmt w:val="bullet"/>
      <w:lvlText w:val=""/>
      <w:lvlJc w:val="left"/>
      <w:pPr>
        <w:ind w:left="5816" w:hanging="360"/>
      </w:pPr>
      <w:rPr>
        <w:rFonts w:ascii="Symbol" w:hAnsi="Symbol" w:hint="default"/>
      </w:rPr>
    </w:lvl>
    <w:lvl w:ilvl="7" w:tplc="18090003" w:tentative="1">
      <w:start w:val="1"/>
      <w:numFmt w:val="bullet"/>
      <w:lvlText w:val="o"/>
      <w:lvlJc w:val="left"/>
      <w:pPr>
        <w:ind w:left="6536" w:hanging="360"/>
      </w:pPr>
      <w:rPr>
        <w:rFonts w:ascii="Courier New" w:hAnsi="Courier New" w:cs="Courier New" w:hint="default"/>
      </w:rPr>
    </w:lvl>
    <w:lvl w:ilvl="8" w:tplc="18090005" w:tentative="1">
      <w:start w:val="1"/>
      <w:numFmt w:val="bullet"/>
      <w:lvlText w:val=""/>
      <w:lvlJc w:val="left"/>
      <w:pPr>
        <w:ind w:left="7256" w:hanging="360"/>
      </w:pPr>
      <w:rPr>
        <w:rFonts w:ascii="Wingdings" w:hAnsi="Wingdings" w:hint="default"/>
      </w:rPr>
    </w:lvl>
  </w:abstractNum>
  <w:abstractNum w:abstractNumId="40" w15:restartNumberingAfterBreak="0">
    <w:nsid w:val="7906210E"/>
    <w:multiLevelType w:val="multilevel"/>
    <w:tmpl w:val="C2A0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2632D3"/>
    <w:multiLevelType w:val="multilevel"/>
    <w:tmpl w:val="0FAEF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3C024C"/>
    <w:multiLevelType w:val="hybridMultilevel"/>
    <w:tmpl w:val="9BB4D23E"/>
    <w:lvl w:ilvl="0" w:tplc="2702DA4C">
      <w:start w:val="1"/>
      <w:numFmt w:val="bullet"/>
      <w:lvlText w:val="·"/>
      <w:lvlJc w:val="left"/>
      <w:pPr>
        <w:ind w:left="720" w:hanging="360"/>
      </w:pPr>
      <w:rPr>
        <w:rFonts w:ascii="Symbol" w:hAnsi="Symbol" w:hint="default"/>
      </w:rPr>
    </w:lvl>
    <w:lvl w:ilvl="1" w:tplc="1F8CB60C">
      <w:start w:val="1"/>
      <w:numFmt w:val="decimal"/>
      <w:lvlText w:val="%2."/>
      <w:lvlJc w:val="left"/>
      <w:pPr>
        <w:ind w:left="1440" w:hanging="360"/>
      </w:pPr>
      <w:rPr>
        <w:rFonts w:hint="default"/>
      </w:rPr>
    </w:lvl>
    <w:lvl w:ilvl="2" w:tplc="9AE6D29A">
      <w:start w:val="1"/>
      <w:numFmt w:val="bullet"/>
      <w:lvlText w:val=""/>
      <w:lvlJc w:val="left"/>
      <w:pPr>
        <w:ind w:left="2160" w:hanging="360"/>
      </w:pPr>
      <w:rPr>
        <w:rFonts w:ascii="Wingdings" w:hAnsi="Wingdings" w:hint="default"/>
      </w:rPr>
    </w:lvl>
    <w:lvl w:ilvl="3" w:tplc="F73ECE98">
      <w:start w:val="1"/>
      <w:numFmt w:val="bullet"/>
      <w:lvlText w:val=""/>
      <w:lvlJc w:val="left"/>
      <w:pPr>
        <w:ind w:left="2880" w:hanging="360"/>
      </w:pPr>
      <w:rPr>
        <w:rFonts w:ascii="Symbol" w:hAnsi="Symbol" w:hint="default"/>
      </w:rPr>
    </w:lvl>
    <w:lvl w:ilvl="4" w:tplc="5734D36A">
      <w:start w:val="1"/>
      <w:numFmt w:val="bullet"/>
      <w:lvlText w:val="o"/>
      <w:lvlJc w:val="left"/>
      <w:pPr>
        <w:ind w:left="3600" w:hanging="360"/>
      </w:pPr>
      <w:rPr>
        <w:rFonts w:ascii="Courier New" w:hAnsi="Courier New" w:hint="default"/>
      </w:rPr>
    </w:lvl>
    <w:lvl w:ilvl="5" w:tplc="FFFAC90E">
      <w:start w:val="1"/>
      <w:numFmt w:val="bullet"/>
      <w:lvlText w:val=""/>
      <w:lvlJc w:val="left"/>
      <w:pPr>
        <w:ind w:left="4320" w:hanging="360"/>
      </w:pPr>
      <w:rPr>
        <w:rFonts w:ascii="Wingdings" w:hAnsi="Wingdings" w:hint="default"/>
      </w:rPr>
    </w:lvl>
    <w:lvl w:ilvl="6" w:tplc="AD5C45CC">
      <w:start w:val="1"/>
      <w:numFmt w:val="bullet"/>
      <w:lvlText w:val=""/>
      <w:lvlJc w:val="left"/>
      <w:pPr>
        <w:ind w:left="5040" w:hanging="360"/>
      </w:pPr>
      <w:rPr>
        <w:rFonts w:ascii="Symbol" w:hAnsi="Symbol" w:hint="default"/>
      </w:rPr>
    </w:lvl>
    <w:lvl w:ilvl="7" w:tplc="30FC7E1E">
      <w:start w:val="1"/>
      <w:numFmt w:val="bullet"/>
      <w:lvlText w:val="o"/>
      <w:lvlJc w:val="left"/>
      <w:pPr>
        <w:ind w:left="5760" w:hanging="360"/>
      </w:pPr>
      <w:rPr>
        <w:rFonts w:ascii="Courier New" w:hAnsi="Courier New" w:hint="default"/>
      </w:rPr>
    </w:lvl>
    <w:lvl w:ilvl="8" w:tplc="BBD2E41C">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7"/>
  </w:num>
  <w:num w:numId="4">
    <w:abstractNumId w:val="36"/>
  </w:num>
  <w:num w:numId="5">
    <w:abstractNumId w:val="38"/>
  </w:num>
  <w:num w:numId="6">
    <w:abstractNumId w:val="26"/>
  </w:num>
  <w:num w:numId="7">
    <w:abstractNumId w:val="1"/>
  </w:num>
  <w:num w:numId="8">
    <w:abstractNumId w:val="34"/>
  </w:num>
  <w:num w:numId="9">
    <w:abstractNumId w:val="33"/>
  </w:num>
  <w:num w:numId="10">
    <w:abstractNumId w:val="13"/>
  </w:num>
  <w:num w:numId="11">
    <w:abstractNumId w:val="37"/>
  </w:num>
  <w:num w:numId="12">
    <w:abstractNumId w:val="42"/>
  </w:num>
  <w:num w:numId="13">
    <w:abstractNumId w:val="25"/>
  </w:num>
  <w:num w:numId="14">
    <w:abstractNumId w:val="35"/>
  </w:num>
  <w:num w:numId="15">
    <w:abstractNumId w:val="5"/>
  </w:num>
  <w:num w:numId="16">
    <w:abstractNumId w:val="28"/>
  </w:num>
  <w:num w:numId="17">
    <w:abstractNumId w:val="3"/>
  </w:num>
  <w:num w:numId="18">
    <w:abstractNumId w:val="11"/>
  </w:num>
  <w:num w:numId="19">
    <w:abstractNumId w:val="15"/>
  </w:num>
  <w:num w:numId="20">
    <w:abstractNumId w:val="30"/>
  </w:num>
  <w:num w:numId="21">
    <w:abstractNumId w:val="20"/>
  </w:num>
  <w:num w:numId="22">
    <w:abstractNumId w:val="40"/>
  </w:num>
  <w:num w:numId="23">
    <w:abstractNumId w:val="14"/>
  </w:num>
  <w:num w:numId="24">
    <w:abstractNumId w:val="24"/>
  </w:num>
  <w:num w:numId="25">
    <w:abstractNumId w:val="2"/>
  </w:num>
  <w:num w:numId="26">
    <w:abstractNumId w:val="17"/>
  </w:num>
  <w:num w:numId="27">
    <w:abstractNumId w:val="41"/>
  </w:num>
  <w:num w:numId="28">
    <w:abstractNumId w:val="4"/>
  </w:num>
  <w:num w:numId="29">
    <w:abstractNumId w:val="12"/>
  </w:num>
  <w:num w:numId="30">
    <w:abstractNumId w:val="21"/>
  </w:num>
  <w:num w:numId="31">
    <w:abstractNumId w:val="23"/>
  </w:num>
  <w:num w:numId="32">
    <w:abstractNumId w:val="19"/>
  </w:num>
  <w:num w:numId="33">
    <w:abstractNumId w:val="27"/>
  </w:num>
  <w:num w:numId="34">
    <w:abstractNumId w:val="0"/>
  </w:num>
  <w:num w:numId="35">
    <w:abstractNumId w:val="8"/>
  </w:num>
  <w:num w:numId="36">
    <w:abstractNumId w:val="9"/>
  </w:num>
  <w:num w:numId="37">
    <w:abstractNumId w:val="18"/>
  </w:num>
  <w:num w:numId="38">
    <w:abstractNumId w:val="10"/>
  </w:num>
  <w:num w:numId="39">
    <w:abstractNumId w:val="29"/>
  </w:num>
  <w:num w:numId="40">
    <w:abstractNumId w:val="39"/>
  </w:num>
  <w:num w:numId="41">
    <w:abstractNumId w:val="32"/>
  </w:num>
  <w:num w:numId="42">
    <w:abstractNumId w:val="31"/>
  </w:num>
  <w:num w:numId="43">
    <w:abstractNumId w:val="1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54"/>
    <w:rsid w:val="00004E93"/>
    <w:rsid w:val="00012AE1"/>
    <w:rsid w:val="000173BA"/>
    <w:rsid w:val="00032672"/>
    <w:rsid w:val="000329DF"/>
    <w:rsid w:val="00052BC8"/>
    <w:rsid w:val="00054DCE"/>
    <w:rsid w:val="00072E84"/>
    <w:rsid w:val="000753D9"/>
    <w:rsid w:val="000A030D"/>
    <w:rsid w:val="000A3C9C"/>
    <w:rsid w:val="000D55C0"/>
    <w:rsid w:val="000F6B1A"/>
    <w:rsid w:val="000F7BEC"/>
    <w:rsid w:val="001218EF"/>
    <w:rsid w:val="00123B10"/>
    <w:rsid w:val="0012415D"/>
    <w:rsid w:val="00163C1F"/>
    <w:rsid w:val="00166B6D"/>
    <w:rsid w:val="001751B2"/>
    <w:rsid w:val="001C5A54"/>
    <w:rsid w:val="0020425B"/>
    <w:rsid w:val="00210FD7"/>
    <w:rsid w:val="00213097"/>
    <w:rsid w:val="00220E70"/>
    <w:rsid w:val="00230EE8"/>
    <w:rsid w:val="00244A22"/>
    <w:rsid w:val="00265DC5"/>
    <w:rsid w:val="00267B2C"/>
    <w:rsid w:val="002771EA"/>
    <w:rsid w:val="00282836"/>
    <w:rsid w:val="00290547"/>
    <w:rsid w:val="00290606"/>
    <w:rsid w:val="002B62FB"/>
    <w:rsid w:val="002B64A7"/>
    <w:rsid w:val="002C407D"/>
    <w:rsid w:val="002C66F9"/>
    <w:rsid w:val="002D3404"/>
    <w:rsid w:val="002E0CEA"/>
    <w:rsid w:val="002F4024"/>
    <w:rsid w:val="002F5B5F"/>
    <w:rsid w:val="00306A68"/>
    <w:rsid w:val="00335911"/>
    <w:rsid w:val="00336F66"/>
    <w:rsid w:val="00365E84"/>
    <w:rsid w:val="00366371"/>
    <w:rsid w:val="00375780"/>
    <w:rsid w:val="003757DD"/>
    <w:rsid w:val="00377EE1"/>
    <w:rsid w:val="00381617"/>
    <w:rsid w:val="0038259E"/>
    <w:rsid w:val="003A5955"/>
    <w:rsid w:val="003B46EA"/>
    <w:rsid w:val="003C52EC"/>
    <w:rsid w:val="003D14C0"/>
    <w:rsid w:val="003D675B"/>
    <w:rsid w:val="003F1BCC"/>
    <w:rsid w:val="003F2BE8"/>
    <w:rsid w:val="003F384D"/>
    <w:rsid w:val="00407211"/>
    <w:rsid w:val="004122B8"/>
    <w:rsid w:val="004557A9"/>
    <w:rsid w:val="00471794"/>
    <w:rsid w:val="00472593"/>
    <w:rsid w:val="004851FF"/>
    <w:rsid w:val="004905C8"/>
    <w:rsid w:val="004A6B13"/>
    <w:rsid w:val="004B3CFA"/>
    <w:rsid w:val="004C3943"/>
    <w:rsid w:val="004D32A0"/>
    <w:rsid w:val="0051554C"/>
    <w:rsid w:val="00520481"/>
    <w:rsid w:val="00555E7E"/>
    <w:rsid w:val="00583EE4"/>
    <w:rsid w:val="005A158F"/>
    <w:rsid w:val="005B47A5"/>
    <w:rsid w:val="005C3B64"/>
    <w:rsid w:val="005C48FA"/>
    <w:rsid w:val="005E22AF"/>
    <w:rsid w:val="005E2C2E"/>
    <w:rsid w:val="005E5459"/>
    <w:rsid w:val="005F00E3"/>
    <w:rsid w:val="005F0B76"/>
    <w:rsid w:val="006079EF"/>
    <w:rsid w:val="006178CF"/>
    <w:rsid w:val="00624A94"/>
    <w:rsid w:val="00631D1D"/>
    <w:rsid w:val="00636EB0"/>
    <w:rsid w:val="0063788C"/>
    <w:rsid w:val="00650A82"/>
    <w:rsid w:val="006A376F"/>
    <w:rsid w:val="006A7A9F"/>
    <w:rsid w:val="006B53C8"/>
    <w:rsid w:val="006B6964"/>
    <w:rsid w:val="006D4ED6"/>
    <w:rsid w:val="006E509C"/>
    <w:rsid w:val="006F1531"/>
    <w:rsid w:val="006F3C69"/>
    <w:rsid w:val="006F763C"/>
    <w:rsid w:val="006F7E2C"/>
    <w:rsid w:val="00700249"/>
    <w:rsid w:val="007014BD"/>
    <w:rsid w:val="00713B3C"/>
    <w:rsid w:val="00750360"/>
    <w:rsid w:val="00756EDD"/>
    <w:rsid w:val="007644D2"/>
    <w:rsid w:val="007652AE"/>
    <w:rsid w:val="00774CDF"/>
    <w:rsid w:val="007A331B"/>
    <w:rsid w:val="007A3795"/>
    <w:rsid w:val="007A58DB"/>
    <w:rsid w:val="008075DB"/>
    <w:rsid w:val="00816D99"/>
    <w:rsid w:val="00834D4C"/>
    <w:rsid w:val="00844BDD"/>
    <w:rsid w:val="00847D43"/>
    <w:rsid w:val="00851E86"/>
    <w:rsid w:val="0088236E"/>
    <w:rsid w:val="008823FB"/>
    <w:rsid w:val="00891C0E"/>
    <w:rsid w:val="00892776"/>
    <w:rsid w:val="008947A3"/>
    <w:rsid w:val="008C4140"/>
    <w:rsid w:val="008D6B7A"/>
    <w:rsid w:val="008D7F5B"/>
    <w:rsid w:val="008E0566"/>
    <w:rsid w:val="008E153E"/>
    <w:rsid w:val="008E7402"/>
    <w:rsid w:val="00911578"/>
    <w:rsid w:val="009128BE"/>
    <w:rsid w:val="0092067F"/>
    <w:rsid w:val="00920748"/>
    <w:rsid w:val="0092653F"/>
    <w:rsid w:val="00930502"/>
    <w:rsid w:val="0093186F"/>
    <w:rsid w:val="00956F01"/>
    <w:rsid w:val="00961F24"/>
    <w:rsid w:val="00962ED6"/>
    <w:rsid w:val="0097091C"/>
    <w:rsid w:val="009C46CF"/>
    <w:rsid w:val="009D0D2B"/>
    <w:rsid w:val="009E0005"/>
    <w:rsid w:val="00A12371"/>
    <w:rsid w:val="00A1384E"/>
    <w:rsid w:val="00A20351"/>
    <w:rsid w:val="00A21640"/>
    <w:rsid w:val="00A27758"/>
    <w:rsid w:val="00A52B3C"/>
    <w:rsid w:val="00A94779"/>
    <w:rsid w:val="00A97C8C"/>
    <w:rsid w:val="00AA0F13"/>
    <w:rsid w:val="00AB447D"/>
    <w:rsid w:val="00AB4EF9"/>
    <w:rsid w:val="00AD03A1"/>
    <w:rsid w:val="00AE79A2"/>
    <w:rsid w:val="00AF1149"/>
    <w:rsid w:val="00AF217B"/>
    <w:rsid w:val="00AF3480"/>
    <w:rsid w:val="00B0354E"/>
    <w:rsid w:val="00B03C97"/>
    <w:rsid w:val="00B3660C"/>
    <w:rsid w:val="00B5490D"/>
    <w:rsid w:val="00B617A5"/>
    <w:rsid w:val="00B63AAA"/>
    <w:rsid w:val="00B7239D"/>
    <w:rsid w:val="00BA69AB"/>
    <w:rsid w:val="00BB410C"/>
    <w:rsid w:val="00BC111C"/>
    <w:rsid w:val="00BC12CE"/>
    <w:rsid w:val="00BC1ED0"/>
    <w:rsid w:val="00BD6546"/>
    <w:rsid w:val="00BE70FC"/>
    <w:rsid w:val="00C11419"/>
    <w:rsid w:val="00C20DA9"/>
    <w:rsid w:val="00C4122C"/>
    <w:rsid w:val="00C552A4"/>
    <w:rsid w:val="00C6678B"/>
    <w:rsid w:val="00C740AD"/>
    <w:rsid w:val="00C74FFE"/>
    <w:rsid w:val="00C75FFE"/>
    <w:rsid w:val="00C97CBC"/>
    <w:rsid w:val="00CB6E04"/>
    <w:rsid w:val="00D173F7"/>
    <w:rsid w:val="00D46147"/>
    <w:rsid w:val="00D474D6"/>
    <w:rsid w:val="00D506F1"/>
    <w:rsid w:val="00D81D6A"/>
    <w:rsid w:val="00D83A45"/>
    <w:rsid w:val="00D96F50"/>
    <w:rsid w:val="00DB1711"/>
    <w:rsid w:val="00DD105B"/>
    <w:rsid w:val="00DDBF21"/>
    <w:rsid w:val="00DE402C"/>
    <w:rsid w:val="00DE452B"/>
    <w:rsid w:val="00DE57D6"/>
    <w:rsid w:val="00DE684E"/>
    <w:rsid w:val="00DE6A11"/>
    <w:rsid w:val="00E01F3F"/>
    <w:rsid w:val="00E26B54"/>
    <w:rsid w:val="00E36104"/>
    <w:rsid w:val="00E56E8D"/>
    <w:rsid w:val="00E76B26"/>
    <w:rsid w:val="00E95C3E"/>
    <w:rsid w:val="00EA03F3"/>
    <w:rsid w:val="00EA5137"/>
    <w:rsid w:val="00EB0EA6"/>
    <w:rsid w:val="00EC6483"/>
    <w:rsid w:val="00EC66F2"/>
    <w:rsid w:val="00EE1BAE"/>
    <w:rsid w:val="00F006BD"/>
    <w:rsid w:val="00F0248B"/>
    <w:rsid w:val="00F06C77"/>
    <w:rsid w:val="00F34B48"/>
    <w:rsid w:val="00F47432"/>
    <w:rsid w:val="00F62A47"/>
    <w:rsid w:val="00F71D5A"/>
    <w:rsid w:val="00F8736F"/>
    <w:rsid w:val="00F90CAA"/>
    <w:rsid w:val="00F97D88"/>
    <w:rsid w:val="00FA0E0C"/>
    <w:rsid w:val="00FB0F2A"/>
    <w:rsid w:val="00FB1FC4"/>
    <w:rsid w:val="00FB237C"/>
    <w:rsid w:val="00FC056D"/>
    <w:rsid w:val="00FD3BB8"/>
    <w:rsid w:val="00FE1287"/>
    <w:rsid w:val="00FE397D"/>
    <w:rsid w:val="00FF2267"/>
    <w:rsid w:val="012DC9A4"/>
    <w:rsid w:val="0185A9B1"/>
    <w:rsid w:val="018B25CD"/>
    <w:rsid w:val="01A08F84"/>
    <w:rsid w:val="01A7470A"/>
    <w:rsid w:val="01CD70B3"/>
    <w:rsid w:val="01D16FEC"/>
    <w:rsid w:val="0203CFB8"/>
    <w:rsid w:val="0231621D"/>
    <w:rsid w:val="0301C9C4"/>
    <w:rsid w:val="031075E6"/>
    <w:rsid w:val="03345B29"/>
    <w:rsid w:val="03356F79"/>
    <w:rsid w:val="03358079"/>
    <w:rsid w:val="036E1BC3"/>
    <w:rsid w:val="03A855B1"/>
    <w:rsid w:val="03AAE1DD"/>
    <w:rsid w:val="03B57648"/>
    <w:rsid w:val="0420C4D2"/>
    <w:rsid w:val="043CFCF9"/>
    <w:rsid w:val="046576CC"/>
    <w:rsid w:val="04C22F17"/>
    <w:rsid w:val="04CF3D85"/>
    <w:rsid w:val="0508F033"/>
    <w:rsid w:val="051787B5"/>
    <w:rsid w:val="057FB9D5"/>
    <w:rsid w:val="058235F2"/>
    <w:rsid w:val="0595D941"/>
    <w:rsid w:val="0598C57D"/>
    <w:rsid w:val="05AB5A5C"/>
    <w:rsid w:val="05BC9533"/>
    <w:rsid w:val="06C6D16D"/>
    <w:rsid w:val="072F0F54"/>
    <w:rsid w:val="075C0CD6"/>
    <w:rsid w:val="0765D70F"/>
    <w:rsid w:val="0790C861"/>
    <w:rsid w:val="07B1B1BC"/>
    <w:rsid w:val="08086088"/>
    <w:rsid w:val="082B7989"/>
    <w:rsid w:val="0857BA77"/>
    <w:rsid w:val="08777076"/>
    <w:rsid w:val="08A25F6B"/>
    <w:rsid w:val="091AA614"/>
    <w:rsid w:val="0954E042"/>
    <w:rsid w:val="09AEAC3F"/>
    <w:rsid w:val="09DC2AC0"/>
    <w:rsid w:val="09E561EC"/>
    <w:rsid w:val="0A7ECB7F"/>
    <w:rsid w:val="0A97E849"/>
    <w:rsid w:val="0AF9EFD7"/>
    <w:rsid w:val="0B050A91"/>
    <w:rsid w:val="0B4D110B"/>
    <w:rsid w:val="0B64F9E2"/>
    <w:rsid w:val="0B77AD63"/>
    <w:rsid w:val="0B7EB61F"/>
    <w:rsid w:val="0B9D1D18"/>
    <w:rsid w:val="0BC653E6"/>
    <w:rsid w:val="0BF6D546"/>
    <w:rsid w:val="0BFBDF85"/>
    <w:rsid w:val="0C4F09E2"/>
    <w:rsid w:val="0C5064CE"/>
    <w:rsid w:val="0C5C4941"/>
    <w:rsid w:val="0C9EC32A"/>
    <w:rsid w:val="0CACF796"/>
    <w:rsid w:val="0CC7ADDE"/>
    <w:rsid w:val="0CEC2AD5"/>
    <w:rsid w:val="0D483B51"/>
    <w:rsid w:val="0D6BCE48"/>
    <w:rsid w:val="0DA5316A"/>
    <w:rsid w:val="0E21519E"/>
    <w:rsid w:val="0E3862EA"/>
    <w:rsid w:val="0E48C7F7"/>
    <w:rsid w:val="0E8892AE"/>
    <w:rsid w:val="0EA08C1B"/>
    <w:rsid w:val="0EEA8E7F"/>
    <w:rsid w:val="0EEB7757"/>
    <w:rsid w:val="0F3C1435"/>
    <w:rsid w:val="0F6B596C"/>
    <w:rsid w:val="10106D42"/>
    <w:rsid w:val="10514106"/>
    <w:rsid w:val="10951D1D"/>
    <w:rsid w:val="10C4C5EB"/>
    <w:rsid w:val="10DCD22C"/>
    <w:rsid w:val="10EDD018"/>
    <w:rsid w:val="1113D8D6"/>
    <w:rsid w:val="1129C1A4"/>
    <w:rsid w:val="114C7992"/>
    <w:rsid w:val="1172344D"/>
    <w:rsid w:val="11EC997A"/>
    <w:rsid w:val="11FD3DD4"/>
    <w:rsid w:val="12494DD7"/>
    <w:rsid w:val="125E2028"/>
    <w:rsid w:val="128CDD54"/>
    <w:rsid w:val="12A2FA2E"/>
    <w:rsid w:val="12C3062B"/>
    <w:rsid w:val="1315794B"/>
    <w:rsid w:val="1323284D"/>
    <w:rsid w:val="13469B15"/>
    <w:rsid w:val="136B63BD"/>
    <w:rsid w:val="138375FC"/>
    <w:rsid w:val="13F9F089"/>
    <w:rsid w:val="140042BF"/>
    <w:rsid w:val="14013446"/>
    <w:rsid w:val="146D71D3"/>
    <w:rsid w:val="14776771"/>
    <w:rsid w:val="14905E79"/>
    <w:rsid w:val="1497C8F0"/>
    <w:rsid w:val="14A41E3E"/>
    <w:rsid w:val="14B83B13"/>
    <w:rsid w:val="1540A7A6"/>
    <w:rsid w:val="15664AA0"/>
    <w:rsid w:val="15664B16"/>
    <w:rsid w:val="15A04742"/>
    <w:rsid w:val="15AB55B9"/>
    <w:rsid w:val="15C17E26"/>
    <w:rsid w:val="15EF0E4A"/>
    <w:rsid w:val="165DFE96"/>
    <w:rsid w:val="168761EA"/>
    <w:rsid w:val="17C7FF3B"/>
    <w:rsid w:val="17F57E08"/>
    <w:rsid w:val="1802D385"/>
    <w:rsid w:val="181B0D92"/>
    <w:rsid w:val="1856F2BE"/>
    <w:rsid w:val="1865876D"/>
    <w:rsid w:val="18E20A36"/>
    <w:rsid w:val="18E7E411"/>
    <w:rsid w:val="19292176"/>
    <w:rsid w:val="193F2D63"/>
    <w:rsid w:val="1953FEA7"/>
    <w:rsid w:val="198B7A9E"/>
    <w:rsid w:val="1998F596"/>
    <w:rsid w:val="19ADBD3D"/>
    <w:rsid w:val="19C42B43"/>
    <w:rsid w:val="1A072EFF"/>
    <w:rsid w:val="1A0B56C9"/>
    <w:rsid w:val="1A2E5FF8"/>
    <w:rsid w:val="1A46BAE3"/>
    <w:rsid w:val="1A5AEB6E"/>
    <w:rsid w:val="1A5D5D27"/>
    <w:rsid w:val="1A94EF49"/>
    <w:rsid w:val="1ABE9A85"/>
    <w:rsid w:val="1AC48ED2"/>
    <w:rsid w:val="1B0F8CEE"/>
    <w:rsid w:val="1B33C9D8"/>
    <w:rsid w:val="1B6ADEF4"/>
    <w:rsid w:val="1BC40966"/>
    <w:rsid w:val="1BC962E7"/>
    <w:rsid w:val="1BF06C1C"/>
    <w:rsid w:val="1C1F84D3"/>
    <w:rsid w:val="1C3B2487"/>
    <w:rsid w:val="1C605F33"/>
    <w:rsid w:val="1C62608D"/>
    <w:rsid w:val="1C62C768"/>
    <w:rsid w:val="1D29BD76"/>
    <w:rsid w:val="1D396755"/>
    <w:rsid w:val="1D4C7A46"/>
    <w:rsid w:val="1D79A0E0"/>
    <w:rsid w:val="1D9F9E36"/>
    <w:rsid w:val="1E9D8788"/>
    <w:rsid w:val="1F0E1B33"/>
    <w:rsid w:val="1F294666"/>
    <w:rsid w:val="1F2D0B2B"/>
    <w:rsid w:val="1F3FA1A4"/>
    <w:rsid w:val="1F5344F3"/>
    <w:rsid w:val="1F63C96E"/>
    <w:rsid w:val="1F79E886"/>
    <w:rsid w:val="1FCF50FE"/>
    <w:rsid w:val="1FE97BFD"/>
    <w:rsid w:val="200A4668"/>
    <w:rsid w:val="2042FB02"/>
    <w:rsid w:val="2050BE2D"/>
    <w:rsid w:val="20C0DC02"/>
    <w:rsid w:val="20FD28FD"/>
    <w:rsid w:val="217280DD"/>
    <w:rsid w:val="21BFBF8E"/>
    <w:rsid w:val="21D06D85"/>
    <w:rsid w:val="21EC8E8E"/>
    <w:rsid w:val="2231B3FF"/>
    <w:rsid w:val="2245574E"/>
    <w:rsid w:val="228B7C32"/>
    <w:rsid w:val="22C10B7E"/>
    <w:rsid w:val="22D3D7B8"/>
    <w:rsid w:val="2380096E"/>
    <w:rsid w:val="23803FD6"/>
    <w:rsid w:val="2396C411"/>
    <w:rsid w:val="23AD7E4A"/>
    <w:rsid w:val="240D67B7"/>
    <w:rsid w:val="24144C4F"/>
    <w:rsid w:val="24534DF6"/>
    <w:rsid w:val="2471A33E"/>
    <w:rsid w:val="24A68243"/>
    <w:rsid w:val="24B1D1E9"/>
    <w:rsid w:val="24CE99A5"/>
    <w:rsid w:val="2502F0CC"/>
    <w:rsid w:val="252F9482"/>
    <w:rsid w:val="25480B07"/>
    <w:rsid w:val="255D2ED9"/>
    <w:rsid w:val="256499FC"/>
    <w:rsid w:val="25B53C1C"/>
    <w:rsid w:val="25F7DD16"/>
    <w:rsid w:val="263F29FA"/>
    <w:rsid w:val="2652CD49"/>
    <w:rsid w:val="267D92D3"/>
    <w:rsid w:val="268E5662"/>
    <w:rsid w:val="26B0C54E"/>
    <w:rsid w:val="26E2B871"/>
    <w:rsid w:val="2742942D"/>
    <w:rsid w:val="2756E658"/>
    <w:rsid w:val="275EED55"/>
    <w:rsid w:val="278F1300"/>
    <w:rsid w:val="28010771"/>
    <w:rsid w:val="2815DBAA"/>
    <w:rsid w:val="286A3534"/>
    <w:rsid w:val="28749A11"/>
    <w:rsid w:val="287EE47C"/>
    <w:rsid w:val="288B27E3"/>
    <w:rsid w:val="28CCC415"/>
    <w:rsid w:val="28DA4046"/>
    <w:rsid w:val="28DD359E"/>
    <w:rsid w:val="28EE1666"/>
    <w:rsid w:val="2907A36A"/>
    <w:rsid w:val="290CF93E"/>
    <w:rsid w:val="2933C870"/>
    <w:rsid w:val="2944CFCA"/>
    <w:rsid w:val="297997DB"/>
    <w:rsid w:val="2989D693"/>
    <w:rsid w:val="29AAE25F"/>
    <w:rsid w:val="29BDBB65"/>
    <w:rsid w:val="29D02E48"/>
    <w:rsid w:val="29D65566"/>
    <w:rsid w:val="29E9DD48"/>
    <w:rsid w:val="29F686DB"/>
    <w:rsid w:val="2A7512A4"/>
    <w:rsid w:val="2A975860"/>
    <w:rsid w:val="2AC00BFE"/>
    <w:rsid w:val="2ACA4DC6"/>
    <w:rsid w:val="2B1EB688"/>
    <w:rsid w:val="2B3F4687"/>
    <w:rsid w:val="2B6DC90B"/>
    <w:rsid w:val="2B7472D2"/>
    <w:rsid w:val="2B7A5C87"/>
    <w:rsid w:val="2BB78156"/>
    <w:rsid w:val="2BC9867D"/>
    <w:rsid w:val="2C226A93"/>
    <w:rsid w:val="2C2A577B"/>
    <w:rsid w:val="2C719E83"/>
    <w:rsid w:val="2C7D4D77"/>
    <w:rsid w:val="2C86662A"/>
    <w:rsid w:val="2CA5B3BC"/>
    <w:rsid w:val="2CF9BB61"/>
    <w:rsid w:val="2D104333"/>
    <w:rsid w:val="2D266EB0"/>
    <w:rsid w:val="2D296B90"/>
    <w:rsid w:val="2D2E40C7"/>
    <w:rsid w:val="2D608203"/>
    <w:rsid w:val="2D6F7BA3"/>
    <w:rsid w:val="2DA5A554"/>
    <w:rsid w:val="2E1B16A2"/>
    <w:rsid w:val="2E2BB084"/>
    <w:rsid w:val="2E73CCA0"/>
    <w:rsid w:val="2ECF3C27"/>
    <w:rsid w:val="2EFF973F"/>
    <w:rsid w:val="2F04165A"/>
    <w:rsid w:val="2F0F0B6B"/>
    <w:rsid w:val="2F48EB4D"/>
    <w:rsid w:val="2F5BE959"/>
    <w:rsid w:val="2F7B286B"/>
    <w:rsid w:val="2FADAC15"/>
    <w:rsid w:val="2FBCC6BA"/>
    <w:rsid w:val="2FD1709B"/>
    <w:rsid w:val="2FDA3B33"/>
    <w:rsid w:val="2FE7779E"/>
    <w:rsid w:val="3009277E"/>
    <w:rsid w:val="300DF6B6"/>
    <w:rsid w:val="30459A81"/>
    <w:rsid w:val="3075EE6B"/>
    <w:rsid w:val="308C5A91"/>
    <w:rsid w:val="30918199"/>
    <w:rsid w:val="30A5EAE2"/>
    <w:rsid w:val="30D73E82"/>
    <w:rsid w:val="30DD4616"/>
    <w:rsid w:val="3121F75D"/>
    <w:rsid w:val="3147D22D"/>
    <w:rsid w:val="316A8544"/>
    <w:rsid w:val="318C5A33"/>
    <w:rsid w:val="31F4EF2D"/>
    <w:rsid w:val="31FA2A06"/>
    <w:rsid w:val="32121EF6"/>
    <w:rsid w:val="321C2287"/>
    <w:rsid w:val="32484708"/>
    <w:rsid w:val="328F20BA"/>
    <w:rsid w:val="32DA9DC3"/>
    <w:rsid w:val="32DDE017"/>
    <w:rsid w:val="330519C2"/>
    <w:rsid w:val="33202F60"/>
    <w:rsid w:val="337F84B7"/>
    <w:rsid w:val="33A9DC58"/>
    <w:rsid w:val="33ACF7B5"/>
    <w:rsid w:val="33B1A413"/>
    <w:rsid w:val="33B9C045"/>
    <w:rsid w:val="33C4F98D"/>
    <w:rsid w:val="3400FE6C"/>
    <w:rsid w:val="34E81914"/>
    <w:rsid w:val="3564F2BC"/>
    <w:rsid w:val="35A0F8D5"/>
    <w:rsid w:val="35EFA694"/>
    <w:rsid w:val="360118C0"/>
    <w:rsid w:val="36097101"/>
    <w:rsid w:val="3613D87D"/>
    <w:rsid w:val="36366E83"/>
    <w:rsid w:val="368AFE8A"/>
    <w:rsid w:val="36B72579"/>
    <w:rsid w:val="36BA8C33"/>
    <w:rsid w:val="36BCFB61"/>
    <w:rsid w:val="36D22EB0"/>
    <w:rsid w:val="380331CE"/>
    <w:rsid w:val="380A511A"/>
    <w:rsid w:val="380AB6FA"/>
    <w:rsid w:val="38553C56"/>
    <w:rsid w:val="3859B774"/>
    <w:rsid w:val="38A1BB29"/>
    <w:rsid w:val="38C8918D"/>
    <w:rsid w:val="3911DE9A"/>
    <w:rsid w:val="39228C91"/>
    <w:rsid w:val="3933AB43"/>
    <w:rsid w:val="399852EF"/>
    <w:rsid w:val="39A915D8"/>
    <w:rsid w:val="39C8CA56"/>
    <w:rsid w:val="39EB176F"/>
    <w:rsid w:val="39EEC63B"/>
    <w:rsid w:val="3A2A1A11"/>
    <w:rsid w:val="3A82E720"/>
    <w:rsid w:val="3B1A4E31"/>
    <w:rsid w:val="3B2F6073"/>
    <w:rsid w:val="3B8DD937"/>
    <w:rsid w:val="3BA3BEF9"/>
    <w:rsid w:val="3BB77222"/>
    <w:rsid w:val="3BF6860A"/>
    <w:rsid w:val="3C03F0F5"/>
    <w:rsid w:val="3C1E9637"/>
    <w:rsid w:val="3C69FB6B"/>
    <w:rsid w:val="3C6D62CC"/>
    <w:rsid w:val="3CD420F3"/>
    <w:rsid w:val="3CEB0B9D"/>
    <w:rsid w:val="3D275C69"/>
    <w:rsid w:val="3D289378"/>
    <w:rsid w:val="3D3F8F5A"/>
    <w:rsid w:val="3E20C926"/>
    <w:rsid w:val="3E279A69"/>
    <w:rsid w:val="3EB6E63C"/>
    <w:rsid w:val="3EE598E0"/>
    <w:rsid w:val="3F02518C"/>
    <w:rsid w:val="3F6DBB71"/>
    <w:rsid w:val="3F6F7FA5"/>
    <w:rsid w:val="3F8355C5"/>
    <w:rsid w:val="3FACEEB0"/>
    <w:rsid w:val="405FB6C3"/>
    <w:rsid w:val="406D0023"/>
    <w:rsid w:val="408A3CA1"/>
    <w:rsid w:val="409BCBAD"/>
    <w:rsid w:val="40CBB6E7"/>
    <w:rsid w:val="41098BD2"/>
    <w:rsid w:val="413E77FA"/>
    <w:rsid w:val="41647E6A"/>
    <w:rsid w:val="4183D113"/>
    <w:rsid w:val="41D34DDE"/>
    <w:rsid w:val="41FD4149"/>
    <w:rsid w:val="421DC7C8"/>
    <w:rsid w:val="42486A9E"/>
    <w:rsid w:val="4260313A"/>
    <w:rsid w:val="42619200"/>
    <w:rsid w:val="4288BCD0"/>
    <w:rsid w:val="42902414"/>
    <w:rsid w:val="42A55AFA"/>
    <w:rsid w:val="42E3F7FA"/>
    <w:rsid w:val="42F370B8"/>
    <w:rsid w:val="43740CF6"/>
    <w:rsid w:val="43A8925C"/>
    <w:rsid w:val="43A9F322"/>
    <w:rsid w:val="43BA64AB"/>
    <w:rsid w:val="43C7EDA8"/>
    <w:rsid w:val="43D5D024"/>
    <w:rsid w:val="43E44A5F"/>
    <w:rsid w:val="44805FD3"/>
    <w:rsid w:val="44F98E89"/>
    <w:rsid w:val="4532C244"/>
    <w:rsid w:val="45396668"/>
    <w:rsid w:val="4576420B"/>
    <w:rsid w:val="45911366"/>
    <w:rsid w:val="45A2D7E6"/>
    <w:rsid w:val="46204E3F"/>
    <w:rsid w:val="463676AC"/>
    <w:rsid w:val="466AE4AE"/>
    <w:rsid w:val="466FA30A"/>
    <w:rsid w:val="467FAC55"/>
    <w:rsid w:val="46DAD4A3"/>
    <w:rsid w:val="47024EBD"/>
    <w:rsid w:val="470C9928"/>
    <w:rsid w:val="472B203A"/>
    <w:rsid w:val="47512254"/>
    <w:rsid w:val="4752F0DD"/>
    <w:rsid w:val="4772722E"/>
    <w:rsid w:val="47ADB9C1"/>
    <w:rsid w:val="47CBEF68"/>
    <w:rsid w:val="47E411BD"/>
    <w:rsid w:val="4844A025"/>
    <w:rsid w:val="48599864"/>
    <w:rsid w:val="4872E103"/>
    <w:rsid w:val="48EA4E07"/>
    <w:rsid w:val="48FE36A8"/>
    <w:rsid w:val="49075223"/>
    <w:rsid w:val="492CE754"/>
    <w:rsid w:val="494E1A12"/>
    <w:rsid w:val="495F7A8F"/>
    <w:rsid w:val="4962B23C"/>
    <w:rsid w:val="49B897AE"/>
    <w:rsid w:val="4A1E1262"/>
    <w:rsid w:val="4AB1035C"/>
    <w:rsid w:val="4ADD3B27"/>
    <w:rsid w:val="4B012E72"/>
    <w:rsid w:val="4B1782EB"/>
    <w:rsid w:val="4B22F7CD"/>
    <w:rsid w:val="4B266833"/>
    <w:rsid w:val="4B799F24"/>
    <w:rsid w:val="4B94922D"/>
    <w:rsid w:val="4BCAA094"/>
    <w:rsid w:val="4C63D10B"/>
    <w:rsid w:val="4C8A7225"/>
    <w:rsid w:val="4CCFD12F"/>
    <w:rsid w:val="4D91B593"/>
    <w:rsid w:val="4DB7640F"/>
    <w:rsid w:val="4DB8F3EE"/>
    <w:rsid w:val="4DD33B62"/>
    <w:rsid w:val="4DFB771E"/>
    <w:rsid w:val="4E3DA7EF"/>
    <w:rsid w:val="4E605BD7"/>
    <w:rsid w:val="4E70CC8F"/>
    <w:rsid w:val="4E9DCA11"/>
    <w:rsid w:val="4F5C8272"/>
    <w:rsid w:val="4F6FD2E0"/>
    <w:rsid w:val="4F710E99"/>
    <w:rsid w:val="4F97477F"/>
    <w:rsid w:val="4FD1F3C0"/>
    <w:rsid w:val="4FFE6342"/>
    <w:rsid w:val="500311EC"/>
    <w:rsid w:val="500D2FF0"/>
    <w:rsid w:val="50480FC3"/>
    <w:rsid w:val="507C190F"/>
    <w:rsid w:val="508056CE"/>
    <w:rsid w:val="508D4853"/>
    <w:rsid w:val="508D53E6"/>
    <w:rsid w:val="5125A2B0"/>
    <w:rsid w:val="512FBA4A"/>
    <w:rsid w:val="51E0B15D"/>
    <w:rsid w:val="51EEF47F"/>
    <w:rsid w:val="523AAC61"/>
    <w:rsid w:val="5240C82F"/>
    <w:rsid w:val="5253B6E6"/>
    <w:rsid w:val="525BCBE1"/>
    <w:rsid w:val="529B0154"/>
    <w:rsid w:val="529C10BA"/>
    <w:rsid w:val="52D17C09"/>
    <w:rsid w:val="52F5C3F6"/>
    <w:rsid w:val="5309912E"/>
    <w:rsid w:val="531CDBA7"/>
    <w:rsid w:val="5335A565"/>
    <w:rsid w:val="538E996D"/>
    <w:rsid w:val="5394E925"/>
    <w:rsid w:val="53D46917"/>
    <w:rsid w:val="53E32FA5"/>
    <w:rsid w:val="53F1402C"/>
    <w:rsid w:val="5417B50B"/>
    <w:rsid w:val="54943E1C"/>
    <w:rsid w:val="54E66707"/>
    <w:rsid w:val="55005E6E"/>
    <w:rsid w:val="5501923A"/>
    <w:rsid w:val="55500E15"/>
    <w:rsid w:val="558D13AF"/>
    <w:rsid w:val="55AEF1E5"/>
    <w:rsid w:val="55D1D7CD"/>
    <w:rsid w:val="55D56F45"/>
    <w:rsid w:val="55DCEFD5"/>
    <w:rsid w:val="55E9D13A"/>
    <w:rsid w:val="560FA263"/>
    <w:rsid w:val="56223742"/>
    <w:rsid w:val="5626B4DB"/>
    <w:rsid w:val="5661D40A"/>
    <w:rsid w:val="56882563"/>
    <w:rsid w:val="56BDC81E"/>
    <w:rsid w:val="56C19EB1"/>
    <w:rsid w:val="56E12002"/>
    <w:rsid w:val="570C89ED"/>
    <w:rsid w:val="57174397"/>
    <w:rsid w:val="571A38EF"/>
    <w:rsid w:val="5790837E"/>
    <w:rsid w:val="579FDA74"/>
    <w:rsid w:val="57A3C12B"/>
    <w:rsid w:val="57DA2FF0"/>
    <w:rsid w:val="5856CE4F"/>
    <w:rsid w:val="58756BB3"/>
    <w:rsid w:val="587D565A"/>
    <w:rsid w:val="58B046D9"/>
    <w:rsid w:val="58E9EE22"/>
    <w:rsid w:val="58EC25E4"/>
    <w:rsid w:val="58F11A7B"/>
    <w:rsid w:val="58F327C0"/>
    <w:rsid w:val="590CDAF1"/>
    <w:rsid w:val="59723490"/>
    <w:rsid w:val="59BAC46F"/>
    <w:rsid w:val="59DF4DC8"/>
    <w:rsid w:val="5A4A21A1"/>
    <w:rsid w:val="5A52ED34"/>
    <w:rsid w:val="5A85BE83"/>
    <w:rsid w:val="5A88BCF7"/>
    <w:rsid w:val="5A8DFA42"/>
    <w:rsid w:val="5A9DC10C"/>
    <w:rsid w:val="5AB092CE"/>
    <w:rsid w:val="5AC78CC8"/>
    <w:rsid w:val="5AE54809"/>
    <w:rsid w:val="5AF8A855"/>
    <w:rsid w:val="5AFC122E"/>
    <w:rsid w:val="5B0ED0C2"/>
    <w:rsid w:val="5B19F1F3"/>
    <w:rsid w:val="5B62B715"/>
    <w:rsid w:val="5B8B85A8"/>
    <w:rsid w:val="5BCBCD9E"/>
    <w:rsid w:val="5C33CEF6"/>
    <w:rsid w:val="5C42F300"/>
    <w:rsid w:val="5C9423E9"/>
    <w:rsid w:val="5D15A010"/>
    <w:rsid w:val="5D1AF033"/>
    <w:rsid w:val="5D711A8E"/>
    <w:rsid w:val="5D8FD367"/>
    <w:rsid w:val="5D9B7DA6"/>
    <w:rsid w:val="5DDE3A9E"/>
    <w:rsid w:val="5DDEC361"/>
    <w:rsid w:val="5DECF7CD"/>
    <w:rsid w:val="5E0DA5DA"/>
    <w:rsid w:val="5E2BFB8F"/>
    <w:rsid w:val="5E4CBEC5"/>
    <w:rsid w:val="5E64DF52"/>
    <w:rsid w:val="5E6DFACD"/>
    <w:rsid w:val="5E76110D"/>
    <w:rsid w:val="5E8E3592"/>
    <w:rsid w:val="5EA1DF9F"/>
    <w:rsid w:val="5EAB3707"/>
    <w:rsid w:val="5ED1B18D"/>
    <w:rsid w:val="5EF02DF6"/>
    <w:rsid w:val="5F11100D"/>
    <w:rsid w:val="5F26E1BF"/>
    <w:rsid w:val="5F2ADA7A"/>
    <w:rsid w:val="5F400A1C"/>
    <w:rsid w:val="5F611D2C"/>
    <w:rsid w:val="5FF82AB5"/>
    <w:rsid w:val="60175869"/>
    <w:rsid w:val="602A05F3"/>
    <w:rsid w:val="602E44AD"/>
    <w:rsid w:val="6066BA8F"/>
    <w:rsid w:val="609E681E"/>
    <w:rsid w:val="60D604D8"/>
    <w:rsid w:val="610BD3A0"/>
    <w:rsid w:val="615998C7"/>
    <w:rsid w:val="6172AD57"/>
    <w:rsid w:val="61BE2B79"/>
    <w:rsid w:val="61C72E9F"/>
    <w:rsid w:val="6236A293"/>
    <w:rsid w:val="627516D9"/>
    <w:rsid w:val="628D1046"/>
    <w:rsid w:val="62990C27"/>
    <w:rsid w:val="62B52CBB"/>
    <w:rsid w:val="62C505C9"/>
    <w:rsid w:val="62FCAFC9"/>
    <w:rsid w:val="62FD5475"/>
    <w:rsid w:val="6307E8E0"/>
    <w:rsid w:val="630E7DB8"/>
    <w:rsid w:val="630FABAD"/>
    <w:rsid w:val="632C0239"/>
    <w:rsid w:val="635803DE"/>
    <w:rsid w:val="6361A6B5"/>
    <w:rsid w:val="6398025D"/>
    <w:rsid w:val="63A56EB4"/>
    <w:rsid w:val="63FA52E2"/>
    <w:rsid w:val="63FC6AC3"/>
    <w:rsid w:val="6403A5D1"/>
    <w:rsid w:val="642F2307"/>
    <w:rsid w:val="645C371D"/>
    <w:rsid w:val="64AEDD0E"/>
    <w:rsid w:val="64B5B308"/>
    <w:rsid w:val="64ECF7DF"/>
    <w:rsid w:val="64F534C3"/>
    <w:rsid w:val="64F705C3"/>
    <w:rsid w:val="65073B5F"/>
    <w:rsid w:val="65227804"/>
    <w:rsid w:val="655589B6"/>
    <w:rsid w:val="6559D3EF"/>
    <w:rsid w:val="65AE3177"/>
    <w:rsid w:val="65B59FCC"/>
    <w:rsid w:val="660EFBB0"/>
    <w:rsid w:val="662AF6E9"/>
    <w:rsid w:val="663C351F"/>
    <w:rsid w:val="66E44B7F"/>
    <w:rsid w:val="66E48C24"/>
    <w:rsid w:val="67113B7E"/>
    <w:rsid w:val="672F1DEF"/>
    <w:rsid w:val="673B0F62"/>
    <w:rsid w:val="67F7EB78"/>
    <w:rsid w:val="680E3883"/>
    <w:rsid w:val="68446A4B"/>
    <w:rsid w:val="68C88A84"/>
    <w:rsid w:val="68D44C76"/>
    <w:rsid w:val="692FAA74"/>
    <w:rsid w:val="69433EF9"/>
    <w:rsid w:val="69434B8F"/>
    <w:rsid w:val="696755CF"/>
    <w:rsid w:val="69707BE2"/>
    <w:rsid w:val="69CA9F6B"/>
    <w:rsid w:val="6A1A3710"/>
    <w:rsid w:val="6A4CFE99"/>
    <w:rsid w:val="6A4E7077"/>
    <w:rsid w:val="6A5129E2"/>
    <w:rsid w:val="6A620EFA"/>
    <w:rsid w:val="6A936766"/>
    <w:rsid w:val="6ABB9F8B"/>
    <w:rsid w:val="6ABD0051"/>
    <w:rsid w:val="6ADE52A2"/>
    <w:rsid w:val="6B3B6BB8"/>
    <w:rsid w:val="6BDB95B7"/>
    <w:rsid w:val="6BE1BCD5"/>
    <w:rsid w:val="6C041989"/>
    <w:rsid w:val="6C1A2076"/>
    <w:rsid w:val="6C3FEE6D"/>
    <w:rsid w:val="6C6B9A5C"/>
    <w:rsid w:val="6C8C59F9"/>
    <w:rsid w:val="6CB28A06"/>
    <w:rsid w:val="6CB9BD1D"/>
    <w:rsid w:val="6CEC590F"/>
    <w:rsid w:val="6D307917"/>
    <w:rsid w:val="6D33B160"/>
    <w:rsid w:val="6D8E8EB2"/>
    <w:rsid w:val="6DAAD63A"/>
    <w:rsid w:val="6DB86B90"/>
    <w:rsid w:val="6E6D182D"/>
    <w:rsid w:val="6E73DFDF"/>
    <w:rsid w:val="6E7A80C2"/>
    <w:rsid w:val="6E9A8372"/>
    <w:rsid w:val="6EFAD865"/>
    <w:rsid w:val="6F70F023"/>
    <w:rsid w:val="6F7E6C54"/>
    <w:rsid w:val="6F924274"/>
    <w:rsid w:val="6F981C4F"/>
    <w:rsid w:val="6FD11245"/>
    <w:rsid w:val="6FE72AD8"/>
    <w:rsid w:val="7021E736"/>
    <w:rsid w:val="7023B836"/>
    <w:rsid w:val="702E02A1"/>
    <w:rsid w:val="703429BF"/>
    <w:rsid w:val="70368B35"/>
    <w:rsid w:val="7105D018"/>
    <w:rsid w:val="711B2713"/>
    <w:rsid w:val="7135FF60"/>
    <w:rsid w:val="716A221D"/>
    <w:rsid w:val="717791B8"/>
    <w:rsid w:val="718FBDF6"/>
    <w:rsid w:val="71C2E296"/>
    <w:rsid w:val="72503562"/>
    <w:rsid w:val="72536D43"/>
    <w:rsid w:val="727F5D18"/>
    <w:rsid w:val="72F7B638"/>
    <w:rsid w:val="739FB86F"/>
    <w:rsid w:val="74306CDA"/>
    <w:rsid w:val="752D1080"/>
    <w:rsid w:val="7556B058"/>
    <w:rsid w:val="75B779EA"/>
    <w:rsid w:val="75ED175B"/>
    <w:rsid w:val="760A7945"/>
    <w:rsid w:val="76185E86"/>
    <w:rsid w:val="7631DB79"/>
    <w:rsid w:val="7646DF8E"/>
    <w:rsid w:val="7686E1A3"/>
    <w:rsid w:val="771A1A79"/>
    <w:rsid w:val="7734E00A"/>
    <w:rsid w:val="775F3AB0"/>
    <w:rsid w:val="776752D9"/>
    <w:rsid w:val="777A3C9B"/>
    <w:rsid w:val="7793E16D"/>
    <w:rsid w:val="77E1B3D0"/>
    <w:rsid w:val="780B5987"/>
    <w:rsid w:val="780EB152"/>
    <w:rsid w:val="781EAF1F"/>
    <w:rsid w:val="78294117"/>
    <w:rsid w:val="783255F0"/>
    <w:rsid w:val="78431161"/>
    <w:rsid w:val="787ED4C3"/>
    <w:rsid w:val="78D2ACF8"/>
    <w:rsid w:val="78DF29B6"/>
    <w:rsid w:val="79091A53"/>
    <w:rsid w:val="7923EDD4"/>
    <w:rsid w:val="79511E27"/>
    <w:rsid w:val="795DD720"/>
    <w:rsid w:val="7968E4C3"/>
    <w:rsid w:val="79738D98"/>
    <w:rsid w:val="7989BC3D"/>
    <w:rsid w:val="798E0D1E"/>
    <w:rsid w:val="79D46D3D"/>
    <w:rsid w:val="79D4D50D"/>
    <w:rsid w:val="79D7AAC2"/>
    <w:rsid w:val="7A0C2CD4"/>
    <w:rsid w:val="7A69599E"/>
    <w:rsid w:val="7AB1BB75"/>
    <w:rsid w:val="7AB273DA"/>
    <w:rsid w:val="7AE0EADC"/>
    <w:rsid w:val="7B15AC0A"/>
    <w:rsid w:val="7B92396F"/>
    <w:rsid w:val="7BA10CC9"/>
    <w:rsid w:val="7BBC3935"/>
    <w:rsid w:val="7C012EEB"/>
    <w:rsid w:val="7C484014"/>
    <w:rsid w:val="7CA13461"/>
    <w:rsid w:val="7CC1960C"/>
    <w:rsid w:val="7CD47373"/>
    <w:rsid w:val="7CD7FBE1"/>
    <w:rsid w:val="7CDA82E9"/>
    <w:rsid w:val="7CFFDD5E"/>
    <w:rsid w:val="7D196A62"/>
    <w:rsid w:val="7D199D33"/>
    <w:rsid w:val="7D305E94"/>
    <w:rsid w:val="7D483AC3"/>
    <w:rsid w:val="7D580996"/>
    <w:rsid w:val="7DBCB273"/>
    <w:rsid w:val="7DE9E61A"/>
    <w:rsid w:val="7E0D1981"/>
    <w:rsid w:val="7E1F2E55"/>
    <w:rsid w:val="7E246FC0"/>
    <w:rsid w:val="7E31D8AA"/>
    <w:rsid w:val="7E574747"/>
    <w:rsid w:val="7E7E577D"/>
    <w:rsid w:val="7E7F7DC3"/>
    <w:rsid w:val="7EE2823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0C8F"/>
  <w15:chartTrackingRefBased/>
  <w15:docId w15:val="{A1161946-4C11-48E7-914B-57C194E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54"/>
    <w:pPr>
      <w:ind w:left="720"/>
      <w:contextualSpacing/>
    </w:pPr>
  </w:style>
  <w:style w:type="character" w:styleId="Strong">
    <w:name w:val="Strong"/>
    <w:basedOn w:val="DefaultParagraphFont"/>
    <w:uiPriority w:val="22"/>
    <w:qFormat/>
    <w:rsid w:val="004A6B13"/>
    <w:rPr>
      <w:b/>
      <w:bCs/>
    </w:rPr>
  </w:style>
  <w:style w:type="character" w:styleId="Hyperlink">
    <w:name w:val="Hyperlink"/>
    <w:basedOn w:val="DefaultParagraphFont"/>
    <w:uiPriority w:val="99"/>
    <w:unhideWhenUsed/>
    <w:rsid w:val="00816D99"/>
    <w:rPr>
      <w:color w:val="0563C1" w:themeColor="hyperlink"/>
      <w:u w:val="single"/>
    </w:rPr>
  </w:style>
  <w:style w:type="character" w:customStyle="1" w:styleId="UnresolvedMention">
    <w:name w:val="Unresolved Mention"/>
    <w:basedOn w:val="DefaultParagraphFont"/>
    <w:uiPriority w:val="99"/>
    <w:semiHidden/>
    <w:unhideWhenUsed/>
    <w:rsid w:val="00816D99"/>
    <w:rPr>
      <w:color w:val="605E5C"/>
      <w:shd w:val="clear" w:color="auto" w:fill="E1DFDD"/>
    </w:rPr>
  </w:style>
  <w:style w:type="character" w:styleId="CommentReference">
    <w:name w:val="annotation reference"/>
    <w:basedOn w:val="DefaultParagraphFont"/>
    <w:uiPriority w:val="99"/>
    <w:semiHidden/>
    <w:unhideWhenUsed/>
    <w:rsid w:val="009D0D2B"/>
    <w:rPr>
      <w:sz w:val="16"/>
      <w:szCs w:val="16"/>
    </w:rPr>
  </w:style>
  <w:style w:type="paragraph" w:styleId="CommentText">
    <w:name w:val="annotation text"/>
    <w:basedOn w:val="Normal"/>
    <w:link w:val="CommentTextChar"/>
    <w:uiPriority w:val="99"/>
    <w:semiHidden/>
    <w:unhideWhenUsed/>
    <w:rsid w:val="009D0D2B"/>
    <w:pPr>
      <w:spacing w:line="240" w:lineRule="auto"/>
    </w:pPr>
    <w:rPr>
      <w:sz w:val="20"/>
      <w:szCs w:val="20"/>
    </w:rPr>
  </w:style>
  <w:style w:type="character" w:customStyle="1" w:styleId="CommentTextChar">
    <w:name w:val="Comment Text Char"/>
    <w:basedOn w:val="DefaultParagraphFont"/>
    <w:link w:val="CommentText"/>
    <w:uiPriority w:val="99"/>
    <w:semiHidden/>
    <w:rsid w:val="009D0D2B"/>
    <w:rPr>
      <w:sz w:val="20"/>
      <w:szCs w:val="20"/>
    </w:rPr>
  </w:style>
  <w:style w:type="paragraph" w:styleId="CommentSubject">
    <w:name w:val="annotation subject"/>
    <w:basedOn w:val="CommentText"/>
    <w:next w:val="CommentText"/>
    <w:link w:val="CommentSubjectChar"/>
    <w:uiPriority w:val="99"/>
    <w:semiHidden/>
    <w:unhideWhenUsed/>
    <w:rsid w:val="009D0D2B"/>
    <w:rPr>
      <w:b/>
      <w:bCs/>
    </w:rPr>
  </w:style>
  <w:style w:type="character" w:customStyle="1" w:styleId="CommentSubjectChar">
    <w:name w:val="Comment Subject Char"/>
    <w:basedOn w:val="CommentTextChar"/>
    <w:link w:val="CommentSubject"/>
    <w:uiPriority w:val="99"/>
    <w:semiHidden/>
    <w:rsid w:val="009D0D2B"/>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2310">
      <w:bodyDiv w:val="1"/>
      <w:marLeft w:val="0"/>
      <w:marRight w:val="0"/>
      <w:marTop w:val="0"/>
      <w:marBottom w:val="0"/>
      <w:divBdr>
        <w:top w:val="none" w:sz="0" w:space="0" w:color="auto"/>
        <w:left w:val="none" w:sz="0" w:space="0" w:color="auto"/>
        <w:bottom w:val="none" w:sz="0" w:space="0" w:color="auto"/>
        <w:right w:val="none" w:sz="0" w:space="0" w:color="auto"/>
      </w:divBdr>
    </w:div>
    <w:div w:id="1053849736">
      <w:bodyDiv w:val="1"/>
      <w:marLeft w:val="0"/>
      <w:marRight w:val="0"/>
      <w:marTop w:val="0"/>
      <w:marBottom w:val="0"/>
      <w:divBdr>
        <w:top w:val="none" w:sz="0" w:space="0" w:color="auto"/>
        <w:left w:val="none" w:sz="0" w:space="0" w:color="auto"/>
        <w:bottom w:val="none" w:sz="0" w:space="0" w:color="auto"/>
        <w:right w:val="none" w:sz="0" w:space="0" w:color="auto"/>
      </w:divBdr>
      <w:divsChild>
        <w:div w:id="29915293">
          <w:marLeft w:val="0"/>
          <w:marRight w:val="0"/>
          <w:marTop w:val="0"/>
          <w:marBottom w:val="0"/>
          <w:divBdr>
            <w:top w:val="none" w:sz="0" w:space="0" w:color="auto"/>
            <w:left w:val="none" w:sz="0" w:space="0" w:color="auto"/>
            <w:bottom w:val="none" w:sz="0" w:space="0" w:color="auto"/>
            <w:right w:val="none" w:sz="0" w:space="0" w:color="auto"/>
          </w:divBdr>
        </w:div>
        <w:div w:id="116266691">
          <w:marLeft w:val="0"/>
          <w:marRight w:val="0"/>
          <w:marTop w:val="0"/>
          <w:marBottom w:val="0"/>
          <w:divBdr>
            <w:top w:val="none" w:sz="0" w:space="0" w:color="auto"/>
            <w:left w:val="none" w:sz="0" w:space="0" w:color="auto"/>
            <w:bottom w:val="none" w:sz="0" w:space="0" w:color="auto"/>
            <w:right w:val="none" w:sz="0" w:space="0" w:color="auto"/>
          </w:divBdr>
        </w:div>
        <w:div w:id="136806057">
          <w:marLeft w:val="0"/>
          <w:marRight w:val="0"/>
          <w:marTop w:val="0"/>
          <w:marBottom w:val="0"/>
          <w:divBdr>
            <w:top w:val="none" w:sz="0" w:space="0" w:color="auto"/>
            <w:left w:val="none" w:sz="0" w:space="0" w:color="auto"/>
            <w:bottom w:val="none" w:sz="0" w:space="0" w:color="auto"/>
            <w:right w:val="none" w:sz="0" w:space="0" w:color="auto"/>
          </w:divBdr>
        </w:div>
        <w:div w:id="266350450">
          <w:marLeft w:val="0"/>
          <w:marRight w:val="0"/>
          <w:marTop w:val="0"/>
          <w:marBottom w:val="0"/>
          <w:divBdr>
            <w:top w:val="none" w:sz="0" w:space="0" w:color="auto"/>
            <w:left w:val="none" w:sz="0" w:space="0" w:color="auto"/>
            <w:bottom w:val="none" w:sz="0" w:space="0" w:color="auto"/>
            <w:right w:val="none" w:sz="0" w:space="0" w:color="auto"/>
          </w:divBdr>
        </w:div>
        <w:div w:id="284971752">
          <w:marLeft w:val="0"/>
          <w:marRight w:val="0"/>
          <w:marTop w:val="0"/>
          <w:marBottom w:val="0"/>
          <w:divBdr>
            <w:top w:val="none" w:sz="0" w:space="0" w:color="auto"/>
            <w:left w:val="none" w:sz="0" w:space="0" w:color="auto"/>
            <w:bottom w:val="none" w:sz="0" w:space="0" w:color="auto"/>
            <w:right w:val="none" w:sz="0" w:space="0" w:color="auto"/>
          </w:divBdr>
        </w:div>
        <w:div w:id="398284969">
          <w:marLeft w:val="0"/>
          <w:marRight w:val="0"/>
          <w:marTop w:val="0"/>
          <w:marBottom w:val="0"/>
          <w:divBdr>
            <w:top w:val="none" w:sz="0" w:space="0" w:color="auto"/>
            <w:left w:val="none" w:sz="0" w:space="0" w:color="auto"/>
            <w:bottom w:val="none" w:sz="0" w:space="0" w:color="auto"/>
            <w:right w:val="none" w:sz="0" w:space="0" w:color="auto"/>
          </w:divBdr>
        </w:div>
        <w:div w:id="741296504">
          <w:marLeft w:val="0"/>
          <w:marRight w:val="0"/>
          <w:marTop w:val="0"/>
          <w:marBottom w:val="0"/>
          <w:divBdr>
            <w:top w:val="none" w:sz="0" w:space="0" w:color="auto"/>
            <w:left w:val="none" w:sz="0" w:space="0" w:color="auto"/>
            <w:bottom w:val="none" w:sz="0" w:space="0" w:color="auto"/>
            <w:right w:val="none" w:sz="0" w:space="0" w:color="auto"/>
          </w:divBdr>
        </w:div>
        <w:div w:id="772164404">
          <w:marLeft w:val="0"/>
          <w:marRight w:val="0"/>
          <w:marTop w:val="0"/>
          <w:marBottom w:val="0"/>
          <w:divBdr>
            <w:top w:val="none" w:sz="0" w:space="0" w:color="auto"/>
            <w:left w:val="none" w:sz="0" w:space="0" w:color="auto"/>
            <w:bottom w:val="none" w:sz="0" w:space="0" w:color="auto"/>
            <w:right w:val="none" w:sz="0" w:space="0" w:color="auto"/>
          </w:divBdr>
        </w:div>
        <w:div w:id="799496631">
          <w:marLeft w:val="0"/>
          <w:marRight w:val="0"/>
          <w:marTop w:val="0"/>
          <w:marBottom w:val="0"/>
          <w:divBdr>
            <w:top w:val="none" w:sz="0" w:space="0" w:color="auto"/>
            <w:left w:val="none" w:sz="0" w:space="0" w:color="auto"/>
            <w:bottom w:val="none" w:sz="0" w:space="0" w:color="auto"/>
            <w:right w:val="none" w:sz="0" w:space="0" w:color="auto"/>
          </w:divBdr>
        </w:div>
        <w:div w:id="865751450">
          <w:marLeft w:val="0"/>
          <w:marRight w:val="0"/>
          <w:marTop w:val="0"/>
          <w:marBottom w:val="0"/>
          <w:divBdr>
            <w:top w:val="none" w:sz="0" w:space="0" w:color="auto"/>
            <w:left w:val="none" w:sz="0" w:space="0" w:color="auto"/>
            <w:bottom w:val="none" w:sz="0" w:space="0" w:color="auto"/>
            <w:right w:val="none" w:sz="0" w:space="0" w:color="auto"/>
          </w:divBdr>
        </w:div>
        <w:div w:id="888225652">
          <w:marLeft w:val="0"/>
          <w:marRight w:val="0"/>
          <w:marTop w:val="0"/>
          <w:marBottom w:val="0"/>
          <w:divBdr>
            <w:top w:val="none" w:sz="0" w:space="0" w:color="auto"/>
            <w:left w:val="none" w:sz="0" w:space="0" w:color="auto"/>
            <w:bottom w:val="none" w:sz="0" w:space="0" w:color="auto"/>
            <w:right w:val="none" w:sz="0" w:space="0" w:color="auto"/>
          </w:divBdr>
        </w:div>
        <w:div w:id="991443422">
          <w:marLeft w:val="0"/>
          <w:marRight w:val="0"/>
          <w:marTop w:val="0"/>
          <w:marBottom w:val="0"/>
          <w:divBdr>
            <w:top w:val="none" w:sz="0" w:space="0" w:color="auto"/>
            <w:left w:val="none" w:sz="0" w:space="0" w:color="auto"/>
            <w:bottom w:val="none" w:sz="0" w:space="0" w:color="auto"/>
            <w:right w:val="none" w:sz="0" w:space="0" w:color="auto"/>
          </w:divBdr>
        </w:div>
        <w:div w:id="1132216733">
          <w:marLeft w:val="0"/>
          <w:marRight w:val="0"/>
          <w:marTop w:val="0"/>
          <w:marBottom w:val="0"/>
          <w:divBdr>
            <w:top w:val="none" w:sz="0" w:space="0" w:color="auto"/>
            <w:left w:val="none" w:sz="0" w:space="0" w:color="auto"/>
            <w:bottom w:val="none" w:sz="0" w:space="0" w:color="auto"/>
            <w:right w:val="none" w:sz="0" w:space="0" w:color="auto"/>
          </w:divBdr>
        </w:div>
        <w:div w:id="1365055663">
          <w:marLeft w:val="0"/>
          <w:marRight w:val="0"/>
          <w:marTop w:val="0"/>
          <w:marBottom w:val="0"/>
          <w:divBdr>
            <w:top w:val="none" w:sz="0" w:space="0" w:color="auto"/>
            <w:left w:val="none" w:sz="0" w:space="0" w:color="auto"/>
            <w:bottom w:val="none" w:sz="0" w:space="0" w:color="auto"/>
            <w:right w:val="none" w:sz="0" w:space="0" w:color="auto"/>
          </w:divBdr>
        </w:div>
        <w:div w:id="1410149172">
          <w:marLeft w:val="0"/>
          <w:marRight w:val="0"/>
          <w:marTop w:val="0"/>
          <w:marBottom w:val="0"/>
          <w:divBdr>
            <w:top w:val="none" w:sz="0" w:space="0" w:color="auto"/>
            <w:left w:val="none" w:sz="0" w:space="0" w:color="auto"/>
            <w:bottom w:val="none" w:sz="0" w:space="0" w:color="auto"/>
            <w:right w:val="none" w:sz="0" w:space="0" w:color="auto"/>
          </w:divBdr>
        </w:div>
        <w:div w:id="1546915538">
          <w:marLeft w:val="0"/>
          <w:marRight w:val="0"/>
          <w:marTop w:val="0"/>
          <w:marBottom w:val="0"/>
          <w:divBdr>
            <w:top w:val="none" w:sz="0" w:space="0" w:color="auto"/>
            <w:left w:val="none" w:sz="0" w:space="0" w:color="auto"/>
            <w:bottom w:val="none" w:sz="0" w:space="0" w:color="auto"/>
            <w:right w:val="none" w:sz="0" w:space="0" w:color="auto"/>
          </w:divBdr>
        </w:div>
        <w:div w:id="1882742129">
          <w:marLeft w:val="0"/>
          <w:marRight w:val="0"/>
          <w:marTop w:val="0"/>
          <w:marBottom w:val="0"/>
          <w:divBdr>
            <w:top w:val="none" w:sz="0" w:space="0" w:color="auto"/>
            <w:left w:val="none" w:sz="0" w:space="0" w:color="auto"/>
            <w:bottom w:val="none" w:sz="0" w:space="0" w:color="auto"/>
            <w:right w:val="none" w:sz="0" w:space="0" w:color="auto"/>
          </w:divBdr>
        </w:div>
        <w:div w:id="2005695303">
          <w:marLeft w:val="0"/>
          <w:marRight w:val="0"/>
          <w:marTop w:val="0"/>
          <w:marBottom w:val="0"/>
          <w:divBdr>
            <w:top w:val="none" w:sz="0" w:space="0" w:color="auto"/>
            <w:left w:val="none" w:sz="0" w:space="0" w:color="auto"/>
            <w:bottom w:val="none" w:sz="0" w:space="0" w:color="auto"/>
            <w:right w:val="none" w:sz="0" w:space="0" w:color="auto"/>
          </w:divBdr>
        </w:div>
        <w:div w:id="211585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killssummary.ie/" TargetMode="External"/><Relationship Id="rId18" Type="http://schemas.openxmlformats.org/officeDocument/2006/relationships/hyperlink" Target="https://data.consilium.europa.eu/doc/document/ST-8629-2020-INIT/en/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ata.consilium.europa.eu/doc/document/ST-8629-2020-INIT/en/pdf" TargetMode="External"/><Relationship Id="rId17" Type="http://schemas.openxmlformats.org/officeDocument/2006/relationships/hyperlink" Target="https://www.eywc2020.eu/downloads/doctrine/WebforumVeranstaltungenWebsiteBundle:Media-file-54/EN_3rd%20EYWC_final%20Declaration.pdf" TargetMode="External"/><Relationship Id="rId2" Type="http://schemas.openxmlformats.org/officeDocument/2006/relationships/numbering" Target="numbering.xml"/><Relationship Id="rId16" Type="http://schemas.openxmlformats.org/officeDocument/2006/relationships/hyperlink" Target="https://www.eywc2020.eu/downloads/doctrine/WebforumVeranstaltungenWebsiteBundle:Media-file-54/EN_3rd%20EYWC_final%20Declaration.pdf" TargetMode="External"/><Relationship Id="rId20" Type="http://schemas.openxmlformats.org/officeDocument/2006/relationships/hyperlink" Target="https://www.youth.ie/programmes/development-education/global-youth-work-and-development-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consilium.europa.eu/doc/document/ST-8629-2020-INIT/e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h.ie/nyci/youth-work-act-2001" TargetMode="External"/><Relationship Id="rId23" Type="http://schemas.openxmlformats.org/officeDocument/2006/relationships/fontTable" Target="fontTable.xml"/><Relationship Id="rId10" Type="http://schemas.openxmlformats.org/officeDocument/2006/relationships/hyperlink" Target="mailto:valerie@nyci.ie" TargetMode="External"/><Relationship Id="rId19" Type="http://schemas.openxmlformats.org/officeDocument/2006/relationships/hyperlink" Target="https://eur03.safelinks.protection.outlook.com/?url=https%3A%2F%2Fwww.youthworkandyou.org%2Fwp-content%2Fuploads%2F2019%2F08%2FYWeLP-Mod-2-Unit-1-TU-Non-formal-learning-1.pdf&amp;data=04%7C01%7Cvalerie%40nyci.ie%7C439397ea74154bf0da2e08d8e7139a1a%7C866d05286cf14cb4bd91e89aca1b0bf0%7C0%7C0%7C637513418659662191%7CUnknown%7CTWFpbGZsb3d8eyJWIjoiMC4wLjAwMDAiLCJQIjoiV2luMzIiLCJBTiI6Ik1haWwiLCJXVCI6Mn0%3D%7C1000&amp;sdata=iZnXCFRMoOk%2BoTenN1CBedIIPUxv%2Fnptl%2BeImacUFrc%3D&amp;reserved=0" TargetMode="External"/><Relationship Id="rId4" Type="http://schemas.openxmlformats.org/officeDocument/2006/relationships/settings" Target="settings.xml"/><Relationship Id="rId9" Type="http://schemas.openxmlformats.org/officeDocument/2006/relationships/hyperlink" Target="http://www.youth.ie/" TargetMode="External"/><Relationship Id="rId14" Type="http://schemas.openxmlformats.org/officeDocument/2006/relationships/hyperlink" Target="https://www.youth.ie/documents/generatioforchange-un-dels-repor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27D4-CAD0-4297-A88C-568A43E0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5737</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Molay</dc:creator>
  <cp:keywords/>
  <dc:description/>
  <cp:lastModifiedBy>DeKhors, Leona</cp:lastModifiedBy>
  <cp:revision>3</cp:revision>
  <dcterms:created xsi:type="dcterms:W3CDTF">2021-10-07T08:25:00Z</dcterms:created>
  <dcterms:modified xsi:type="dcterms:W3CDTF">2022-06-16T14:00:00Z</dcterms:modified>
</cp:coreProperties>
</file>