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CA" w:rsidRPr="0047202D" w:rsidRDefault="00B62CCA" w:rsidP="00B62CCA">
      <w:pPr>
        <w:rPr>
          <w:rFonts w:ascii="Arial" w:hAnsi="Arial" w:cs="Arial"/>
          <w:b/>
          <w:bCs/>
          <w:color w:val="0070C0"/>
        </w:rPr>
      </w:pPr>
      <w:bookmarkStart w:id="0" w:name="_GoBack"/>
      <w:r w:rsidRPr="0047202D">
        <w:rPr>
          <w:rFonts w:ascii="Arial" w:hAnsi="Arial" w:cs="Arial"/>
          <w:b/>
          <w:bCs/>
          <w:color w:val="0070C0"/>
        </w:rPr>
        <w:t>APPENDIX B – SITE SELECTION CONSIDERATIONS</w:t>
      </w:r>
      <w:bookmarkEnd w:id="0"/>
    </w:p>
    <w:p w:rsidR="00B62CCA" w:rsidRPr="001363AE" w:rsidRDefault="00B62CCA" w:rsidP="00B62CCA">
      <w:pPr>
        <w:pStyle w:val="ListParagraph"/>
        <w:keepNext/>
        <w:keepLines/>
        <w:numPr>
          <w:ilvl w:val="0"/>
          <w:numId w:val="3"/>
        </w:numPr>
        <w:spacing w:before="240" w:after="120" w:line="264" w:lineRule="auto"/>
        <w:ind w:left="360"/>
        <w:rPr>
          <w:rFonts w:ascii="Arial" w:hAnsi="Arial" w:cs="Arial"/>
          <w:b/>
          <w:bCs/>
          <w:color w:val="000000" w:themeColor="text1"/>
        </w:rPr>
      </w:pPr>
      <w:bookmarkStart w:id="1" w:name="_Hlk71535602"/>
      <w:r w:rsidRPr="001363AE">
        <w:rPr>
          <w:rFonts w:ascii="Arial" w:hAnsi="Arial" w:cs="Arial"/>
          <w:b/>
          <w:bCs/>
          <w:color w:val="000000" w:themeColor="text1"/>
        </w:rPr>
        <w:t>Location</w:t>
      </w:r>
    </w:p>
    <w:tbl>
      <w:tblPr>
        <w:tblW w:w="9421" w:type="dxa"/>
        <w:tblInd w:w="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361"/>
      </w:tblGrid>
      <w:tr w:rsidR="00B62CCA" w:rsidRPr="001363AE" w:rsidTr="00AC2B36"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>Site Selection Considerations</w:t>
            </w:r>
          </w:p>
        </w:tc>
      </w:tr>
      <w:tr w:rsidR="00B62CCA" w:rsidRPr="001363AE" w:rsidTr="00AC2B3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 xml:space="preserve">Geographical </w:t>
            </w:r>
            <w:r w:rsidRPr="001363AE">
              <w:rPr>
                <w:rFonts w:ascii="Arial" w:hAnsi="Arial" w:cs="Arial"/>
                <w:b/>
                <w:bCs/>
              </w:rPr>
              <w:br/>
              <w:t>Position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Site is within the required distance of a proposed </w:t>
            </w:r>
            <w:r>
              <w:rPr>
                <w:rFonts w:ascii="Arial" w:hAnsi="Arial" w:cs="Arial"/>
              </w:rPr>
              <w:t>EC</w:t>
            </w:r>
            <w:r w:rsidRPr="001363AE">
              <w:rPr>
                <w:rFonts w:ascii="Arial" w:hAnsi="Arial" w:cs="Arial"/>
              </w:rPr>
              <w:t xml:space="preserve"> location e.g. Cork, Dublin and Galway</w:t>
            </w:r>
            <w:r>
              <w:rPr>
                <w:rFonts w:ascii="Arial" w:hAnsi="Arial" w:cs="Arial"/>
              </w:rPr>
              <w:t xml:space="preserve"> metropolitan areas</w:t>
            </w:r>
            <w:r w:rsidRPr="001363AE">
              <w:rPr>
                <w:rFonts w:ascii="Arial" w:hAnsi="Arial" w:cs="Arial"/>
              </w:rPr>
              <w:t xml:space="preserve">. </w:t>
            </w: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geographic position relative to wider population catchment area to be served</w:t>
            </w:r>
            <w:r>
              <w:rPr>
                <w:rFonts w:ascii="Arial" w:hAnsi="Arial" w:cs="Arial"/>
              </w:rPr>
              <w:t>.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geographic position that will provide potential for (current and future) maximum population coverage</w:t>
            </w:r>
          </w:p>
        </w:tc>
      </w:tr>
      <w:tr w:rsidR="00B62CCA" w:rsidRPr="001363AE" w:rsidTr="00AC2B3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>Accessibility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spacing w:before="60" w:after="60" w:line="244" w:lineRule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Site provides good access to a range of transport infrastructure options for both patients and staff.  </w:t>
            </w:r>
          </w:p>
          <w:p w:rsidR="00B62CCA" w:rsidRPr="001363AE" w:rsidRDefault="00B62CCA" w:rsidP="00AC2B36">
            <w:pPr>
              <w:spacing w:before="60" w:after="60" w:line="244" w:lineRule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access to the national road network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access to the region</w:t>
            </w:r>
            <w:r>
              <w:rPr>
                <w:rFonts w:ascii="Arial" w:hAnsi="Arial" w:cs="Arial"/>
              </w:rPr>
              <w:t>al</w:t>
            </w:r>
            <w:r w:rsidRPr="001363AE">
              <w:rPr>
                <w:rFonts w:ascii="Arial" w:hAnsi="Arial" w:cs="Arial"/>
              </w:rPr>
              <w:t xml:space="preserve"> road network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access to public transport services (bus, rail, tram) and walking time from nearest public transport stop</w:t>
            </w:r>
          </w:p>
        </w:tc>
      </w:tr>
    </w:tbl>
    <w:p w:rsidR="00B62CCA" w:rsidRPr="00D94AD1" w:rsidRDefault="00B62CCA" w:rsidP="00B62CCA">
      <w:pPr>
        <w:pStyle w:val="ListParagraph"/>
        <w:keepNext/>
        <w:keepLines/>
        <w:numPr>
          <w:ilvl w:val="0"/>
          <w:numId w:val="3"/>
        </w:numPr>
        <w:spacing w:before="240" w:after="120" w:line="264" w:lineRule="auto"/>
        <w:ind w:left="360"/>
        <w:rPr>
          <w:rFonts w:ascii="Arial" w:hAnsi="Arial" w:cs="Arial"/>
          <w:b/>
          <w:bCs/>
          <w:color w:val="000000" w:themeColor="text1"/>
        </w:rPr>
      </w:pPr>
      <w:r w:rsidRPr="00D94AD1">
        <w:rPr>
          <w:rFonts w:ascii="Arial" w:hAnsi="Arial" w:cs="Arial"/>
          <w:b/>
          <w:bCs/>
          <w:color w:val="000000" w:themeColor="text1"/>
        </w:rPr>
        <w:t>Suitability</w:t>
      </w:r>
      <w:bookmarkStart w:id="2" w:name="_Hlk68617602"/>
    </w:p>
    <w:tbl>
      <w:tblPr>
        <w:tblW w:w="9421" w:type="dxa"/>
        <w:tblInd w:w="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2"/>
        <w:gridCol w:w="6299"/>
      </w:tblGrid>
      <w:tr w:rsidR="00B62CCA" w:rsidRPr="001363AE" w:rsidTr="00AC2B36"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2"/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 xml:space="preserve">Site provides a suitable solution for the establishment and operation of an </w:t>
            </w:r>
            <w:r>
              <w:rPr>
                <w:rFonts w:ascii="Arial" w:hAnsi="Arial" w:cs="Arial"/>
                <w:b/>
                <w:bCs/>
              </w:rPr>
              <w:t>EC</w:t>
            </w: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  <w:i/>
                <w:iCs/>
              </w:rPr>
              <w:t>Sub-criteria to be considered are set out below</w:t>
            </w:r>
          </w:p>
        </w:tc>
      </w:tr>
      <w:tr w:rsidR="00B62CCA" w:rsidRPr="001363AE" w:rsidTr="00AC2B36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5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>Scale</w:t>
            </w: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432"/>
              <w:rPr>
                <w:rFonts w:ascii="Arial" w:hAnsi="Arial" w:cs="Arial"/>
                <w:b/>
                <w:bCs/>
              </w:rPr>
            </w:pP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432"/>
              <w:rPr>
                <w:rFonts w:ascii="Arial" w:hAnsi="Arial" w:cs="Arial"/>
                <w:b/>
                <w:bCs/>
              </w:rPr>
            </w:pP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432"/>
              <w:rPr>
                <w:rFonts w:ascii="Arial" w:hAnsi="Arial" w:cs="Arial"/>
                <w:b/>
                <w:bCs/>
              </w:rPr>
            </w:pP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432"/>
              <w:rPr>
                <w:rFonts w:ascii="Arial" w:hAnsi="Arial" w:cs="Arial"/>
                <w:b/>
                <w:bCs/>
              </w:rPr>
            </w:pP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432"/>
              <w:rPr>
                <w:rFonts w:ascii="Arial" w:hAnsi="Arial" w:cs="Arial"/>
                <w:b/>
                <w:bCs/>
              </w:rPr>
            </w:pP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432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Site is of sufficient size to accommodate the brief requirements of the </w:t>
            </w:r>
            <w:r>
              <w:rPr>
                <w:rFonts w:ascii="Arial" w:hAnsi="Arial" w:cs="Arial"/>
              </w:rPr>
              <w:t>EC and future expansion</w:t>
            </w:r>
            <w:r w:rsidRPr="001363AE">
              <w:rPr>
                <w:rFonts w:ascii="Arial" w:hAnsi="Arial" w:cs="Arial"/>
              </w:rPr>
              <w:t xml:space="preserve">.  </w:t>
            </w: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372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size of site can accommodate the </w:t>
            </w:r>
            <w:r>
              <w:rPr>
                <w:rFonts w:ascii="Arial" w:hAnsi="Arial" w:cs="Arial"/>
              </w:rPr>
              <w:t>EC</w:t>
            </w:r>
            <w:r w:rsidRPr="001363AE">
              <w:rPr>
                <w:rFonts w:ascii="Arial" w:hAnsi="Arial" w:cs="Arial"/>
              </w:rPr>
              <w:t xml:space="preserve"> building </w:t>
            </w:r>
            <w:r>
              <w:rPr>
                <w:rFonts w:ascii="Arial" w:hAnsi="Arial" w:cs="Arial"/>
              </w:rPr>
              <w:t xml:space="preserve">and expansion potential </w:t>
            </w:r>
            <w:r w:rsidRPr="001363AE">
              <w:rPr>
                <w:rFonts w:ascii="Arial" w:hAnsi="Arial" w:cs="Arial"/>
              </w:rPr>
              <w:t xml:space="preserve">(in line with the indicative size and footprint of the individual centres as set out </w:t>
            </w:r>
            <w:r>
              <w:rPr>
                <w:rFonts w:ascii="Arial" w:hAnsi="Arial" w:cs="Arial"/>
              </w:rPr>
              <w:t>above)</w:t>
            </w:r>
          </w:p>
          <w:p w:rsidR="00B62CCA" w:rsidRPr="000674A8" w:rsidRDefault="00B62CCA" w:rsidP="00B62CCA">
            <w:pPr>
              <w:pStyle w:val="ListParagraph"/>
              <w:numPr>
                <w:ilvl w:val="0"/>
                <w:numId w:val="1"/>
              </w:numPr>
              <w:suppressAutoHyphens w:val="0"/>
              <w:spacing w:before="60" w:after="60" w:line="254" w:lineRule="auto"/>
              <w:ind w:left="372"/>
              <w:textAlignment w:val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Size of site takes account of impacts relating to height restrictions and zoning impacts such as site density.</w:t>
            </w:r>
          </w:p>
        </w:tc>
      </w:tr>
      <w:tr w:rsidR="00B62CCA" w:rsidRPr="001363AE" w:rsidTr="00AC2B36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5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>Patient Experience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spacing w:before="60" w:after="6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Site will positively contribute to an enhanced patient experience e.g. accessibility, environment and availability of complementary services.</w:t>
            </w:r>
          </w:p>
          <w:p w:rsidR="00B62CCA" w:rsidRPr="001363AE" w:rsidRDefault="00B62CCA" w:rsidP="00AC2B36">
            <w:pPr>
              <w:spacing w:before="60" w:after="6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Site provides support for a positive experience for patients</w:t>
            </w:r>
            <w:r>
              <w:rPr>
                <w:rFonts w:ascii="Arial" w:hAnsi="Arial" w:cs="Arial"/>
              </w:rPr>
              <w:t>.</w:t>
            </w:r>
            <w:r w:rsidRPr="001363AE">
              <w:rPr>
                <w:rFonts w:ascii="Arial" w:hAnsi="Arial" w:cs="Arial"/>
              </w:rPr>
              <w:t xml:space="preserve"> 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Site provides support for a positive experience for those people who may attend an </w:t>
            </w:r>
            <w:r>
              <w:rPr>
                <w:rFonts w:ascii="Arial" w:hAnsi="Arial" w:cs="Arial"/>
              </w:rPr>
              <w:t>EC</w:t>
            </w:r>
            <w:r w:rsidRPr="001363AE">
              <w:rPr>
                <w:rFonts w:ascii="Arial" w:hAnsi="Arial" w:cs="Arial"/>
              </w:rPr>
              <w:t xml:space="preserve"> in support of an individual patient (e.g. friend or family member).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Local Hotel/B&amp;B Accommodation</w:t>
            </w:r>
          </w:p>
        </w:tc>
      </w:tr>
      <w:tr w:rsidR="00B62CCA" w:rsidRPr="001363AE" w:rsidTr="00AC2B36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5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>Infrastructure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spacing w:before="60" w:after="6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Site provides reasonable access to necessary surrounding enabling infrastructure.  </w:t>
            </w:r>
          </w:p>
          <w:p w:rsidR="00B62CCA" w:rsidRPr="001363AE" w:rsidRDefault="00B62CCA" w:rsidP="00AC2B36">
            <w:pPr>
              <w:spacing w:before="60" w:after="6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2"/>
              </w:numPr>
              <w:spacing w:before="60" w:after="60" w:line="244" w:lineRule="auto"/>
              <w:ind w:left="792" w:hanging="54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surrounding road network (capacity and flows)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2"/>
              </w:numPr>
              <w:spacing w:before="60" w:after="60" w:line="244" w:lineRule="auto"/>
              <w:ind w:left="792" w:hanging="54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utility (e.g. water and electricity and gas) networks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2"/>
              </w:numPr>
              <w:spacing w:before="60" w:after="60" w:line="244" w:lineRule="auto"/>
              <w:ind w:left="792" w:hanging="54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lastRenderedPageBreak/>
              <w:t>technology and communication networks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surrounding infrastructure has the necessary capacity to scale: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2"/>
              </w:numPr>
              <w:spacing w:before="60" w:after="60" w:line="244" w:lineRule="auto"/>
              <w:ind w:left="792" w:hanging="54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increased road traffic volumes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2"/>
              </w:numPr>
              <w:spacing w:before="60" w:after="60" w:line="244" w:lineRule="auto"/>
              <w:ind w:left="792" w:hanging="54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utility networks</w:t>
            </w:r>
          </w:p>
        </w:tc>
      </w:tr>
      <w:tr w:rsidR="00B62CCA" w:rsidRPr="001363AE" w:rsidTr="00AC2B36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5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lastRenderedPageBreak/>
              <w:t>Fit for Purpose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spacing w:before="60" w:after="60" w:line="244" w:lineRule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Site provides an appropriate solution for the development of an </w:t>
            </w:r>
            <w:r>
              <w:rPr>
                <w:rFonts w:ascii="Arial" w:hAnsi="Arial" w:cs="Arial"/>
              </w:rPr>
              <w:t>EC</w:t>
            </w:r>
            <w:r w:rsidRPr="001363AE">
              <w:rPr>
                <w:rFonts w:ascii="Arial" w:hAnsi="Arial" w:cs="Arial"/>
              </w:rPr>
              <w:t xml:space="preserve">.  </w:t>
            </w:r>
          </w:p>
          <w:p w:rsidR="00B62CCA" w:rsidRPr="001363AE" w:rsidRDefault="00B62CCA" w:rsidP="00AC2B36">
            <w:pPr>
              <w:spacing w:before="60" w:after="60" w:line="244" w:lineRule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site is appropriately zoned for this type of development</w:t>
            </w:r>
            <w:r>
              <w:rPr>
                <w:rFonts w:ascii="Arial" w:hAnsi="Arial" w:cs="Arial"/>
              </w:rPr>
              <w:t>.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surrounding physical environment provides an appropriate site for an </w:t>
            </w:r>
            <w:r>
              <w:rPr>
                <w:rFonts w:ascii="Arial" w:hAnsi="Arial" w:cs="Arial"/>
              </w:rPr>
              <w:t>EC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site does not provide any concerns in terms of environmental, archaeological, wildlife concerns</w:t>
            </w:r>
            <w:r>
              <w:rPr>
                <w:rFonts w:ascii="Arial" w:hAnsi="Arial" w:cs="Arial"/>
              </w:rPr>
              <w:t>.</w:t>
            </w:r>
            <w:r w:rsidRPr="001363AE">
              <w:rPr>
                <w:rFonts w:ascii="Arial" w:hAnsi="Arial" w:cs="Arial"/>
              </w:rPr>
              <w:t xml:space="preserve"> 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site does not suffer from any form of long</w:t>
            </w:r>
            <w:r>
              <w:rPr>
                <w:rFonts w:ascii="Arial" w:hAnsi="Arial" w:cs="Arial"/>
              </w:rPr>
              <w:t>-</w:t>
            </w:r>
            <w:r w:rsidRPr="001363AE">
              <w:rPr>
                <w:rFonts w:ascii="Arial" w:hAnsi="Arial" w:cs="Arial"/>
              </w:rPr>
              <w:t>term contamination</w:t>
            </w:r>
          </w:p>
        </w:tc>
      </w:tr>
    </w:tbl>
    <w:p w:rsidR="00B62CCA" w:rsidRPr="00D94AD1" w:rsidRDefault="00B62CCA" w:rsidP="00B62CCA">
      <w:pPr>
        <w:pStyle w:val="ListParagraph"/>
        <w:keepNext/>
        <w:keepLines/>
        <w:numPr>
          <w:ilvl w:val="0"/>
          <w:numId w:val="3"/>
        </w:numPr>
        <w:spacing w:before="240" w:after="120" w:line="264" w:lineRule="auto"/>
        <w:ind w:left="360"/>
        <w:rPr>
          <w:rFonts w:ascii="Arial" w:hAnsi="Arial" w:cs="Arial"/>
          <w:b/>
          <w:bCs/>
          <w:color w:val="000000" w:themeColor="text1"/>
        </w:rPr>
      </w:pPr>
      <w:r w:rsidRPr="00D94AD1">
        <w:rPr>
          <w:rFonts w:ascii="Arial" w:hAnsi="Arial" w:cs="Arial"/>
          <w:b/>
          <w:bCs/>
          <w:color w:val="000000" w:themeColor="text1"/>
        </w:rPr>
        <w:t>Integration</w:t>
      </w:r>
    </w:p>
    <w:tbl>
      <w:tblPr>
        <w:tblW w:w="9421" w:type="dxa"/>
        <w:tblInd w:w="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361"/>
      </w:tblGrid>
      <w:tr w:rsidR="00B62CCA" w:rsidRPr="001363AE" w:rsidTr="00AC2B36"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 xml:space="preserve">Site enables </w:t>
            </w:r>
            <w:r>
              <w:rPr>
                <w:rFonts w:ascii="Arial" w:hAnsi="Arial" w:cs="Arial"/>
                <w:b/>
                <w:bCs/>
              </w:rPr>
              <w:t>appropriate linkages for</w:t>
            </w:r>
            <w:r w:rsidRPr="001363AE">
              <w:rPr>
                <w:rFonts w:ascii="Arial" w:hAnsi="Arial" w:cs="Arial"/>
                <w:b/>
                <w:bCs/>
              </w:rPr>
              <w:t xml:space="preserve"> an </w:t>
            </w:r>
            <w:r>
              <w:rPr>
                <w:rFonts w:ascii="Arial" w:hAnsi="Arial" w:cs="Arial"/>
                <w:b/>
                <w:bCs/>
              </w:rPr>
              <w:t>EC</w:t>
            </w:r>
            <w:r w:rsidRPr="001363A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with</w:t>
            </w:r>
            <w:r w:rsidRPr="001363AE">
              <w:rPr>
                <w:rFonts w:ascii="Arial" w:hAnsi="Arial" w:cs="Arial"/>
                <w:b/>
                <w:bCs/>
              </w:rPr>
              <w:t xml:space="preserve"> the wider public hospital network</w:t>
            </w: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  <w:i/>
                <w:iCs/>
              </w:rPr>
            </w:pPr>
            <w:r w:rsidRPr="001363AE">
              <w:rPr>
                <w:rFonts w:ascii="Arial" w:hAnsi="Arial" w:cs="Arial"/>
                <w:i/>
                <w:iCs/>
              </w:rPr>
              <w:t>Sub-criteria to be considered are set out below</w:t>
            </w:r>
          </w:p>
        </w:tc>
      </w:tr>
      <w:tr w:rsidR="00B62CCA" w:rsidRPr="001363AE" w:rsidTr="00AC2B3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6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>Adjacency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Site provides appropriate access to acute care provision within the wider public hospital network.  </w:t>
            </w: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0674A8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geographic position relative to an emergency department to provide contingency in case of the need of emergency care for a patient e.g.</w:t>
            </w:r>
            <w:r>
              <w:rPr>
                <w:rFonts w:ascii="Arial" w:hAnsi="Arial" w:cs="Arial"/>
              </w:rPr>
              <w:t xml:space="preserve"> </w:t>
            </w:r>
            <w:r w:rsidRPr="000674A8">
              <w:rPr>
                <w:rFonts w:ascii="Arial" w:hAnsi="Arial" w:cs="Arial"/>
              </w:rPr>
              <w:t>within reasonable journey time of an acute hospital (emergency department, i.e. circa 30 minutes in normal traffic)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geographic position relative to wider public hospital facilities e.g. enabling access to provision of overnight stays if and as required, potential for synergies through shared facilities and services.</w:t>
            </w:r>
          </w:p>
        </w:tc>
      </w:tr>
    </w:tbl>
    <w:p w:rsidR="00B62CCA" w:rsidRDefault="00B62CCA" w:rsidP="00B62CCA">
      <w:r>
        <w:br w:type="page"/>
      </w:r>
    </w:p>
    <w:p w:rsidR="00B62CCA" w:rsidRPr="00D94AD1" w:rsidRDefault="00B62CCA" w:rsidP="00B62CCA">
      <w:pPr>
        <w:pStyle w:val="ListParagraph"/>
        <w:keepNext/>
        <w:keepLines/>
        <w:numPr>
          <w:ilvl w:val="0"/>
          <w:numId w:val="3"/>
        </w:numPr>
        <w:spacing w:before="240" w:after="120" w:line="264" w:lineRule="auto"/>
        <w:ind w:left="360"/>
        <w:rPr>
          <w:rFonts w:ascii="Arial" w:hAnsi="Arial" w:cs="Arial"/>
          <w:b/>
          <w:bCs/>
          <w:color w:val="000000" w:themeColor="text1"/>
        </w:rPr>
      </w:pPr>
      <w:r w:rsidRPr="00D94AD1">
        <w:rPr>
          <w:rFonts w:ascii="Arial" w:hAnsi="Arial" w:cs="Arial"/>
          <w:b/>
          <w:bCs/>
          <w:color w:val="000000" w:themeColor="text1"/>
        </w:rPr>
        <w:lastRenderedPageBreak/>
        <w:t>Readiness</w:t>
      </w:r>
    </w:p>
    <w:tbl>
      <w:tblPr>
        <w:tblW w:w="9421" w:type="dxa"/>
        <w:tblInd w:w="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361"/>
      </w:tblGrid>
      <w:tr w:rsidR="00B62CCA" w:rsidRPr="001363AE" w:rsidTr="00AC2B36"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 xml:space="preserve">Site presents potential of minimal level of barriers and complexity in establishing and operating an </w:t>
            </w:r>
            <w:r>
              <w:rPr>
                <w:rFonts w:ascii="Arial" w:hAnsi="Arial" w:cs="Arial"/>
                <w:b/>
                <w:bCs/>
              </w:rPr>
              <w:t>EC</w:t>
            </w:r>
          </w:p>
          <w:p w:rsidR="00B62CCA" w:rsidRPr="001363AE" w:rsidRDefault="00B62CCA" w:rsidP="00AC2B36">
            <w:pPr>
              <w:pStyle w:val="ListParagraph"/>
              <w:spacing w:before="60" w:after="60" w:line="264" w:lineRule="auto"/>
              <w:ind w:left="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  <w:i/>
                <w:iCs/>
              </w:rPr>
              <w:t>Sub-criteria to be considered are set out below</w:t>
            </w:r>
          </w:p>
        </w:tc>
      </w:tr>
      <w:tr w:rsidR="00B62CCA" w:rsidRPr="001363AE" w:rsidTr="00AC2B3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7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>Control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spacing w:before="60" w:after="60" w:line="244" w:lineRule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Control and ownership of the site does not present any material barrier/complexity to the [timely] establishment and operation of the </w:t>
            </w:r>
            <w:r>
              <w:rPr>
                <w:rFonts w:ascii="Arial" w:hAnsi="Arial" w:cs="Arial"/>
              </w:rPr>
              <w:t>EC</w:t>
            </w:r>
          </w:p>
          <w:p w:rsidR="00B62CCA" w:rsidRPr="001363AE" w:rsidRDefault="00B62CCA" w:rsidP="00AC2B36">
            <w:pPr>
              <w:spacing w:before="60" w:after="60" w:line="244" w:lineRule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requirement for any “change of ownership” transaction</w:t>
            </w:r>
            <w:r>
              <w:rPr>
                <w:rFonts w:ascii="Arial" w:hAnsi="Arial" w:cs="Arial"/>
              </w:rPr>
              <w:t>.</w:t>
            </w:r>
            <w:r w:rsidRPr="001363AE">
              <w:rPr>
                <w:rFonts w:ascii="Arial" w:hAnsi="Arial" w:cs="Arial"/>
              </w:rPr>
              <w:t xml:space="preserve"> 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requirement to engage with tenants or interested parties</w:t>
            </w:r>
          </w:p>
        </w:tc>
      </w:tr>
      <w:tr w:rsidR="00B62CCA" w:rsidRPr="001363AE" w:rsidTr="00AC2B3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7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>Complexity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spacing w:before="60" w:after="6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Site does not provide any additional complexities</w:t>
            </w:r>
            <w:r>
              <w:rPr>
                <w:rFonts w:ascii="Arial" w:hAnsi="Arial" w:cs="Arial"/>
              </w:rPr>
              <w:t>.</w:t>
            </w:r>
            <w:r w:rsidRPr="001363AE">
              <w:rPr>
                <w:rFonts w:ascii="Arial" w:hAnsi="Arial" w:cs="Arial"/>
              </w:rPr>
              <w:t xml:space="preserve"> </w:t>
            </w:r>
          </w:p>
          <w:p w:rsidR="00B62CCA" w:rsidRPr="001363AE" w:rsidRDefault="00B62CCA" w:rsidP="00AC2B36">
            <w:pPr>
              <w:spacing w:before="60" w:after="6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site is unencumbered from any legal and/or financial creditor claims or liens</w:t>
            </w:r>
            <w:r>
              <w:rPr>
                <w:rFonts w:ascii="Arial" w:hAnsi="Arial" w:cs="Arial"/>
              </w:rPr>
              <w:t>.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access to site is unencumbered from any right of way claims, wayleaves etc</w:t>
            </w:r>
          </w:p>
        </w:tc>
      </w:tr>
      <w:tr w:rsidR="00B62CCA" w:rsidRPr="001363AE" w:rsidTr="00AC2B3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7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>Preparation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spacing w:before="60" w:after="60" w:line="244" w:lineRule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Site would require minimal preparatory works and activities to allow for the [timely] establishment of the </w:t>
            </w:r>
            <w:r>
              <w:rPr>
                <w:rFonts w:ascii="Arial" w:hAnsi="Arial" w:cs="Arial"/>
              </w:rPr>
              <w:t>EC</w:t>
            </w:r>
          </w:p>
          <w:p w:rsidR="00B62CCA" w:rsidRPr="001363AE" w:rsidRDefault="00B62CCA" w:rsidP="00AC2B36">
            <w:pPr>
              <w:spacing w:before="60" w:after="60" w:line="244" w:lineRule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requirements for any preparation works to get site ready for the development of an </w:t>
            </w:r>
            <w:r>
              <w:rPr>
                <w:rFonts w:ascii="Arial" w:hAnsi="Arial" w:cs="Arial"/>
              </w:rPr>
              <w:t>EC</w:t>
            </w:r>
            <w:r w:rsidRPr="001363AE">
              <w:rPr>
                <w:rFonts w:ascii="Arial" w:hAnsi="Arial" w:cs="Arial"/>
              </w:rPr>
              <w:t>, including for example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2"/>
              </w:numPr>
              <w:spacing w:before="60" w:after="60" w:line="244" w:lineRule="auto"/>
              <w:ind w:left="792" w:hanging="54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demolition / restoration works that are required</w:t>
            </w:r>
            <w:r>
              <w:rPr>
                <w:rFonts w:ascii="Arial" w:hAnsi="Arial" w:cs="Arial"/>
              </w:rPr>
              <w:t>.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2"/>
              </w:numPr>
              <w:spacing w:before="60" w:after="60" w:line="244" w:lineRule="auto"/>
              <w:ind w:left="792" w:hanging="54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accessibility / infrastructure connectivity works that are required</w:t>
            </w:r>
            <w:r>
              <w:rPr>
                <w:rFonts w:ascii="Arial" w:hAnsi="Arial" w:cs="Arial"/>
              </w:rPr>
              <w:t>.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2"/>
              </w:numPr>
              <w:spacing w:before="60" w:after="60" w:line="244" w:lineRule="auto"/>
              <w:ind w:left="792" w:hanging="54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environmental works that are required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2"/>
              </w:numPr>
              <w:spacing w:before="60" w:after="60" w:line="244" w:lineRule="auto"/>
              <w:ind w:left="792" w:hanging="54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archaeological investigations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requirements for any significant decant and relocation of existing services / staff.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ind w:left="290" w:hanging="284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 xml:space="preserve">consequential impacts of establishing an </w:t>
            </w:r>
            <w:r>
              <w:rPr>
                <w:rFonts w:ascii="Arial" w:hAnsi="Arial" w:cs="Arial"/>
              </w:rPr>
              <w:t>EC</w:t>
            </w:r>
            <w:r w:rsidRPr="001363AE">
              <w:rPr>
                <w:rFonts w:ascii="Arial" w:hAnsi="Arial" w:cs="Arial"/>
              </w:rPr>
              <w:t xml:space="preserve"> on the site on the quality, timeliness, and sustainability of existing adjacent healthcare services.</w:t>
            </w:r>
          </w:p>
          <w:p w:rsidR="00B62CCA" w:rsidRPr="001363AE" w:rsidRDefault="00B62CCA" w:rsidP="00AC2B36">
            <w:pPr>
              <w:spacing w:before="60" w:after="60" w:line="240" w:lineRule="auto"/>
              <w:ind w:left="252"/>
              <w:rPr>
                <w:rFonts w:ascii="Arial" w:hAnsi="Arial" w:cs="Arial"/>
              </w:rPr>
            </w:pPr>
          </w:p>
        </w:tc>
      </w:tr>
      <w:tr w:rsidR="00B62CCA" w:rsidRPr="001363AE" w:rsidTr="00AC2B3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B62CCA">
            <w:pPr>
              <w:pStyle w:val="ListParagraph"/>
              <w:numPr>
                <w:ilvl w:val="0"/>
                <w:numId w:val="7"/>
              </w:numPr>
              <w:spacing w:before="60" w:after="60" w:line="264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1363AE">
              <w:rPr>
                <w:rFonts w:ascii="Arial" w:hAnsi="Arial" w:cs="Arial"/>
                <w:b/>
                <w:bCs/>
              </w:rPr>
              <w:t>Planning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CA" w:rsidRPr="001363AE" w:rsidRDefault="00B62CCA" w:rsidP="00AC2B36">
            <w:pPr>
              <w:spacing w:before="60" w:after="6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Site does not present any specific risk to the achievement of planning permission</w:t>
            </w:r>
            <w:r>
              <w:rPr>
                <w:rFonts w:ascii="Arial" w:hAnsi="Arial" w:cs="Arial"/>
              </w:rPr>
              <w:t>.</w:t>
            </w:r>
          </w:p>
          <w:p w:rsidR="00B62CCA" w:rsidRPr="001363AE" w:rsidRDefault="00B62CCA" w:rsidP="00AC2B36">
            <w:pPr>
              <w:spacing w:before="60" w:after="60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Considerations include: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Site does not have a history where planning permission for similar facility has failed or been difficult to obtain.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uppressAutoHyphens w:val="0"/>
              <w:spacing w:before="60" w:after="60" w:line="254" w:lineRule="auto"/>
              <w:textAlignment w:val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Zoning</w:t>
            </w:r>
          </w:p>
          <w:p w:rsidR="00B62CCA" w:rsidRPr="001363AE" w:rsidRDefault="00B62CCA" w:rsidP="00B62CCA">
            <w:pPr>
              <w:pStyle w:val="ListParagraph"/>
              <w:numPr>
                <w:ilvl w:val="0"/>
                <w:numId w:val="1"/>
              </w:numPr>
              <w:spacing w:before="60" w:after="60" w:line="244" w:lineRule="auto"/>
              <w:rPr>
                <w:rFonts w:ascii="Arial" w:hAnsi="Arial" w:cs="Arial"/>
              </w:rPr>
            </w:pPr>
            <w:r w:rsidRPr="001363AE">
              <w:rPr>
                <w:rFonts w:ascii="Arial" w:hAnsi="Arial" w:cs="Arial"/>
              </w:rPr>
              <w:t>Environmental impact considerations</w:t>
            </w:r>
          </w:p>
        </w:tc>
      </w:tr>
      <w:bookmarkEnd w:id="1"/>
    </w:tbl>
    <w:p w:rsidR="00DF645B" w:rsidRDefault="00B62CCA"/>
    <w:sectPr w:rsidR="00DF645B" w:rsidSect="008D27BC">
      <w:pgSz w:w="11906" w:h="16838"/>
      <w:pgMar w:top="125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43D"/>
    <w:multiLevelType w:val="multilevel"/>
    <w:tmpl w:val="8DD46702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B99"/>
    <w:multiLevelType w:val="multilevel"/>
    <w:tmpl w:val="DEFE67A4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843"/>
    <w:multiLevelType w:val="multilevel"/>
    <w:tmpl w:val="5372C98E"/>
    <w:lvl w:ilvl="0">
      <w:numFmt w:val="bullet"/>
      <w:lvlText w:val=""/>
      <w:lvlJc w:val="left"/>
      <w:pPr>
        <w:ind w:left="10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70" w:hanging="360"/>
      </w:pPr>
      <w:rPr>
        <w:rFonts w:ascii="Wingdings" w:hAnsi="Wingdings"/>
      </w:rPr>
    </w:lvl>
  </w:abstractNum>
  <w:abstractNum w:abstractNumId="3" w15:restartNumberingAfterBreak="0">
    <w:nsid w:val="1CCA157B"/>
    <w:multiLevelType w:val="multilevel"/>
    <w:tmpl w:val="82BE1E00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0427"/>
    <w:multiLevelType w:val="multilevel"/>
    <w:tmpl w:val="0388D89E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F7F68"/>
    <w:multiLevelType w:val="multilevel"/>
    <w:tmpl w:val="3C4ED9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E2B7F2D"/>
    <w:multiLevelType w:val="multilevel"/>
    <w:tmpl w:val="FBA489AE"/>
    <w:lvl w:ilvl="0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CA"/>
    <w:rsid w:val="00A75516"/>
    <w:rsid w:val="00B62CCA"/>
    <w:rsid w:val="00F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8245"/>
  <w15:chartTrackingRefBased/>
  <w15:docId w15:val="{79376452-7CC9-4AD4-BD37-608D251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CA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62C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Company>PER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O'Leary (OGCIO)</dc:creator>
  <cp:keywords/>
  <dc:description/>
  <cp:lastModifiedBy>Ryan O'Leary (OGCIO)</cp:lastModifiedBy>
  <cp:revision>1</cp:revision>
  <dcterms:created xsi:type="dcterms:W3CDTF">2021-05-11T17:52:00Z</dcterms:created>
  <dcterms:modified xsi:type="dcterms:W3CDTF">2021-05-11T17:52:00Z</dcterms:modified>
</cp:coreProperties>
</file>